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observation of natural occurrences focuses on non-experimental research designs, which do not involve the manipulation of variables, random assignment, or comparison groups. This design can be used in circumstances where independent variables have already occurred. Alternatively, if the variables should not be altered for ethical grounds and cannot be adjusted experimentally. Descriptive and correlational designs are the two non-experimental designs available (Ref-s193488). There is no modification of variables, and only graphic drawings are used to depict what exists. When little is known about the phenomena, the design works. Correlational designs investigate the nature of how variables link or associate, rather than the direct cause-and-effect relationship, without involving the researcher. Because of the type of control used in a non-experimental design, validity is an issue.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