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experts believe that the termination of the Bracero Program was the catalyst for the first wave of the illegal immigration to U.S. After the formal conclusion of the Bracero Program in 1964, agricultural farmers began substituting illicit labor for the formerly legal bracero labor; as a consequence of this, after 1964, the Bracero Program was abandoned mainly by growers (Nguyen, 2015). "Networks developed by employees coming in as braceros were utilized to help the following “illegal immigration” of the friends as well as relatives" (Nguyen, 2015). From 1965 to 1986 (Nguyen, 2015) was the first significant era of major illegal immigration after the Bracero Program.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