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relationship between this child living in misery and the people of Omelas can be used to demonstrate the relationship between certain sectors in today's society. An example is, all the services and products enjoyed by consumers and those that capitalists benefit from are produced through the hard work of laborers whose only benefit from the whole process is a small salary that is not even enough to cater to the needs of their families. The main problem is that the societal bad characters are meant to comply with social norms. This is illustrated in' The Ones who Walk Away from Omelas' through the justification of the child's misery fueled by tradition and culture with the belief that that child's suffering would bring about the happiness of the people living in Omelas. However, there is a small group of people who do not want to associate themselves with the kind of things happening in society. These people however just leave to find better societies instead of just fixing whatever is wrong in their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