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Religion has also been beneficial in the political developments in my life. I learn more about morality and its application in exercising rights and freedoms through faith. Criminal punishments are subject to evaluation using religious perspectives (Ref-u206896). I have always used ethical considerations in religious beliefs to understand if criminal punishment is severe or not. Human lifestyles and gender roles are other considerations in the political sectors that have been understandable through religious beliefs. When participating in political decisions, I use religion to learn that gender should not mean there is no difference between men and women. This viewing is also applicable in religious knowledge regarding human life and 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