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PDA is less likely to contribute unless the remaining left heart is hypoplastic in Lower-extremity Pulse Oximeter Screening in newborns. Therefore, a baby might often pass with an adequate saturation. In older children aortic-coarctation causes upper extremity hypertension, which can progress to Aortic Aneurysm, Coronary Artery Disease (CAD), Cerebrovascular anomaly.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