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Not only do they aspire to both work and financially provide for their families, they also believe in shared domestic work. Men show to be transitioning from the old patriarchal standards of not participating in house chores; they are willing to help out around the house. They are also willing to be more present in their children’s lives, and take part more in childcare.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