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in as much as men have started to contribute in house chores, they have not fully immersed themselves in them. A survey revealed that most men participate in less frequent chores, such as mowing the lawn. They do not show interest in the everyday chores, such as washing dishes and mopping. Instead, they would rather do the hobby-like chores, such as cooking. However, they are not interested in the everyday kind of cooking; they would only cook for special occasions, where they get to make it fun. They prefer to do the fun tasks around the house, instead of the tedious everyday chores. Men would rather play with the children or take them out, rather than to do the less fun childcare tasks, such as changing diapers.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