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[Note: Indication for surgery in BAV (1) EKG changes (T-wave/ST- changes) with peak-to-peak gradients &amp;gt;50mmHg, at rest or exercise. (2) Benign presentation with peak-to-peak gradients &amp;gt;60mmHg].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