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instance, while science has shown a connection between race and insight, no legitimate and dependable proof shows Black and Latin individuals are less bright than White individuals mainly because of their race. All things considered, research indicates that social imbalances that truly do persevere are the result of underlying impediments, as minority gatherings, particularly in low financial regions, get fewer assets and freedoms to propel their schooling. The issue of race may affect the relationship between the individuals involved so that it became an avenue to amplify the invisible barrier between the different races. Others would get intimidated because of the difference in their race.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