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research design is the overarching method you adopt to combine the many aspects of the study in a reasonable and cohesive manner, guaranteeing ensure you can help resolve the subject of study; it is also the template for collecting data, assessment, and evaluation (Ref-DJ49F2).</w:t>
      </w:r>
    </w:p>
    <w:p>
      <w:r>
        <w:t>Before the research design you must have your proper aim and objective for research.  Select specific type of research design, there are two types of approaches Qualitative and quantitative approach. Each type has its own specific structure.</w:t>
      </w:r>
    </w:p>
    <w:p>
      <w:r>
        <w:t>The term "literature review" refers to an overview of works which have been reviewed and summarized by previous scholars and experts in the field. All learning process that has been acquired in the past may be found in books and libraries (Ref-DJ49F2). The available literature contains valuable techniques that have been chosen, and it assists the present researcher in studying those ways and carrying on from there.</w:t>
      </w:r>
    </w:p>
    <w:p>
      <w:r>
        <w:t>The next phase in the analysis is to come up with an explanation that is both exploratory and explains the causes of the issue. This is a preliminary statement that refers to a declaration of connection that connects multiple variables.</w:t>
      </w:r>
    </w:p>
    <w:p>
      <w:r>
        <w:t>The research's character as a source of the particular elements that are being considered in the subject of investigation. Nature denotes the total number of units for persons where a collection is taken in order to get findings, and data were analyzed on it.</w:t>
      </w:r>
    </w:p>
    <w:p>
      <w:r>
        <w:t>Health care professionals can continuously monitor circumstances and connect those to regional, nationwide, and global patterns by finding trends and patterns and patterns (Ref-AB1CD2). Health statistics give factual data that may be used to assist allocate governmental and non - governmental expenditures and identify where extensive research must be directed.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