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Both writers had the same goal and objective in mind: to investigate the impact of external variables on pregnancy and the male fetus. Both researchers employed distinct approaches to their investigation. The Ministry Of Health classified pre-pregnancy features into three categories (Ref-DJ49F2) . Maxwell utilized Arksey and O'Malley's scoping technique, and PRISMA-P recommendations will be used to create findings (Ref-7G9H2K), however, Srugo used a systematic strategy, i.e. ICI codes for health administration, for his study, which is also beneficial, but drafting method is a new technique, and it may have limitations.</w:t>
      </w:r>
    </w:p>
    <w:p>
      <w:r>
        <w:t>In contrast to Srugo, who provides far more information, Maxwell has just explained the structure of his study and not the actual results, other than a table of results.</w:t>
      </w:r>
    </w:p>
    <w:p>
      <w:r>
        <w:t>For categorical data, frequency and percentage would be provided, while means or lane dividers would be displayed for continuous variables (with overall readings split by exposure, including SD or IQR). Form a group in order to eliminate any chance for misunderstandings to arise (Ref-AB12CD).</w:t>
      </w:r>
    </w:p>
    <w:p>
      <w:r>
        <w:t>Maxwell will simply reject any study that focuses solely on birth cohorts, as well as work that does not report on pregnant or pre-pregnancy cohorts. Past assessments that did not enroll participants prior to the actual study should be noted. There will be no reference to the fact that she is pregnant. Commentary, editorials, and other forms of writing, systemic Non-peer-reviewed studies include things like feasibility analysis and other quasi studies. The research topic will be discarded when it has been evaluated.</w:t>
      </w:r>
    </w:p>
    <w:p>
      <w:r>
        <w:t>Srugo utilized facts and data that Maxwell was unable to see. For the prenatal and which was before batches, descriptive statistics (e.g., title, abbreviation, area, source of financing, greater rate, member involvement) are sought. The criterion, the origin population, and the duration of the follow-up (Ref-J7X2BZ).</w:t>
      </w:r>
    </w:p>
    <w:p>
      <w:r>
        <w:t>We feel the methodologies utilized may result in non-differential outcome miss categorization, which would be an issue. This frequently leads to a neutrality bias or, in some situations, a null bias. There is no prejudice. An investigation of probabilistic bias will be performed. Be conducted to analyze the effect of this miss categorization, using previously reported methodologies.</w:t>
      </w:r>
    </w:p>
    <w:p>
      <w:r>
        <w:t>The impact of prenatal and pregnant activities on delivery &amp;amp; long-term repercussions is a novel study area. Collaboration across pregnant and non-pregnant generations would simplify inter generalization and provide a better understanding of how these interactions impact subsequent intellectual, social, and outcomes. We summarize the form and content of cohort studies that provide potential measures of pregnant women and pre-pregnancy exposures in this scoping review, providing a comprehensive overview of the data as well as specimens available to help respond to questions raised in entire lifespan epidemiological evidence and to notify cross-cohort formulation and investments in related childbirth and pre-pregnancy accomplices. Furthermore, it is critical to understand that the framework and demonstration are critical while presenting the work. Engaging patients and the general public is critical since it will open up additional research possibilities in this subject, allowing for greater advancement and growth. Both authors did an excellent job of identifying and filling in the gaps that had previously existed, paving the way for a variety of new studies on pre-pregnancy health issues affecting the fetus, as well as improving health problems related to fetuses for a secure birth of the child and their advancement in the fetus. The methodologies were well specified, and the writers did not appear to be prejudiced in any manner, and the study was conducted with correct citations and in-text links to particular sources. It demonstrates that the sources in these studies were obtained from the relevant sources and were found to be appropriate for the study aims.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