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How Immigration Can Be Made Environment and People-Friendly</w:t>
      </w:r>
    </w:p>
    <w:p>
      <w:r>
        <w:t>### Description of the Problem</w:t>
      </w:r>
    </w:p>
    <w:p>
      <w:r>
        <w:t>Immigration to the United States is inevitable. Many people view the U.S as the land of opportunity, and everyone wants to at least realize that American dream. The country has been struggling with political, social, economic, and environmental problems (Ref-s236329). The environmental threat that immigration poses are in terms of over-population issues. First of all, immigration directly threatens a range of endangered species in America, both animals, and plants (Ref-s236329). This is because of the need for human consumption of resources and the creation of space suitable for living conditions. Secondly, immigration causes water shortages. The demand for water continues to rise as more migrants flock to the country, and the availability continues to decline, just like any resource. For example, a study conducted at Columbia University found that the cause of severe water shortages in the Southeastern U.S in 2007-2008 was due to the growing number of populations in the area (Ref-s236329). Additionally, immigration inevitably encourages urban sprawl, overcrowding in cities because, for cultural and economic reasons, most immigrants settle in urban areas.</w:t>
      </w:r>
    </w:p>
    <w:p>
      <w:r>
        <w:t>On the issue of censoring and banning certain textbooks in some schools, this is obviously justified due to a number of factors. Some books encourage racial issues targeted towards a specific race, mostly the immigrant population. These books definitely have content that includes violent acts and promotes negativity in terms of promoting depressive thoughts. This hate can be directed towards immigrants or towards native Americans. Other factors that have led to banning and censoring books include unpopular religious affiliations, political bias, sexual situations, and encouraging damaging lifestyles. Lastly, on the issue of competitive imbalances in major league baseball, there is discrimination between immigrant players and white Americans (Gomez &amp; Peters, 2023). There are apparent wage differences as minorities do not receive equal pay for equal work as their American counterparts.</w:t>
      </w:r>
    </w:p>
    <w:p>
      <w:r>
        <w:t>## Presentation of Proposal</w:t>
      </w:r>
    </w:p>
    <w:p>
      <w:r>
        <w:t>I do not advocate against banning immigration into the United States of America; I, however, propose that the government take very strict measures to protect the environment. The government should implement very efficient and controlled settlement plans in all areas of the country. This strategy will decongest the cities. It should also put in place more strict laws against environmental pollution. Alternatively, provide safer and cleaner solutions to resource consumption in efforts to preserve our so precious endangered species and climate. Secondly, the government should re-consider not banning and censoring textbooks for schools. Alternative options on protecting the young and learning population can be regulating the books to suit young consumers. Teachers and instructors should be trained on what to teach and how to regulate information and content to encourage learners to consume. Lastly, all players in major league baseball should be respected enough to be given equal treatment. Laws advocating for ‘equal pay for equal work’ like the Act of Equal Pay (1963) as well as the Act of Civil Rights (1964) should be fundamentally enforced strictly.</w:t>
      </w:r>
    </w:p>
    <w:p>
      <w:r>
        <w:t>## Justification</w:t>
      </w:r>
    </w:p>
    <w:p>
      <w:r>
        <w:t>Personally, I think that the above recommendations will create a peaceful environment for the coexistence of all Americans with room for immigrants. We should all put in mind that these are people who flee their own countries (comfort zones) in order to seek better living conditions. These are the people who help America diversify local economies, help create a global market through entrepreneurship. They are people who made America what it is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