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new IDEA restrictions were crafted to make sure that schoolchildren with disabilities have access to a "free appropriate public education" (FAPE) that emphasizes special schooling and connected services customized to meet needs and arrange them for further education, job growth, and independent residing; and to defend the rights of disabled children and parents. Anyone who qualifies as having a handicap that limits their activities is entitled to FAPE, which is required by state law (Ref-AB1CD2). The term LRE refers to the least restrictive environment (Ref-EF3GH4). This implies that kids with disabilities should interact with pupils who are not disabled. Children can learn and grow throughout the school rather than only in one developmentally disabled classroom if they share time with other children who do not have impairments. It also stipulates that each child receiving education services must do it in the least restrictive environment possible (Ref-IJ5KL6).</w:t>
      </w:r>
    </w:p>
    <w:p>
      <w:r>
        <w:t>(IEP) stands for Individualized Education Program (Ref-AS74GD); every student has a personalized IEP based on their requirements. It will cover the student's current degree of cognitive and academic achievement, the parents' and school's annual goals, and the developmental disabilities and associated services to be offered to the youngster (Ref-92JSDK). It is critical for IEP participants to communicate and interact because it provides teachers and families with a better knowledge and more suggestions on how to meet the requirements of individual pupils. Students are permitted to work independently on their IEPs so that they are aware of their responsibilities. Caregivers and children can meet with members of the IEP team to discuss what the kid requires to be successful.</w:t>
      </w:r>
    </w:p>
    <w:p>
      <w:r>
        <w:t>## FIEP: A Facilitated IEP Meeting</w:t>
      </w:r>
    </w:p>
    <w:p>
      <w:r>
        <w:t>As a new teacher involved in a student's IEP process, I will think about important highlights like the student's impairment and what I can do as a teacher to make his or her educational environment as pleasant as possible. I will be completely participated in the sessions and will keep a copy of the IEP with me at all times.  As a teacher, it will be critical for me to create the best IEP for the kid so that I can understand and assist the student as much as necessary. The more I understand what a student requires to achieve, the greater I can assist the student and make the parents feel at 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