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Watching the film, one can understand the difficulties after escaping from home. Although the entire documentary is shot with mobile phones that the family has, it can have an important message to the audience. The film provides an understanding of the inhumanity available in the world and how the love between the family helps them through the different challenges. The bravery, hope, and love between the family can be seen throughout the entire film. The political hardships in Afghanistan are described as the main aspect resulting in Fazili and his family becoming refugees. The Taliban in Afghanistan are showcased as being behind the family escaping from Afghanistan. This happens after Fazili makes a video about the commander of the Taliban. He states, "Cut, I made a film about a Taliban commander…the Taliban puts a call out for my death" (Ref-s941496). The family's journey begins after this incident converting the family who had a home into a refugee family. The film continues showcasing Fazili and his family's life as refugees.</w:t>
      </w:r>
    </w:p>
    <w:p>
      <w:r>
        <w:t>Martin, Dennis &amp; Bowman (Ref-f898981) discuss the film through an NPR radio story. The story is among the different discussions included about the film once it was released. The public showcased much love for the film, thus leading to its continued growth. Martin, Dennis &amp; Bowman (Ref-f898981) suggest that they appreciate how the film-making family turns the cameras on themselves. Through the rough times, The radio story focuses on interviews by Fazili and how they related to the film. One of the factors largely included in the film is the challenges that the family faces through their journey. Martin, Dennis &amp; Bowman (Ref-f898981) suggest, "the refugee family navigates a still-incomplete journey — of death threats, discrimination and paralyzing immigration systems." It is clear that the entire journey was challenging, thus providing the audience with a taste of the refugee life and some of the challenges that they might experience in their lives. The educating factor contributed to making the film a success across the globe.</w:t>
      </w:r>
    </w:p>
    <w:p>
      <w:r>
        <w:t>St. Felix (Ref-f980795) also includes a review of the film in the New Yorker. The review includes the hardships that the family has faced throughout the entire film. The article describes the essence of the film today. It showcases how political differences can result in key suffering across different individuals. St. Felix describes that the film is a mixture of "flair, a sense of style and drama, and playfulness," which all contribute to making a perfect film (Ref-f980795). Each of the above factors enables Fazili to showcase the suffering that he was experiencing. The col nights in the forest are carefully examined with the suffering that the entire family was experiencing. The overall styles in the film could be agreed to be just amazing. St. Felix (Ref-f980795) also mentions, "the film is confrontationally striking" due to the landscapes that it showcases and describes throughout the entire film. Fazili's styles are all amazing and result in the film becoming great. The editing by Emelie Mahdavian was able to blend Fazili's voice over the film, making it better and more spectacular.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