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Fast-food addiction is clearly linked with Jose’s nutrition and its impact on his health. Jose follows a diet comprising high-calorie, low-nutrient fast foods that lack vitamins and minerals essential for growth and development. Such a diet increases his risk of obesity and other related diseases. Jose also leads a sedentary lifestyle, spending most of his time on his phone and playing video games that reduce physical activity and promote unhealthy weight gain. Jose’s mother also has fast food on a pretty regular basis. This worsens her already high blood pressure and reflects how health conditions are related to nutrition. Nutrition choices are made out of habit and convenience. Time-deprived and fast-food addicted, their choices have made them prone to diseases that could have easily been avoided. Their junk food diet shows how Jose and her mother can find it hard to lose weight, even if they intend to do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