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enduring appeal of both "Romeo and Juliet" and "West Side Story" lies in their exploration of timeless themes, compelling narratives, and complex characters. This essay aims to delve into the nuanced comparisons between these two iconic works, focusing on the similarities and differences in character development, plot structures, and thematic messages. By examining the relationships of Tony and Maria alongside Romeo and Juliet, and comparing characters like Riff with Mercutio and Tybalt with Bernardo, we can uncover how each story uniquely addresses the human experience. Furthermore, an analysis of the distinct yet interconnected plot elements will reveal how each narrative adapts its source material to engage with its audience. Finally, this exploration will consider how the thematic elements of revenge and societal conflict resonate differently across the two works, offering insights into their cultural and historical contexts.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