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Calvinism, rooted in the theological teachings of John Calvin, presents a distinctive view on Justification primarily through the lens of Divine Sovereignty. Calvinist doctrine asserts that God's sovereign will is the absolute determinant of salvation, emphasizing predestination as a key element in the process of Justification. According to Calvin, Divine Sovereignty entails that God has preordained the elect who will receive salvation, thereby minimizing the role of Human Freewill in this divine process (Ref-u129804). This perspective is supported by Calvinist theologian K. Emmert, who highlights that Divine Sovereignty and divine election form the core of Calvinist theology, underscoring the belief that human actions are subordinate to God's predetermined plan (Ref-u129804). Consequently, Calvinism posits that Justification is not a result of human merit but is entirely dependent on God's grace and sovereign choice, reinforcing the theological stance that divine will governs the salvation of the elect.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