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the stock market crash of 1929 functioned as a pivotal event that precipitated the Great Depression, marking a sudden and severe downturn in the U.S. economy. The dramatic decline in stock prices led to widespread financial panic, causing banks to fail and credit to dry up, which in turn resulted in a sharp contraction of industrial production and increased unemployment (Ref-f111767). The crash not only affected investors but also had a ripple effect across various sectors, illustrating the interconnectedness of the economy. As financial institutions struggled to cope with the crisis, many individuals lost their life savings, exacerbating the already growing economic instability. This initial shock to the financial system was compounded by structural weaknesses in the economy, such as the over-reliance on railroads and coal, which were outdated by emerging technologies in transportation and energy (Ref-f111767).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