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examination of journal publications reveals substantial contributions to the field of Token Security, particularly in advancing theoretical frameworks and practical applications. A significant focus is on developing robust solutions that integrate security tokens with existing legal and regulatory frameworks, thereby enhancing their credibility and acceptance in various sectors (Ref-s731462). Furthermore, these publications often delve into the technical intricacies of token systems, such as improving scalability and ensuring interoperability across multiple platforms, which are critical for widespread adoption (Ref-s731462). Another noteworthy aspect is the exploration of innovative cryptographic techniques that aim to enhance the resilience of token systems against emerging cyber threats, ensuring the integrity and confidentiality of digital transactions (Ref-s731462). Overall, journal publications play a pivotal role in bridging theoretical insights with practical implementations, contributing to a deeper understanding and development of secure token ecosystems.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