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Dietary habits significantly influence blood pressure regulation in older African American men, with sodium intake being a critical factor. Excessive sodium consumption is associated with increased blood pressure, as it contributes to fluid retention and vascular resistance, thereby exacerbating hypertension risks (Ref-u373708). Moreover, dietary patterns prevalent in this demographic, such as those high in processed foods, can lead to nutritional deficiencies, including insufficient intake of potassium and magnesium, which are vital for maintaining vascular health (Ref-u373708). Studies suggest that adopting a dietary approach to stop hypertension (DASH) diet, which emphasizes fruits, vegetables, and whole grains, can mitigate these risks by reducing sodium intake and improving overall nutrient balance. Understanding these dietary influences is essential for developing tailored nutritional interventions aimed at reducing hypertension incidence among older African American 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