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Immediately, social media use can exacerbate anxiety and depression, as evidenced by numerous studies linking these platforms to heightened mental distress. For instance, the systematic review by Karim and Oyewande underscores that increased time spent on social media correlates with higher rates of anxiety and depression, particularly through passive consumption, which often leaves users feeling disconnected and inadequate (Ref-s841283). Drawing from personal experience, scrolling through social media feeds can provoke feelings of anxiety, especially when confronted with posts that highlight others' seemingly perfect lives. Moreover, Huang's meta-analysis reveals a consistent negative relationship between problematic social media use and overall well-being, further cementing the immediate psychological risks involved (Ref-s841283). These instances illustrate how social media, while offering connectivity, can concurrently foster environments where anxiety and depression thrive, leading to immediate adverse effects on users' mental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