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conclusion, the intricate use of symbolism in "Macbeth" provides profound insights into the play's exploration of human ambition and morality. By employing symbols such as blood, weather, and hallucinations, Shakespeare artfully illustrates the psychological and emotional turmoil experienced by his characters. These symbols serve not only to enhance the narrative structure but also engage the audience in a deeper reflection on the consequences of unchecked ambition and the corrosive power of guilt. Shakespeare's portrayal of these themes suggests a broader commentary on the destructive potential inherent in human desires and the moral decay that can ensue. Thus, the symbolism in "Macbeth" transcends mere narrative elements, offering a lens through which the complexities of human nature and ethical dilemmas are vividly illuminated.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