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Humorous dialogues in "Serious Men" are pivotal in showcasing character relationships and tensions, using wit and irony to expose underlying dynamics. Ayyan Mani often employs sharp wit in his conversations with his superior, Arvind Acharya, highlighting the latter's pretentiousness and the absurdity of institutional hierarchies. This interaction is not merely comedic; it serves to reveal the power struggles and concealed ambitions within the scientific community. In another instance, Ayyan's banter with his colleagues cleverly underscores the superficiality of their intellectual pursuits, employing irony to critique their obsession with status and recognition. These dialogues, rich with humor, not only amuse but also deepen the reader's understanding of the characters' motivations and the societal critiques embedded in the narrative (Ref-f118288).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