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Reflecting on personal experiences with prayer alongside the biblical examples provided by Paul and Jesus reveals a profound opportunity for spiritual growth and enrichment. Personal prayer practices, initially focused on individual desires, have evolved into deeper spiritual engagements, facilitating a stronger connection with divine love and purpose. The insights gained from Ephesians 3:14-21 emphasize the importance of seeking spiritual strength and understanding God's love, while Jesus' prayer in John 17 highlights the significance of unity and sanctification. These biblical elements can inspire future prayer practices, encouraging an approach that balances personal petitions with communal spiritual well-being. By integrating these biblical principles into personal prayer routines, individuals can cultivate a richer spiritual life, fostering both personal transformation and collective faith unity.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