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chosen healthcare regulatory agency is the Joint Commission, which plays a critical role in accrediting healthcare organizations to ensure the delivery of safe and high-quality care. The purpose of the Joint Commission is to enhance healthcare performance by setting standards and conducting evaluations that emphasize patient safety and quality improvement. The agency significantly impacts safety and quality by providing a framework for healthcare organizations to follow, which includes rigorous assessment procedures and continuous improvement initiatives. For instance, the Quality Oncology Practice Initiative (QOPI) demonstrates the agency's influence by promoting adherence to evidence-based practices in oncology care. This initiative helps to standardize care processes and improve outcomes, thus highlighting the Joint Commission's role in fostering a culture of excellence in healthcare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