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journey to becoming a nurse was first ignited by a profound personal experience that underscored the essential role of compassionate care in healthcare settings. Growing up, my exposure to the healthcare environment was primarily through my grandmother’s frequent hospital visits, where I observed the dedication and empathy exhibited by the nursing staff. This sparked a desire to contribute similarly and offered early insight into the impact nursing can have on patient outcomes. The decision to pursue nursing was further solidified during my teenage years when I volunteered at a local clinic, witnessing firsthand the critical need for skilled and caring healthcare professionals. This initial spark of motivation was not just a fleeting interest but a deeply rooted passion that guided my educational and professional choices, leading me steadfastly towards a career in nur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