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Ethics in Corporate Governance</w:t>
      </w:r>
    </w:p>
    <w:p>
      <w:r>
        <w:t>Introduction</w:t>
      </w:r>
    </w:p>
    <w:p/>
    <w:p>
      <w:r>
        <w:t>Corporate governance refers to the mechanisms, processes, and relations by which corporations are controlled and directed. It plays a critical role in modern business, ensuring accountability, fairness, and transparency in a company's relationship with its stakeholders. By establishing a structured framework, corporate governance aims to balance the interests of a company's many stakeholders, including shareholders, management, customers, suppliers, financiers, government, and the community. A key question that arises in this context is: “How do ethical frameworks influence corporate decision-making and stakeholder trust?” Addressing this question requires an examination of the ethical principles that guide corporate behavior and their impact on long-term success and credibility. Thus, understanding the role of ethics within corporate governance is essential for fostering trust and ensuring sustainable business practices.</w:t>
      </w:r>
    </w:p>
    <w:p/>
    <w:p>
      <w:r>
        <w:t>Historical Evolution of Corporate Governance</w:t>
      </w:r>
    </w:p>
    <w:p/>
    <w:p>
      <w:r>
        <w:t>The early developments in corporate governance were characterized by the establishment of foundational regulations that aimed to ensure accountability and transparency within businesses. These initial regulations were essential in setting the stage for modern governance practices, influencing how corporations structured their decision-making processes and interactions with stakeholders. A significant milestone in this evolution was the introduction of the Sarbanes-Oxley Act of 2002, which was a direct response to major corporate scandals like Enron, emphasizing the need for stringent internal controls and ethical oversight (Ref-s723888). The impact of these regulations was profound, as they prompted companies to adopt more rigorous governance frameworks that prioritized ethical behavior and accountability (Ref-s723888). Consequently, the historical trajectory of corporate governance reflects a continuous effort to refine regulatory measures in response to emerging ethical challenges, thereby enhancing the integrity and trustworthiness of corporate entities.</w:t>
      </w:r>
    </w:p>
    <w:p/>
    <w:p>
      <w:r>
        <w:t>Theoretical Foundations</w:t>
      </w:r>
    </w:p>
    <w:p/>
    <w:p>
      <w:r>
        <w:t>Ethical theories provide the foundational principles that guide corporate behavior and decision-making within the business context. Utilitarianism, which advocates for actions that maximize overall happiness or utility, is frequently applied in corporate settings to evaluate the consequences of business decisions on stakeholders (Ref-f340141). This approach emphasizes the importance of outcomes, prioritizing actions that result in the greatest benefit for the majority, thus informing corporate codes of conduct that aim to balance various stakeholder interests. Conversely, deontology focuses on adherence to moral rules or duties, guiding businesses to act in accordance with universal ethical principles, irrespective of the outcomes (Ref-f340141). These theoretical perspectives collectively inform the ethical frameworks that underpin corporate governance, aiding businesses in crafting policies that align with both consequentialist and duty-based ethical considerations, thereby fostering a culture of ethical accountability and trust.</w:t>
      </w:r>
    </w:p>
    <w:p/>
    <w:p>
      <w:r>
        <w:t>Similarly, deontological ethics play a significant role in shaping corporate codes of conduct by emphasizing adherence to moral principles and duties, independent of outcomes. This approach ensures that businesses operate in accordance with universal ethical standards, which can enhance organizational integrity and stakeholder trust. According to research, Asian corporations often integrate deontological principles into their codes of conduct, reflecting a commitment to moral obligations over consequential outcomes (Ref-s866129). By embedding these ethical tenets, companies aim to establish a culture of accountability that prioritizes ethical behavior as a fundamental value, rather than a means to an end. Such codes of conduct, grounded in deontological ethics, guide corporate decision-making processes, ensuring that actions align with established ethical norms and thereby fostering a consistent and principled business environment (Ref-s866129).</w:t>
      </w:r>
    </w:p>
    <w:p/>
    <w:p>
      <w:r>
        <w:t>The integration of ethical theories such as utilitarianism and deontology into corporate decision-making processes significantly influences how organizations establish and uphold their ethical standards. Utilitarianism focuses on evaluating the consequences of business decisions to ensure that they yield the greatest benefit for the majority, thereby informing codes of conduct that emphasize stakeholder value maximization (Ref-f617218). This approach encourages corporations to weigh the potential impacts of their actions, promoting decisions that enhance overall welfare. In contrast, deontological ethics prioritize adherence to moral duties and principles, guiding companies to implement policies that uphold ethical integrity irrespective of outcomes (Ref-f617218). By embedding these theoretical frameworks into decision-making processes, businesses create a structured approach that aligns operational practices with ethical commitments, fostering a culture of accountability and trust within corporate governance.</w:t>
      </w:r>
    </w:p>
    <w:p/>
    <w:p>
      <w:r>
        <w:t>Case Studies</w:t>
      </w:r>
    </w:p>
    <w:p/>
    <w:p>
      <w:r>
        <w:t>A prominent example of strong ethical governance can be seen in the operations of the multinational corporation Unilever. Unilever has consistently prioritized sustainability and ethical practices through its "Sustainable Living Plan," which commits the company to reducing its environmental footprint while enhancing its social impact (Ref-f687590). This initiative is supported by specific policies that emphasize transparency and stakeholder engagement, such as publicly reporting progress towards sustainability goals and actively involving stakeholders in decision-making processes (Ref-f687590). Leadership decisions further reinforce this ethical framework, with executives endorsing a long-term vision that aligns business success with societal benefits. Such practices demonstrate how Unilever's commitment to ethics is embedded in its corporate strategy, fostering trust and accountability across its global operations while serving as a benchmark for other corporations aiming to integrate ethical principles into their governance models.</w:t>
      </w:r>
    </w:p>
    <w:p/>
    <w:p>
      <w:r>
        <w:t>Conversely, the Parmalat scandal exemplifies a notable case of ethical failure within corporate governance, highlighting significant policy shortcomings and issues in board structure. The scandal was precipitated by a deficient governance system that failed to implement adequate oversight and accountability mechanisms (Ref-f578861). This lack of robust governance allowed fraudulent practices to proliferate, ultimately leading to the company's bankruptcy. Key factors contributing to this collapse included inadequate board supervision and a culture that prioritized financial manipulation over ethical conduct (Ref-f578861). The Parmalat case underscores the critical need for corporations to establish comprehensive governance frameworks that ensure ethical oversight and prevent similar failures, thereby safeguarding stakeholder interests and maintaining corporate integrity.</w:t>
      </w:r>
    </w:p>
    <w:p/>
    <w:p>
      <w:r>
        <w:t>Impact on Stakeholders</w:t>
      </w:r>
    </w:p>
    <w:p/>
    <w:p>
      <w:r>
        <w:t>Ethical governance significantly influences employees by shaping workplace culture and enhancing job satisfaction. A corporate environment characterized by ethical practices fosters a sense of trust and mutual respect among employees, leading to increased morale and productivity (Ref-s464697). When organizations implement ethical frameworks, such as clear codes of conduct and transparent communication, employees feel valued and secure, which enhances their commitment to the organization. Furthermore, ethical governance helps to create a fair and equitable workplace, reducing instances of discrimination and harassment, and promoting inclusivity and diversity (Ref-s464697). Consequently, companies that prioritize ethical governance not only improve employee satisfaction but also cultivate a positive corporate reputation, which can attract and retain top talent, thereby reinforcing the organization's long-term success and sustainability.</w:t>
      </w:r>
    </w:p>
    <w:p/>
    <w:p>
      <w:r>
        <w:t>Additionally, ethical governance significantly impacts customers by building trust and fostering brand loyalty. Customers are more inclined to engage with companies that demonstrate a commitment to ethical practices, as this assurance of integrity enhances their confidence in the company's products and services (Ref-s786378). Trust is further solidified when businesses engage in transparent communication and ethical marketing, which align corporate actions with customer expectations and values. This alignment not only encourages repeat purchases but also strengthens brand loyalty, as customers become advocates for companies that prioritize ethical standards. Consequently, companies that integrate ethical governance into their operational frameworks can enhance their market reputation, attract a loyal customer base, and maintain a competitive edge in the marketplace (Ref-s786378).</w:t>
      </w:r>
    </w:p>
    <w:p/>
    <w:p>
      <w:r>
        <w:t>Ethical governance plays a crucial role in shaping shareholder perceptions and investment confidence. Shareholders are more likely to invest in companies that demonstrate a commitment to ethical practices, as these behaviors often correlate with reduced risks and more stable financial performance. The assurance that a company adheres to ethical standards provides investors with confidence in the corporation's long-term sustainability and integrity, encouraging continued investment and potential capital growth (Ref-f339058). Furthermore, companies with strong ethical governance are often perceived as more transparent and accountable, enhancing their reputation and attractiveness in the eyes of shareholders. As a result, ethical governance not only safeguards investor interests but also contributes to building a resilient and trustworthy corporate image that can withstand market fluctuations and foster sustained shareholder engagement.</w:t>
      </w:r>
    </w:p>
    <w:p/>
    <w:p>
      <w:r>
        <w:t>Corporate social responsibility (CSR) initiatives significantly influence communities by addressing local needs and fostering economic development. Companies engaging in CSR often implement projects that aim to improve social welfare, such as education programs, healthcare services, and environmental conservation efforts, which contribute positively to community well-being (Ref-u840072). These initiatives reflect a corporation's commitment to ethical governance, as they align business objectives with societal benefits, resulting in enhanced community relations and trust. Furthermore, the local impacts of CSR initiatives extend beyond immediate benefits; they also promote sustainable development by empowering communities to become more self-reliant and resilient against socio-economic challenges (Ref-u840072). Thus, ethical corporate behavior, supported by CSR programs, not only strengthens community ties but also reinforces a company's reputation as a socially responsible entity, ultimately benefiting both the corporation and the communities in which it operates.</w:t>
      </w:r>
    </w:p>
    <w:p/>
    <w:p>
      <w:r>
        <w:t>Global Perspectives</w:t>
      </w:r>
    </w:p>
    <w:p/>
    <w:p>
      <w:r>
        <w:t>In examining the variations in governance and ethical standards across Western countries, it becomes evident that these differences are shaped by distinct historical, cultural, and regulatory contexts. For instance, the United States emphasizes shareholder primacy, where governance structures prioritize maximizing shareholder value, often leading to aggressive corporate strategies (Ref-u182355). In contrast, many European countries incorporate a more stakeholder-oriented approach, balancing the interests of employees, customers, and the community alongside those of shareholders. This is particularly evident in Germany's codetermination system, which mandates employee representation on corporate boards, fostering a more inclusive governance model (Ref-u182355). These divergent approaches underscore the complex interplay between regional governance frameworks and ethical considerations, highlighting the necessity for corporations to tailor their governance strategies to align with local standards and expectations.</w:t>
      </w:r>
    </w:p>
    <w:p/>
    <w:p>
      <w:r>
        <w:t>In contrast, ethical governance practices in Asian countries often reflect cultural values that emphasize collective well-being and harmony. This cultural influence is evident in the philosophical underpinnings of corporate codes of conduct, where Asian corporations frequently incorporate deontological and virtue-based perspectives (Ref-f748354). Such approaches prioritize adherence to ethical duties and the cultivation of virtuous character traits, aligning corporate behavior with broader societal expectations. As a result, governance frameworks in these regions often stress the importance of maintaining social harmony and ensuring that business operations contribute positively to community welfare. This culturally informed approach highlights the necessity for corporations to adapt their governance strategies to reflect local ethical norms, thereby fostering trust and sustainable relationships with stakeholders (Ref-f748354).</w:t>
      </w:r>
    </w:p>
    <w:p/>
    <w:p>
      <w:r>
        <w:t>Harmonizing global ethical standards in corporate governance presents both challenges and benefits, reflecting the diverse cultural and regulatory landscapes worldwide. One primary challenge lies in reconciling differing ethical values and legal frameworks across countries, which can complicate the implementation of universal governance practices (Ref-s567782). For instance, Western countries may prioritize shareholder interests, while Asian nations might emphasize community welfare and collective harmony, necessitating a nuanced approach to standardization. However, the benefits of achieving a harmonized framework are substantial, as it can lead to increased trust and consistency in international business operations, enhancing corporate credibility and stakeholder confidence globally. Moreover, a unified set of ethical standards can streamline regulatory compliance for multinational corporations, reducing complexities and fostering smoother cross-border collaborations (Ref-s567782).</w:t>
      </w:r>
    </w:p>
    <w:p>
      <w:r>
        <w:t>Conclusion</w:t>
      </w:r>
    </w:p>
    <w:p/>
    <w:p>
      <w:r>
        <w:t>Ethics plays an integral role in shaping the success and credibility of corporate governance by establishing a foundation of trust and accountability within organizations. Ethical frameworks guide decision-making processes, ensuring that corporate actions align with societal expectations and stakeholder interests. This alignment not only enhances transparency and integrity but also drives long-term organizational sustainability and reputation. As businesses navigate an increasingly complex global landscape, future trends may include the integration of advanced technologies to monitor ethical compliance and the adoption of unified global ethical standards. These emerging issues highlight the ongoing evolution of corporate governance, underscoring the necessity for continuous adaptation and commitment to ethical principles to maintain stakeholder confidence and achieve sustainable business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