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research's character as a source of the particular elements that are being considered in the subject of investigation. Nature denotes the total number of units for persons where a collection is taken in order to get findings, and data were analyzed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