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pain of a mother can be felt when she sees her child on a ventilator or bed in a hospital. She feels utterly disappointed and cannot bear the pain of her beloved. But it is not right to kill him like that. It is murder and murder of one person is the murder of humanity (Ref-s647979). This attitude will result in the loss of good faith in humanity and the love of parents. Respect and sincerity of parents will have no meanings further as it will become selfish attitude to bring up an only healthy and perfect child that will be able to earn for the parents and society. It will develop a more worldly and materialistic approach in relations.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