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major stakeholders involved in the decision of the PR company to take this job is the Bamboozle company who will go out of business if customers boycott their products. Another major stakeholder is the suppliers of bamboo whose business will be affected as the major bamboo purchaser which is Bamboozle will be out of business. Also, the PR company workers are another major stakeholder in this decision as if the PR company does not take the job, the workers will lose their jobs due to financial difficulties the PR company is experiencing. Finally, another stakeholder affected is the animals and the ecosystem, as if there is no solution to arrest the situation it might lead to further destruction of the ecosystem, affecting biodiversity.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