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Both the poems try to open the eyes of the audience about the reality of slaves in slavery. The poem “Sonnet V” presents the inequality in relationships between the slave owner and the slaves. The slave in the ocean of "revenge" and the master in the ocean of brutality. Similarly, “Worth” shows the awareness of the people about slavery and the worth of slaves for being sold like commodities. Despite that the two authors' thematic-preoccupations revolve around "slavery," they did not present slavery in the same manner and they also did not see the same style, precisely literary devices to discuss slavery. Despite that the two authors' thematic-preoccupations revolve around "slavery," they did not present slavery in the same manner and they also did not see the same style, precisely literary devices to discuss slavery. In his poem, Southey used foreshadowing to explain the in-depth brutality of slavery. The personae says: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