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it comes to gender discrimination, the article presents all sides of the story and is impartial in terms of opinion. For example, papers by women as first authors were approved at a higher rate than papers by men as first authors. According to Lerback and Hanson, this might be because women prepare their articles more thoroughly, anticipating publishing difficulties that men do not always face, according to the authors. They also think that this could be due to reverse discrimination. "A better understanding and awareness of the issue of unconscious bias throughout career-building activities will lead to better progression and retention of women in the sciences," said the author of the article. The essay is highly educational, and it describes gender prejudice in great depth, backed up by statistical evidence, thus it should be included in a library's collection of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