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language flips in his work are often used to switch moods from liminal fantasy to fiction. Perspective and narration are pivotal to Gaiman’s description of fantasy. In Murder Mysteries, multi-layered storytelling covers Smoke and Mirrors, told from the perspective of an unreliable narrator lost in Los Angeles. The fourth wall is broken when Raguel openly addresses the reader to “Don't worry about it. ... You got to understand, a lot of the stuff I'm telling you I'm translating already; putting it in a form you can understand. Otherwise, I couldn't tell the story at all” (Ref-f220435). The rhetorical world-building uses contradiction and irony to first segregate the reader with the narrator as an alien, yet it jolts them back in by locating the undertones. The irony is shrouded in complex suspense in Murder Mysteries where the climax rebounds on the existing knowledge of the reader, as the resolution in Gaiman’s work is the unlocking the fact from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