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Mexico city is the major economic hub of the realm as it covers a vast geographic and industrial landscape. Mexico is the third-largest import partner to the U.S.A after China and Canada. Usually, the industrial belt in Mexico is centered near its border with the USA for ease of movement of manufactured goods to the border and into the U.S.A. Mexico utilizes the cheaper raw material it imports from the U.S.A and then manufactures products which it then supplies to the USA for a profit. Largely this has been necessitated by the North American Free Trade Agreement (NAFTA) which is binding between the three states of Canada, the U.S.A, and Mexico.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