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Much of the economy of South America is agriculturally based due to vast water bodies and agricultural fields spread across the region. It is for this reason that South America increasingly contributes to the global trade in grains and other diverse crops.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