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Drug misuse is a highly prevalent issue in the healthcare field. This higher presence of chemical impairment goes back to the ease of access to drugs, as well as the extreme work conditions that render healthcare professionals more susceptible to stress, anxiety, and depression. However, these factors cannot be used as an excuse for substance use under any means as healthcare is a delicate field that demands full physical and mental presence and complete focus of healthcare professionals for the sake of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