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Newman, Benjamin J., and Todd K. Hartman. "Mass shootings and public support for gun control." British Journal of Political Science 49.4 (2019): 1527-1553.The article accumulates a large population to assess the effects of partisanship, magnitude, proximity, and recency on the heightened public supports for gun violence. The article hypothesizes and supports the claims that the people near mass shooting areas have more proclivity for gun control laws, while the partisan motivation is controlled within the subsets. The repeating events and recency increase the negative social perceptions, and the mass shootings rise in the country increases public support for gun control. Newman and Hartman’s article lays the foundation for the multivariate analysis of gun violence within different social setups. Since the large datasets may have implicit biases, thorough research is necessary to support or refute the claims in the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