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 his response, Mr. Richard says his culture views suicide as taboo and that such an individual and his or her family will have to go through a traditional cleanse before they can be accepted back into society. Also, without the cleanse, the individual would not be allowed to be buried in the community.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