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presence of psychotic symptoms channelizes the diagnosis towards Type I Positive symptoms of Schizophrenia and therefore, hampers any other kinds of misdiagnoses being made. The main reason is that Psychosis, which defines the loss of contact with reality, is the distinguishing symptom of Schizophrenia, and the presence of Hallucinations, as well as Delusions, are the main symptoms in Type I Schizophrenia (Ref-f299501). The presences of these symptoms limit the diagnosis of Schizophrenia and rules out all other possibilities of mental disorders.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