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66EE" w14:textId="59FC4297" w:rsidR="00E502B6" w:rsidRDefault="00E502B6" w:rsidP="00E502B6">
      <w:pPr>
        <w:spacing w:after="0"/>
        <w:jc w:val="center"/>
        <w:rPr>
          <w:b/>
          <w:bCs/>
        </w:rPr>
      </w:pPr>
      <w:r>
        <w:rPr>
          <w:b/>
          <w:bCs/>
        </w:rPr>
        <w:t>ВСР 2.1</w:t>
      </w:r>
    </w:p>
    <w:p w14:paraId="73C85744" w14:textId="73975E52" w:rsidR="00E502B6" w:rsidRPr="00E502B6" w:rsidRDefault="00E502B6" w:rsidP="00E502B6">
      <w:pPr>
        <w:spacing w:after="0"/>
        <w:jc w:val="center"/>
        <w:rPr>
          <w:b/>
          <w:bCs/>
        </w:rPr>
      </w:pPr>
      <w:r w:rsidRPr="00E502B6">
        <w:rPr>
          <w:b/>
          <w:bCs/>
        </w:rPr>
        <w:t>Выполнил: Салаватов М.В.</w:t>
      </w:r>
    </w:p>
    <w:p w14:paraId="37F7526B" w14:textId="4FF48B78" w:rsidR="00E502B6" w:rsidRPr="00E502B6" w:rsidRDefault="00E502B6" w:rsidP="00E502B6">
      <w:pPr>
        <w:spacing w:after="0"/>
        <w:jc w:val="center"/>
        <w:rPr>
          <w:b/>
          <w:bCs/>
        </w:rPr>
      </w:pPr>
      <w:r w:rsidRPr="00E502B6">
        <w:rPr>
          <w:b/>
          <w:bCs/>
        </w:rPr>
        <w:t>2 курс КЭО</w:t>
      </w:r>
    </w:p>
    <w:p w14:paraId="1A10255A" w14:textId="77777777" w:rsidR="00E502B6" w:rsidRDefault="00E502B6" w:rsidP="00E502B6">
      <w:pPr>
        <w:spacing w:after="0"/>
        <w:jc w:val="both"/>
      </w:pPr>
    </w:p>
    <w:p w14:paraId="2CF4450D" w14:textId="77777777" w:rsidR="00E502B6" w:rsidRDefault="00E502B6" w:rsidP="00E502B6">
      <w:pPr>
        <w:spacing w:after="0"/>
        <w:jc w:val="center"/>
        <w:rPr>
          <w:b/>
          <w:bCs/>
        </w:rPr>
      </w:pPr>
      <w:r w:rsidRPr="00E502B6">
        <w:rPr>
          <w:b/>
          <w:bCs/>
        </w:rPr>
        <w:t>КОНСПЕКТ</w:t>
      </w:r>
    </w:p>
    <w:p w14:paraId="5D887B4B" w14:textId="77777777" w:rsidR="00E502B6" w:rsidRPr="00E502B6" w:rsidRDefault="00E502B6" w:rsidP="00E502B6">
      <w:pPr>
        <w:spacing w:after="0"/>
        <w:jc w:val="center"/>
        <w:rPr>
          <w:b/>
          <w:bCs/>
        </w:rPr>
      </w:pPr>
    </w:p>
    <w:p w14:paraId="3209C403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ГОСТ Р 7.0.12-2011</w:t>
      </w:r>
    </w:p>
    <w:p w14:paraId="3BB17B16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Библиографическая запись. Сокращение слов и словосочетаний на русском языке. Общие требования и правила</w:t>
      </w:r>
    </w:p>
    <w:p w14:paraId="22CBC639" w14:textId="77777777" w:rsidR="00E502B6" w:rsidRPr="00E502B6" w:rsidRDefault="00E502B6" w:rsidP="00E502B6">
      <w:pPr>
        <w:spacing w:after="0"/>
        <w:jc w:val="both"/>
      </w:pPr>
      <w:r w:rsidRPr="00E502B6">
        <w:t>Краткая характеристика стандарта Национальный стандарт РФ, разработан Российской книжной палатой, дата введения — 01.09.2012. Относится к системе стандартов по информации, библиотечному и издательскому делу. Область применения: устанавливает общие требования и правила сокращения слов и словосочетаний на русском языке в библиографических записях и библиографических ссылках на все виды документов. Адресат: библиотеки, органы научно-технической информации, книжные палаты, издательства, книготорговые предприятия, а также физические лица, составляющие библиографическую информацию.</w:t>
      </w:r>
    </w:p>
    <w:p w14:paraId="7E803A44" w14:textId="77777777" w:rsidR="00E502B6" w:rsidRPr="00E502B6" w:rsidRDefault="00E502B6" w:rsidP="00E502B6">
      <w:pPr>
        <w:spacing w:after="0"/>
        <w:jc w:val="both"/>
      </w:pPr>
      <w:r w:rsidRPr="00E502B6">
        <w:t>Разграничение:</w:t>
      </w:r>
    </w:p>
    <w:p w14:paraId="18484070" w14:textId="77777777" w:rsidR="00E502B6" w:rsidRPr="00E502B6" w:rsidRDefault="00E502B6" w:rsidP="00E502B6">
      <w:pPr>
        <w:numPr>
          <w:ilvl w:val="0"/>
          <w:numId w:val="1"/>
        </w:numPr>
        <w:spacing w:after="0"/>
        <w:jc w:val="both"/>
      </w:pPr>
      <w:r w:rsidRPr="00E502B6">
        <w:t>сокращения на иностранных европейских языках — по ГОСТ 7.11-2004;</w:t>
      </w:r>
    </w:p>
    <w:p w14:paraId="26DCB45F" w14:textId="77777777" w:rsidR="00E502B6" w:rsidRPr="00E502B6" w:rsidRDefault="00E502B6" w:rsidP="00E502B6">
      <w:pPr>
        <w:numPr>
          <w:ilvl w:val="0"/>
          <w:numId w:val="1"/>
        </w:numPr>
        <w:spacing w:after="0"/>
        <w:jc w:val="both"/>
      </w:pPr>
      <w:r w:rsidRPr="00E502B6">
        <w:t>сокращения единиц величин — по ГОСТ 8.417-2002.</w:t>
      </w:r>
    </w:p>
    <w:p w14:paraId="7C007660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1. Нормативные ссылки</w:t>
      </w:r>
    </w:p>
    <w:p w14:paraId="38CA4739" w14:textId="77777777" w:rsidR="00E502B6" w:rsidRPr="00E502B6" w:rsidRDefault="00E502B6" w:rsidP="00E502B6">
      <w:pPr>
        <w:spacing w:after="0"/>
        <w:jc w:val="both"/>
      </w:pPr>
      <w:r w:rsidRPr="00E502B6">
        <w:t>Стандарт опирается на:</w:t>
      </w:r>
    </w:p>
    <w:p w14:paraId="431B2368" w14:textId="77777777" w:rsidR="00E502B6" w:rsidRPr="00E502B6" w:rsidRDefault="00E502B6" w:rsidP="00E502B6">
      <w:pPr>
        <w:numPr>
          <w:ilvl w:val="0"/>
          <w:numId w:val="2"/>
        </w:numPr>
        <w:spacing w:after="0"/>
        <w:jc w:val="both"/>
      </w:pPr>
      <w:r w:rsidRPr="00E502B6">
        <w:t>ГОСТ 7.0-99 — термины и определения информационно-библиотечной деятельности, библиографии;</w:t>
      </w:r>
    </w:p>
    <w:p w14:paraId="032A347C" w14:textId="77777777" w:rsidR="00E502B6" w:rsidRPr="00E502B6" w:rsidRDefault="00E502B6" w:rsidP="00E502B6">
      <w:pPr>
        <w:numPr>
          <w:ilvl w:val="0"/>
          <w:numId w:val="2"/>
        </w:numPr>
        <w:spacing w:after="0"/>
        <w:jc w:val="both"/>
      </w:pPr>
      <w:r w:rsidRPr="00E502B6">
        <w:t>ГОСТ 7.11-2004 — сокращения на иностранных европейских языках;</w:t>
      </w:r>
    </w:p>
    <w:p w14:paraId="052C3B83" w14:textId="77777777" w:rsidR="00E502B6" w:rsidRPr="00E502B6" w:rsidRDefault="00E502B6" w:rsidP="00E502B6">
      <w:pPr>
        <w:numPr>
          <w:ilvl w:val="0"/>
          <w:numId w:val="2"/>
        </w:numPr>
        <w:spacing w:after="0"/>
        <w:jc w:val="both"/>
      </w:pPr>
      <w:r w:rsidRPr="00E502B6">
        <w:t>ГОСТ 7.76-96 — комплектование фонда, библиографирование, каталогизация, термины и определения;</w:t>
      </w:r>
    </w:p>
    <w:p w14:paraId="0CF3C87E" w14:textId="77777777" w:rsidR="00E502B6" w:rsidRPr="00E502B6" w:rsidRDefault="00E502B6" w:rsidP="00E502B6">
      <w:pPr>
        <w:numPr>
          <w:ilvl w:val="0"/>
          <w:numId w:val="2"/>
        </w:numPr>
        <w:spacing w:after="0"/>
        <w:jc w:val="both"/>
      </w:pPr>
      <w:r w:rsidRPr="00E502B6">
        <w:t>ГОСТ 8.417-2002 — единицы физических величин.</w:t>
      </w:r>
    </w:p>
    <w:p w14:paraId="7F5F4135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2. Общие правила сокращения слов и словосочетаний (раздел 4)</w:t>
      </w:r>
    </w:p>
    <w:p w14:paraId="04558F16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Сокращению подлежат разные части речи. Для всех грамматических форм одного слова применяется одинаковое сокращение, независимо от рода, числа, падежа, лица, времени. Допускаются общепринятые сокращения.</w:t>
      </w:r>
    </w:p>
    <w:p w14:paraId="615F031A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Методы сокращения: усечение, стяжение, комбинированный метод. Общее требование: после сокращения должно оставаться не менее двух букв. Пример: институт — ин-т; типография — тип.; школа — шк.</w:t>
      </w:r>
    </w:p>
    <w:p w14:paraId="1506DA8F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Сокращение до одной начальной буквы разрешено только для общепринятых сокращений и отдельных слов по приложению А. Пример: век — в.; год — г.; страница — с.</w:t>
      </w:r>
    </w:p>
    <w:p w14:paraId="42FB58D2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 xml:space="preserve">Прописные/строчные буквы и точки оформляются по нормам русской грамматики. В конце сокращения обычно ставится точка (автор — авт.) Точка не ставится, если сокращение образовано стяжением и оканчивается на ту же букву, что и полное слово (издательство — изд-во) </w:t>
      </w:r>
      <w:r w:rsidRPr="00E502B6">
        <w:lastRenderedPageBreak/>
        <w:t>Точка не ставится у сокращений единиц величин (грамм — г; километр — км; киловатт — кВт)</w:t>
      </w:r>
    </w:p>
    <w:p w14:paraId="3F8B44F5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Акронимные сокращения записываются прописными буквами без точки (акционерное общество — АО).</w:t>
      </w:r>
    </w:p>
    <w:p w14:paraId="5CE14E95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При усечении слов, отличающихся только приставками, отбрасываются одинаковые конечные части (автор — авт.; соавтор — соавт.).</w:t>
      </w:r>
    </w:p>
    <w:p w14:paraId="4A909354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Сложные слова и словосочетания: составные части сокращаются по общим правилам (автор-составитель — авт.-сост.).</w:t>
      </w:r>
    </w:p>
    <w:p w14:paraId="2770D841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Запрещено сокращать, если после расшифровки возможна неоднозначная трактовка библиографической записи.</w:t>
      </w:r>
    </w:p>
    <w:p w14:paraId="2F250E2E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Не сокращают слова, входящие в состав основного, параллельного, другого и альтернативного заглавия.</w:t>
      </w:r>
    </w:p>
    <w:p w14:paraId="3B9DC903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В изданиях государственной библиографии, каталогах, картотеках не сокращают слова в сведениях к заглавию, тематические названия издателя.</w:t>
      </w:r>
    </w:p>
    <w:p w14:paraId="2F354AD0" w14:textId="77777777" w:rsidR="00E502B6" w:rsidRPr="00E502B6" w:rsidRDefault="00E502B6" w:rsidP="00E502B6">
      <w:pPr>
        <w:numPr>
          <w:ilvl w:val="0"/>
          <w:numId w:val="3"/>
        </w:numPr>
        <w:spacing w:after="0"/>
        <w:jc w:val="both"/>
      </w:pPr>
      <w:r w:rsidRPr="00E502B6">
        <w:t>В аннотациях и рефератах сокращения не применяются.</w:t>
      </w:r>
    </w:p>
    <w:p w14:paraId="2A83D56C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3. Сокращение имён существительных (раздел 5)</w:t>
      </w:r>
    </w:p>
    <w:p w14:paraId="1E9F4B21" w14:textId="77777777" w:rsidR="00E502B6" w:rsidRPr="00E502B6" w:rsidRDefault="00E502B6" w:rsidP="00E502B6">
      <w:pPr>
        <w:numPr>
          <w:ilvl w:val="0"/>
          <w:numId w:val="4"/>
        </w:numPr>
        <w:spacing w:after="0"/>
        <w:jc w:val="both"/>
      </w:pPr>
      <w:r w:rsidRPr="00E502B6">
        <w:t>Существительные сокращают только если они перечислены в обязательном приложении А.</w:t>
      </w:r>
    </w:p>
    <w:p w14:paraId="601201FC" w14:textId="77777777" w:rsidR="00E502B6" w:rsidRPr="00E502B6" w:rsidRDefault="00E502B6" w:rsidP="00E502B6">
      <w:pPr>
        <w:numPr>
          <w:ilvl w:val="0"/>
          <w:numId w:val="4"/>
        </w:numPr>
        <w:spacing w:after="0"/>
        <w:jc w:val="both"/>
      </w:pPr>
      <w:r w:rsidRPr="00E502B6">
        <w:t>Сокращение, принятое для существительного, распространяется на производные прилагательные, глаголы, страдательные причастия. Пример: доработка, доработал, доработанный — дораб.</w:t>
      </w:r>
    </w:p>
    <w:p w14:paraId="2DE307F3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4. Сокращение прилагательных и причастий (раздел 6)</w:t>
      </w:r>
    </w:p>
    <w:p w14:paraId="79B4C23A" w14:textId="77777777" w:rsidR="00E502B6" w:rsidRPr="00E502B6" w:rsidRDefault="00E502B6" w:rsidP="00E502B6">
      <w:pPr>
        <w:numPr>
          <w:ilvl w:val="0"/>
          <w:numId w:val="5"/>
        </w:numPr>
        <w:spacing w:after="0"/>
        <w:jc w:val="both"/>
      </w:pPr>
      <w:r w:rsidRPr="00E502B6">
        <w:t>Прилагательные и причастия с типичными суффиксальными окончаниями (-ский, -ный, -ческий, -альный и др.) сокращают отсечением указанного конечного фрагмента слова.</w:t>
      </w:r>
    </w:p>
    <w:p w14:paraId="268C19D1" w14:textId="77777777" w:rsidR="00E502B6" w:rsidRPr="00E502B6" w:rsidRDefault="00E502B6" w:rsidP="00E502B6">
      <w:pPr>
        <w:numPr>
          <w:ilvl w:val="0"/>
          <w:numId w:val="5"/>
        </w:numPr>
        <w:spacing w:after="0"/>
        <w:jc w:val="both"/>
      </w:pPr>
      <w:r w:rsidRPr="00E502B6">
        <w:t>Особый случай: прилагательные на -графический, -логический, -омический — отсекаются части -афический, -огический, -омический.</w:t>
      </w:r>
    </w:p>
    <w:p w14:paraId="67C72C62" w14:textId="77777777" w:rsidR="00E502B6" w:rsidRPr="00E502B6" w:rsidRDefault="00E502B6" w:rsidP="00E502B6">
      <w:pPr>
        <w:spacing w:after="0"/>
        <w:jc w:val="both"/>
        <w:rPr>
          <w:b/>
          <w:bCs/>
        </w:rPr>
      </w:pPr>
      <w:r w:rsidRPr="00E502B6">
        <w:rPr>
          <w:b/>
          <w:bCs/>
        </w:rPr>
        <w:t>5. Ключевое значение стандарта для ВКР</w:t>
      </w:r>
    </w:p>
    <w:p w14:paraId="5EFE940D" w14:textId="77777777" w:rsidR="00E502B6" w:rsidRPr="00E502B6" w:rsidRDefault="00E502B6" w:rsidP="00E502B6">
      <w:pPr>
        <w:spacing w:after="0"/>
        <w:jc w:val="both"/>
      </w:pPr>
      <w:r w:rsidRPr="00E502B6">
        <w:t>Данный ГОСТ применяется при составлении списка использованных источников (библиографического описания) в магистерской ВКР: он регламентирует единообразное сокращение слов в библиографической записи, исключает ошибки, двусмысленность, соответствует требованиям РГПУ им. А. И. Герцена.</w:t>
      </w:r>
    </w:p>
    <w:p w14:paraId="5704E081" w14:textId="77777777" w:rsidR="00E502B6" w:rsidRDefault="00E502B6" w:rsidP="00E502B6">
      <w:pPr>
        <w:spacing w:after="0"/>
        <w:jc w:val="both"/>
      </w:pPr>
    </w:p>
    <w:sectPr w:rsidR="00E502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0FB"/>
    <w:multiLevelType w:val="multilevel"/>
    <w:tmpl w:val="0518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723B9"/>
    <w:multiLevelType w:val="multilevel"/>
    <w:tmpl w:val="52E6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13F39"/>
    <w:multiLevelType w:val="multilevel"/>
    <w:tmpl w:val="41A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D7C0E"/>
    <w:multiLevelType w:val="multilevel"/>
    <w:tmpl w:val="F46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6F1D71"/>
    <w:multiLevelType w:val="multilevel"/>
    <w:tmpl w:val="65F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9311462">
    <w:abstractNumId w:val="3"/>
  </w:num>
  <w:num w:numId="2" w16cid:durableId="664675189">
    <w:abstractNumId w:val="4"/>
  </w:num>
  <w:num w:numId="3" w16cid:durableId="699936301">
    <w:abstractNumId w:val="0"/>
  </w:num>
  <w:num w:numId="4" w16cid:durableId="1504127306">
    <w:abstractNumId w:val="2"/>
  </w:num>
  <w:num w:numId="5" w16cid:durableId="558055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52"/>
    <w:rsid w:val="005D78DD"/>
    <w:rsid w:val="00657DD5"/>
    <w:rsid w:val="006C0B77"/>
    <w:rsid w:val="008242FF"/>
    <w:rsid w:val="00870751"/>
    <w:rsid w:val="00922C48"/>
    <w:rsid w:val="0098761A"/>
    <w:rsid w:val="00B915B7"/>
    <w:rsid w:val="00C70B52"/>
    <w:rsid w:val="00E502B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6C01"/>
  <w15:chartTrackingRefBased/>
  <w15:docId w15:val="{43002DB1-1365-4C05-995B-BD414FA9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B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B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B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B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B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B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B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B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B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B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B5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0B5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0B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0B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0B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0B5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70B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B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B5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70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B5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B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B5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70B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2026-10-26T05:53:00Z</dcterms:created>
  <dcterms:modified xsi:type="dcterms:W3CDTF">2026-10-26T05:53:00Z</dcterms:modified>
</cp:coreProperties>
</file>