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628594" w14:textId="4F5E356A" w:rsidR="008A0D37" w:rsidRDefault="008A0D37" w:rsidP="00870192">
      <w:pPr>
        <w:rPr>
          <w:color w:val="548DD4" w:themeColor="text2" w:themeTint="99"/>
        </w:rPr>
      </w:pPr>
      <w:r>
        <w:rPr>
          <w:color w:val="548DD4" w:themeColor="text2" w:themeTint="99"/>
        </w:rPr>
        <w:t xml:space="preserve">This README document explains entries in the TASupport_Level3 spreadsheet, column by column, to support </w:t>
      </w:r>
      <w:r w:rsidR="00AB3ED7">
        <w:rPr>
          <w:color w:val="548DD4" w:themeColor="text2" w:themeTint="99"/>
        </w:rPr>
        <w:t xml:space="preserve">topic modelling and analysis.   </w:t>
      </w:r>
    </w:p>
    <w:p w14:paraId="542055C5" w14:textId="77777777" w:rsidR="008A0D37" w:rsidRDefault="008A0D37" w:rsidP="00870192">
      <w:pPr>
        <w:rPr>
          <w:color w:val="548DD4" w:themeColor="text2" w:themeTint="99"/>
        </w:rPr>
      </w:pPr>
    </w:p>
    <w:p w14:paraId="74DCF549" w14:textId="50AB3BC2" w:rsidR="00870192" w:rsidRPr="00C472E0" w:rsidRDefault="00870192" w:rsidP="00870192">
      <w:pPr>
        <w:rPr>
          <w:color w:val="548DD4" w:themeColor="text2" w:themeTint="99"/>
        </w:rPr>
      </w:pPr>
      <w:proofErr w:type="spellStart"/>
      <w:r w:rsidRPr="00C472E0">
        <w:rPr>
          <w:color w:val="548DD4" w:themeColor="text2" w:themeTint="99"/>
        </w:rPr>
        <w:t>DelayToEntry</w:t>
      </w:r>
      <w:proofErr w:type="spellEnd"/>
    </w:p>
    <w:p w14:paraId="195F6789" w14:textId="07A2F7C8" w:rsidR="00870192" w:rsidRDefault="00870192">
      <w:pPr>
        <w:rPr>
          <w:color w:val="000000" w:themeColor="text1"/>
        </w:rPr>
      </w:pPr>
      <w:r>
        <w:rPr>
          <w:color w:val="000000" w:themeColor="text1"/>
        </w:rPr>
        <w:t>Number of years between entering college and entering the University of Washington as an undergraduate (aka transfer status)</w:t>
      </w:r>
    </w:p>
    <w:p w14:paraId="652D4EC2" w14:textId="77777777" w:rsidR="00870192" w:rsidRPr="00870192" w:rsidRDefault="00870192">
      <w:pPr>
        <w:rPr>
          <w:color w:val="000000" w:themeColor="text1"/>
        </w:rPr>
      </w:pPr>
    </w:p>
    <w:p w14:paraId="03CDB455" w14:textId="678092CB" w:rsidR="00113906" w:rsidRPr="00C472E0" w:rsidRDefault="00757AC2">
      <w:pPr>
        <w:rPr>
          <w:color w:val="548DD4" w:themeColor="text2" w:themeTint="99"/>
        </w:rPr>
      </w:pPr>
      <w:r w:rsidRPr="00C472E0">
        <w:rPr>
          <w:color w:val="548DD4" w:themeColor="text2" w:themeTint="99"/>
        </w:rPr>
        <w:t>B1</w:t>
      </w:r>
      <w:r w:rsidR="00C472E0" w:rsidRPr="00C472E0">
        <w:rPr>
          <w:color w:val="548DD4" w:themeColor="text2" w:themeTint="99"/>
        </w:rPr>
        <w:t>_Age</w:t>
      </w:r>
    </w:p>
    <w:p w14:paraId="00000057" w14:textId="77777777" w:rsidR="00DB0B04" w:rsidRPr="00C472E0" w:rsidRDefault="00DB0B04">
      <w:pPr>
        <w:rPr>
          <w:color w:val="548DD4" w:themeColor="text2" w:themeTint="99"/>
        </w:rPr>
      </w:pPr>
    </w:p>
    <w:p w14:paraId="00000058" w14:textId="3FC4DB15" w:rsidR="00DB0B04" w:rsidRPr="00C472E0" w:rsidRDefault="00757AC2">
      <w:pPr>
        <w:rPr>
          <w:color w:val="548DD4" w:themeColor="text2" w:themeTint="99"/>
        </w:rPr>
      </w:pPr>
      <w:r w:rsidRPr="00C472E0">
        <w:rPr>
          <w:color w:val="548DD4" w:themeColor="text2" w:themeTint="99"/>
        </w:rPr>
        <w:t>B2</w:t>
      </w:r>
      <w:r w:rsidR="00C472E0" w:rsidRPr="00C472E0">
        <w:rPr>
          <w:color w:val="548DD4" w:themeColor="text2" w:themeTint="99"/>
        </w:rPr>
        <w:t>_Gender</w:t>
      </w:r>
    </w:p>
    <w:p w14:paraId="00000059" w14:textId="77777777" w:rsidR="00DB0B04" w:rsidRDefault="00757AC2">
      <w:r>
        <w:t>1.  Female</w:t>
      </w:r>
    </w:p>
    <w:p w14:paraId="0000005A" w14:textId="77777777" w:rsidR="00DB0B04" w:rsidRDefault="00757AC2">
      <w:r>
        <w:t>2.  Male</w:t>
      </w:r>
    </w:p>
    <w:p w14:paraId="0000005B" w14:textId="7151B4AB" w:rsidR="00DB0B04" w:rsidRDefault="00757AC2">
      <w:r>
        <w:t xml:space="preserve">3.  Other </w:t>
      </w:r>
      <w:r w:rsidR="0049623D">
        <w:t>(student enters specifics; most are n</w:t>
      </w:r>
      <w:r>
        <w:t>on-</w:t>
      </w:r>
      <w:r w:rsidR="0049623D">
        <w:t>b</w:t>
      </w:r>
      <w:r>
        <w:t>inary</w:t>
      </w:r>
      <w:r w:rsidR="0049623D">
        <w:t>)</w:t>
      </w:r>
    </w:p>
    <w:p w14:paraId="0000005C" w14:textId="77777777" w:rsidR="00DB0B04" w:rsidRDefault="00DB0B04"/>
    <w:p w14:paraId="0000005D" w14:textId="1C1BCFC9" w:rsidR="00DB0B04" w:rsidRPr="00C472E0" w:rsidRDefault="00757AC2">
      <w:pPr>
        <w:rPr>
          <w:color w:val="548DD4" w:themeColor="text2" w:themeTint="99"/>
        </w:rPr>
      </w:pPr>
      <w:r w:rsidRPr="00C472E0">
        <w:rPr>
          <w:color w:val="548DD4" w:themeColor="text2" w:themeTint="99"/>
        </w:rPr>
        <w:t>B3.1</w:t>
      </w:r>
      <w:r w:rsidR="00C472E0" w:rsidRPr="00C472E0">
        <w:rPr>
          <w:color w:val="548DD4" w:themeColor="text2" w:themeTint="99"/>
        </w:rPr>
        <w:t>_USStatus</w:t>
      </w:r>
    </w:p>
    <w:p w14:paraId="0000005E" w14:textId="77777777" w:rsidR="00DB0B04" w:rsidRDefault="00757AC2">
      <w:r>
        <w:t>1.  U.S. Citizen</w:t>
      </w:r>
    </w:p>
    <w:p w14:paraId="0000005F" w14:textId="77777777" w:rsidR="00DB0B04" w:rsidRDefault="00757AC2">
      <w:r>
        <w:t>2.  Permanent Resident</w:t>
      </w:r>
    </w:p>
    <w:p w14:paraId="00000060" w14:textId="77777777" w:rsidR="00DB0B04" w:rsidRDefault="00757AC2">
      <w:r>
        <w:t>3.  Foreign Student</w:t>
      </w:r>
    </w:p>
    <w:p w14:paraId="00000061" w14:textId="644F5027" w:rsidR="00DB0B04" w:rsidRDefault="00757AC2">
      <w:r>
        <w:t xml:space="preserve">4.  Other </w:t>
      </w:r>
      <w:r w:rsidR="00FD035C">
        <w:t>–</w:t>
      </w:r>
      <w:r>
        <w:t xml:space="preserve"> DACA</w:t>
      </w:r>
    </w:p>
    <w:p w14:paraId="00000066" w14:textId="77777777" w:rsidR="00DB0B04" w:rsidRDefault="00DB0B04"/>
    <w:p w14:paraId="00000067" w14:textId="4339603B" w:rsidR="00DB0B04" w:rsidRPr="00C472E0" w:rsidRDefault="00757AC2">
      <w:pPr>
        <w:rPr>
          <w:color w:val="548DD4" w:themeColor="text2" w:themeTint="99"/>
        </w:rPr>
      </w:pPr>
      <w:r w:rsidRPr="00C472E0">
        <w:rPr>
          <w:color w:val="548DD4" w:themeColor="text2" w:themeTint="99"/>
        </w:rPr>
        <w:t>B4.</w:t>
      </w:r>
      <w:r w:rsidR="00C472E0" w:rsidRPr="00C472E0">
        <w:rPr>
          <w:color w:val="548DD4" w:themeColor="text2" w:themeTint="99"/>
        </w:rPr>
        <w:t>1_Race</w:t>
      </w:r>
    </w:p>
    <w:p w14:paraId="00000068" w14:textId="77777777" w:rsidR="00DB0B04" w:rsidRDefault="00757AC2">
      <w:r>
        <w:t>1.  Asian</w:t>
      </w:r>
    </w:p>
    <w:p w14:paraId="00000069" w14:textId="77777777" w:rsidR="00DB0B04" w:rsidRDefault="00757AC2">
      <w:r>
        <w:t>2.  Black</w:t>
      </w:r>
    </w:p>
    <w:p w14:paraId="0000006A" w14:textId="77777777" w:rsidR="00DB0B04" w:rsidRDefault="00757AC2">
      <w:r>
        <w:t>3.  Latino</w:t>
      </w:r>
    </w:p>
    <w:p w14:paraId="0000006B" w14:textId="77777777" w:rsidR="00DB0B04" w:rsidRDefault="00757AC2">
      <w:r>
        <w:t>4.  Native American</w:t>
      </w:r>
    </w:p>
    <w:p w14:paraId="0000006C" w14:textId="77777777" w:rsidR="00DB0B04" w:rsidRDefault="00757AC2">
      <w:r>
        <w:t>5.  Pacific Islander</w:t>
      </w:r>
    </w:p>
    <w:p w14:paraId="0000006D" w14:textId="77777777" w:rsidR="00DB0B04" w:rsidRDefault="00757AC2">
      <w:r>
        <w:t>6.  Non-Hispanic White</w:t>
      </w:r>
    </w:p>
    <w:p w14:paraId="0000006E" w14:textId="77777777" w:rsidR="00DB0B04" w:rsidRDefault="00757AC2">
      <w:r>
        <w:t>7.  Other</w:t>
      </w:r>
    </w:p>
    <w:p w14:paraId="0000006F" w14:textId="77777777" w:rsidR="00DB0B04" w:rsidRDefault="00757AC2">
      <w:r>
        <w:t>8. Mixed Asian/Non-Hispanic White</w:t>
      </w:r>
    </w:p>
    <w:p w14:paraId="00000070" w14:textId="77777777" w:rsidR="00DB0B04" w:rsidRDefault="00757AC2">
      <w:r>
        <w:t>9. Mixed Pacific Islander/Non-Hispanic White</w:t>
      </w:r>
    </w:p>
    <w:p w14:paraId="00000071" w14:textId="77777777" w:rsidR="00DB0B04" w:rsidRDefault="00757AC2">
      <w:r>
        <w:t>10. Mixed Latino/Non-Hispanic White</w:t>
      </w:r>
    </w:p>
    <w:p w14:paraId="00000072" w14:textId="77777777" w:rsidR="00DB0B04" w:rsidRDefault="00757AC2">
      <w:r>
        <w:t>11.  Mixed Black/Non-Hispanic White</w:t>
      </w:r>
    </w:p>
    <w:p w14:paraId="00000073" w14:textId="77777777" w:rsidR="00DB0B04" w:rsidRDefault="00757AC2">
      <w:r>
        <w:t>12. Mixed Native American/Non-Hispanic White</w:t>
      </w:r>
    </w:p>
    <w:p w14:paraId="00000074" w14:textId="77777777" w:rsidR="00DB0B04" w:rsidRDefault="00757AC2">
      <w:r>
        <w:t>13. Mixed Black/Pacific Islander</w:t>
      </w:r>
    </w:p>
    <w:p w14:paraId="00000078" w14:textId="77777777" w:rsidR="00DB0B04" w:rsidRDefault="00DB0B04"/>
    <w:p w14:paraId="00000079" w14:textId="2B24F770" w:rsidR="00DB0B04" w:rsidRPr="00C472E0" w:rsidRDefault="00757AC2">
      <w:pPr>
        <w:rPr>
          <w:color w:val="548DD4" w:themeColor="text2" w:themeTint="99"/>
        </w:rPr>
      </w:pPr>
      <w:r w:rsidRPr="00C472E0">
        <w:rPr>
          <w:color w:val="548DD4" w:themeColor="text2" w:themeTint="99"/>
        </w:rPr>
        <w:t>B5</w:t>
      </w:r>
      <w:r w:rsidR="00C472E0" w:rsidRPr="00C472E0">
        <w:rPr>
          <w:color w:val="548DD4" w:themeColor="text2" w:themeTint="99"/>
        </w:rPr>
        <w:t>_FamilyIncome</w:t>
      </w:r>
    </w:p>
    <w:p w14:paraId="0000007A" w14:textId="77777777" w:rsidR="00DB0B04" w:rsidRDefault="00757AC2">
      <w:r>
        <w:t>1.  Less than $10,000/year</w:t>
      </w:r>
    </w:p>
    <w:p w14:paraId="0000007B" w14:textId="77777777" w:rsidR="00DB0B04" w:rsidRDefault="00757AC2">
      <w:r>
        <w:t>2.  $10,001-20,000/year</w:t>
      </w:r>
    </w:p>
    <w:p w14:paraId="0000007C" w14:textId="77777777" w:rsidR="00DB0B04" w:rsidRDefault="00757AC2">
      <w:r>
        <w:t>3.  $20,001-40,000/year</w:t>
      </w:r>
    </w:p>
    <w:p w14:paraId="0000007D" w14:textId="77777777" w:rsidR="00DB0B04" w:rsidRDefault="00757AC2">
      <w:r>
        <w:t>4.  $40,001-60,000/year</w:t>
      </w:r>
    </w:p>
    <w:p w14:paraId="0000007E" w14:textId="77777777" w:rsidR="00DB0B04" w:rsidRDefault="00757AC2">
      <w:r>
        <w:t>5.  $60,001-80,000/year</w:t>
      </w:r>
    </w:p>
    <w:p w14:paraId="0000007F" w14:textId="77777777" w:rsidR="00DB0B04" w:rsidRDefault="00757AC2">
      <w:r>
        <w:t>6.  $80,001-100,000/year</w:t>
      </w:r>
    </w:p>
    <w:p w14:paraId="00000080" w14:textId="77777777" w:rsidR="00DB0B04" w:rsidRDefault="00757AC2">
      <w:r>
        <w:t>7.  $100,001-150,000/year</w:t>
      </w:r>
    </w:p>
    <w:p w14:paraId="00000081" w14:textId="77777777" w:rsidR="00DB0B04" w:rsidRDefault="00757AC2">
      <w:r>
        <w:t>8.  More than $150,000/year</w:t>
      </w:r>
    </w:p>
    <w:p w14:paraId="289E39A4" w14:textId="77777777" w:rsidR="00FD035C" w:rsidRDefault="00FD035C"/>
    <w:p w14:paraId="00000083" w14:textId="5707928D" w:rsidR="00DB0B04" w:rsidRPr="00C472E0" w:rsidRDefault="00757AC2">
      <w:pPr>
        <w:rPr>
          <w:color w:val="548DD4" w:themeColor="text2" w:themeTint="99"/>
        </w:rPr>
      </w:pPr>
      <w:r w:rsidRPr="00C472E0">
        <w:rPr>
          <w:color w:val="548DD4" w:themeColor="text2" w:themeTint="99"/>
        </w:rPr>
        <w:t>B6</w:t>
      </w:r>
      <w:r w:rsidR="00C472E0" w:rsidRPr="00C472E0">
        <w:rPr>
          <w:color w:val="548DD4" w:themeColor="text2" w:themeTint="99"/>
        </w:rPr>
        <w:t>_GPA</w:t>
      </w:r>
    </w:p>
    <w:p w14:paraId="00000084" w14:textId="77777777" w:rsidR="00DB0B04" w:rsidRDefault="00DB0B04"/>
    <w:p w14:paraId="00000085" w14:textId="77777777" w:rsidR="00DB0B04" w:rsidRDefault="00757AC2">
      <w:r>
        <w:rPr>
          <w:color w:val="3366FF"/>
        </w:rPr>
        <w:t xml:space="preserve">B7 </w:t>
      </w:r>
      <w:r>
        <w:t>(Mother's Education)</w:t>
      </w:r>
    </w:p>
    <w:p w14:paraId="00000086" w14:textId="77777777" w:rsidR="00DB0B04" w:rsidRDefault="00757AC2">
      <w:r>
        <w:t>1.  Did not finish high school</w:t>
      </w:r>
    </w:p>
    <w:p w14:paraId="00000087" w14:textId="77777777" w:rsidR="00DB0B04" w:rsidRDefault="00757AC2">
      <w:r>
        <w:t>2.  High school</w:t>
      </w:r>
    </w:p>
    <w:p w14:paraId="00000088" w14:textId="77777777" w:rsidR="00DB0B04" w:rsidRDefault="00757AC2">
      <w:r>
        <w:t>3.  Attended college but did not complete a degree</w:t>
      </w:r>
    </w:p>
    <w:p w14:paraId="00000089" w14:textId="77777777" w:rsidR="00DB0B04" w:rsidRDefault="00757AC2">
      <w:pPr>
        <w:tabs>
          <w:tab w:val="left" w:pos="5243"/>
        </w:tabs>
      </w:pPr>
      <w:r>
        <w:lastRenderedPageBreak/>
        <w:t>4.  Associate’s degree (A.S., A.A.)</w:t>
      </w:r>
      <w:r>
        <w:tab/>
      </w:r>
    </w:p>
    <w:p w14:paraId="0000008A" w14:textId="77777777" w:rsidR="00DB0B04" w:rsidRDefault="00757AC2">
      <w:r>
        <w:t>5.  Bachelor’s degree (B.A., B.S., etc.)</w:t>
      </w:r>
    </w:p>
    <w:p w14:paraId="0000008B" w14:textId="77777777" w:rsidR="00DB0B04" w:rsidRDefault="00757AC2">
      <w:r>
        <w:t>6.  Master’s degree (M.A., M.S., etc.)</w:t>
      </w:r>
    </w:p>
    <w:p w14:paraId="0000008C" w14:textId="77777777" w:rsidR="00DB0B04" w:rsidRDefault="00757AC2">
      <w:r>
        <w:t>7.  Doctoral degree (Ph.D., J.D., M.D., etc.)</w:t>
      </w:r>
    </w:p>
    <w:p w14:paraId="704C39AC" w14:textId="77777777" w:rsidR="00927D65" w:rsidRDefault="00927D65"/>
    <w:p w14:paraId="27D29483" w14:textId="5EC79177" w:rsidR="00927D65" w:rsidRPr="00927D65" w:rsidRDefault="00927D65" w:rsidP="00927D65">
      <w:pPr>
        <w:rPr>
          <w:color w:val="548DD4" w:themeColor="text2" w:themeTint="99"/>
        </w:rPr>
      </w:pPr>
      <w:proofErr w:type="spellStart"/>
      <w:r w:rsidRPr="00927D65">
        <w:rPr>
          <w:color w:val="548DD4" w:themeColor="text2" w:themeTint="99"/>
        </w:rPr>
        <w:t>TASupportResponse</w:t>
      </w:r>
      <w:proofErr w:type="spellEnd"/>
    </w:p>
    <w:p w14:paraId="0CC231C8" w14:textId="377511D6" w:rsidR="00927D65" w:rsidRDefault="00927D65" w:rsidP="00927D65">
      <w:r w:rsidRPr="00927D65">
        <w:t xml:space="preserve">is the student’s response to the </w:t>
      </w:r>
      <w:r w:rsidR="001D37A2">
        <w:t xml:space="preserve">following </w:t>
      </w:r>
      <w:r w:rsidRPr="00927D65">
        <w:t>prompt/question and has not been modified in any way from the original response</w:t>
      </w:r>
      <w:r w:rsidR="001D37A2">
        <w:t>:</w:t>
      </w:r>
    </w:p>
    <w:p w14:paraId="4A277C52" w14:textId="77777777" w:rsidR="001D37A2" w:rsidRDefault="001D37A2" w:rsidP="00927D65"/>
    <w:p w14:paraId="597FC842" w14:textId="77777777" w:rsidR="001D37A2" w:rsidRPr="001D37A2" w:rsidRDefault="001D37A2" w:rsidP="001D37A2">
      <w:pPr>
        <w:rPr>
          <w:color w:val="7030A0"/>
        </w:rPr>
      </w:pPr>
      <w:r w:rsidRPr="001D37A2">
        <w:rPr>
          <w:color w:val="7030A0"/>
        </w:rPr>
        <w:t>What one action can your TAs at UW take to best support you in your classes (please be as specific as possible)?</w:t>
      </w:r>
    </w:p>
    <w:p w14:paraId="7473DE9F" w14:textId="77777777" w:rsidR="00927D65" w:rsidRPr="00927D65" w:rsidRDefault="00927D65" w:rsidP="00927D65"/>
    <w:p w14:paraId="4449FDCB" w14:textId="77777777" w:rsidR="00927D65" w:rsidRPr="00927D65" w:rsidRDefault="00927D65" w:rsidP="00927D65">
      <w:pPr>
        <w:rPr>
          <w:color w:val="548DD4" w:themeColor="text2" w:themeTint="99"/>
        </w:rPr>
      </w:pPr>
      <w:r w:rsidRPr="00927D65">
        <w:rPr>
          <w:color w:val="548DD4" w:themeColor="text2" w:themeTint="99"/>
        </w:rPr>
        <w:t>DomainExpert_InitialCode1</w:t>
      </w:r>
    </w:p>
    <w:p w14:paraId="10FC77A3" w14:textId="4EDB0B36" w:rsidR="00927D65" w:rsidRDefault="00927D65" w:rsidP="00927D65">
      <w:r w:rsidRPr="00927D65">
        <w:t>is the initial assignment characterizing the student’s response with a focus on finding common patterns (recurring codes) in the data.</w:t>
      </w:r>
    </w:p>
    <w:p w14:paraId="27A12F2B" w14:textId="77777777" w:rsidR="00927D65" w:rsidRPr="00927D65" w:rsidRDefault="00927D65" w:rsidP="00927D65"/>
    <w:p w14:paraId="7D6670E5" w14:textId="77777777" w:rsidR="00927D65" w:rsidRPr="00927D65" w:rsidRDefault="00927D65" w:rsidP="00927D65">
      <w:pPr>
        <w:rPr>
          <w:color w:val="548DD4" w:themeColor="text2" w:themeTint="99"/>
        </w:rPr>
      </w:pPr>
      <w:r w:rsidRPr="00927D65">
        <w:rPr>
          <w:color w:val="548DD4" w:themeColor="text2" w:themeTint="99"/>
        </w:rPr>
        <w:t>DomainExpert_InitialCode2</w:t>
      </w:r>
    </w:p>
    <w:p w14:paraId="4086619C" w14:textId="66F919FA" w:rsidR="00927D65" w:rsidRDefault="00927D65" w:rsidP="00927D65">
      <w:r w:rsidRPr="00927D65">
        <w:t xml:space="preserve">where relevant, is provided when the student’s response reflected more than one pattern or main idea.  </w:t>
      </w:r>
    </w:p>
    <w:p w14:paraId="155869DB" w14:textId="77777777" w:rsidR="00606D7F" w:rsidRDefault="00606D7F" w:rsidP="00927D65"/>
    <w:p w14:paraId="1FBD6FEC" w14:textId="77777777" w:rsidR="004C7C8C" w:rsidRDefault="00606D7F" w:rsidP="00927D65">
      <w:r w:rsidRPr="00E533EC">
        <w:rPr>
          <w:i/>
          <w:iCs/>
        </w:rPr>
        <w:t>Initial Codes</w:t>
      </w:r>
      <w:r w:rsidR="002D0908">
        <w:t xml:space="preserve"> are labels intended to capture first impressions of the patterns occurring and recurring in the data (with no regard to organizing those impressions into categories or themes that will support the goal of the analysis).  </w:t>
      </w:r>
    </w:p>
    <w:p w14:paraId="3669D5A9" w14:textId="77777777" w:rsidR="004C7C8C" w:rsidRDefault="004C7C8C" w:rsidP="00927D65"/>
    <w:p w14:paraId="1CE2DA52" w14:textId="5E7AEA1D" w:rsidR="00606D7F" w:rsidRDefault="00606D7F" w:rsidP="00927D65">
      <w:r>
        <w:t xml:space="preserve">Following are brief descriptions of what the initial code labels </w:t>
      </w:r>
      <w:r w:rsidR="004C7C8C">
        <w:t xml:space="preserve">for the TA support prompt </w:t>
      </w:r>
      <w:r w:rsidR="002D0908">
        <w:t>mean:</w:t>
      </w:r>
    </w:p>
    <w:p w14:paraId="147FCF90" w14:textId="77777777" w:rsidR="00B61899" w:rsidRDefault="00B61899" w:rsidP="00927D65"/>
    <w:p w14:paraId="2865BC76" w14:textId="26E95A30" w:rsidR="00606D7F" w:rsidRDefault="00606D7F" w:rsidP="002D0908">
      <w:pPr>
        <w:pStyle w:val="ListParagraph"/>
        <w:numPr>
          <w:ilvl w:val="0"/>
          <w:numId w:val="7"/>
        </w:numPr>
        <w:ind w:left="360"/>
        <w:rPr>
          <w:rFonts w:asciiTheme="minorHAnsi" w:hAnsiTheme="minorHAnsi"/>
        </w:rPr>
      </w:pPr>
      <w:r w:rsidRPr="00E533EC">
        <w:rPr>
          <w:rFonts w:asciiTheme="minorHAnsi" w:hAnsiTheme="minorHAnsi"/>
        </w:rPr>
        <w:t xml:space="preserve">Accepting. Approachable, Care, Encouraging, Enthusiastic, Flexible, Friendly, Helpful, Kind, Nice, Open, Patient, </w:t>
      </w:r>
      <w:r w:rsidR="00B61899" w:rsidRPr="00E533EC">
        <w:rPr>
          <w:rFonts w:asciiTheme="minorHAnsi" w:hAnsiTheme="minorHAnsi"/>
        </w:rPr>
        <w:t xml:space="preserve">Personable, Supportive, </w:t>
      </w:r>
      <w:proofErr w:type="gramStart"/>
      <w:r w:rsidR="00B61899" w:rsidRPr="00E533EC">
        <w:rPr>
          <w:rFonts w:asciiTheme="minorHAnsi" w:hAnsiTheme="minorHAnsi"/>
        </w:rPr>
        <w:t>Understanding</w:t>
      </w:r>
      <w:proofErr w:type="gramEnd"/>
      <w:r w:rsidR="002D0908" w:rsidRPr="00E533EC">
        <w:rPr>
          <w:rFonts w:asciiTheme="minorHAnsi" w:hAnsiTheme="minorHAnsi"/>
        </w:rPr>
        <w:t xml:space="preserve">:  All of these labels are affective (emotional perceptions) and represent how students want to perceive TAs in a broad sense without referring to specific actions that the student wants the TA to take </w:t>
      </w:r>
    </w:p>
    <w:p w14:paraId="4C2789A5" w14:textId="77777777" w:rsidR="00CB1266" w:rsidRPr="00CB1266" w:rsidRDefault="00CB1266" w:rsidP="00CB1266">
      <w:pPr>
        <w:rPr>
          <w:rFonts w:asciiTheme="minorHAnsi" w:hAnsiTheme="minorHAnsi"/>
        </w:rPr>
      </w:pPr>
    </w:p>
    <w:p w14:paraId="0D1EE9CA" w14:textId="40BB47B3" w:rsidR="00E533EC" w:rsidRPr="00E533EC" w:rsidRDefault="002D0908" w:rsidP="00E533EC">
      <w:pPr>
        <w:pStyle w:val="ListParagraph"/>
        <w:numPr>
          <w:ilvl w:val="0"/>
          <w:numId w:val="7"/>
        </w:numPr>
        <w:ind w:left="360"/>
        <w:rPr>
          <w:rFonts w:asciiTheme="minorHAnsi" w:hAnsiTheme="minorHAnsi"/>
        </w:rPr>
      </w:pPr>
      <w:r w:rsidRPr="00E533EC">
        <w:rPr>
          <w:rFonts w:asciiTheme="minorHAnsi" w:hAnsiTheme="minorHAnsi"/>
        </w:rPr>
        <w:t xml:space="preserve">Active Learning:   providing opportunities for students to do problems, participate in discussions, or otherwise </w:t>
      </w:r>
      <w:r w:rsidR="00321600" w:rsidRPr="00E533EC">
        <w:rPr>
          <w:rFonts w:asciiTheme="minorHAnsi" w:hAnsiTheme="minorHAnsi"/>
        </w:rPr>
        <w:t>be active in their learning.</w:t>
      </w:r>
    </w:p>
    <w:p w14:paraId="47D0D0B8" w14:textId="77777777" w:rsidR="00E533EC" w:rsidRPr="00E533EC" w:rsidRDefault="00E533EC" w:rsidP="00E533EC">
      <w:pPr>
        <w:pStyle w:val="ListParagraph"/>
        <w:numPr>
          <w:ilvl w:val="0"/>
          <w:numId w:val="7"/>
        </w:numPr>
        <w:ind w:left="360"/>
        <w:rPr>
          <w:rFonts w:asciiTheme="minorHAnsi" w:hAnsiTheme="minorHAnsi"/>
        </w:rPr>
      </w:pPr>
      <w:r w:rsidRPr="00E533EC">
        <w:rPr>
          <w:rFonts w:asciiTheme="minorHAnsi" w:hAnsiTheme="minorHAnsi"/>
        </w:rPr>
        <w:t>Collaboration:  facilitating students working together in groups</w:t>
      </w:r>
    </w:p>
    <w:p w14:paraId="7FB9F448" w14:textId="77777777" w:rsidR="00E533EC" w:rsidRPr="00E533EC" w:rsidRDefault="00E533EC" w:rsidP="00E533EC">
      <w:pPr>
        <w:pStyle w:val="ListParagraph"/>
        <w:numPr>
          <w:ilvl w:val="0"/>
          <w:numId w:val="7"/>
        </w:numPr>
        <w:ind w:left="360"/>
        <w:rPr>
          <w:rFonts w:asciiTheme="minorHAnsi" w:hAnsiTheme="minorHAnsi"/>
        </w:rPr>
      </w:pPr>
      <w:r w:rsidRPr="00E533EC">
        <w:rPr>
          <w:rFonts w:asciiTheme="minorHAnsi" w:hAnsiTheme="minorHAnsi"/>
        </w:rPr>
        <w:t xml:space="preserve">Format:  focusing on how sessions with students are organized </w:t>
      </w:r>
    </w:p>
    <w:p w14:paraId="0569AED5" w14:textId="03E20B22" w:rsidR="00E533EC" w:rsidRPr="00E533EC" w:rsidRDefault="00E533EC" w:rsidP="00E533EC">
      <w:pPr>
        <w:pStyle w:val="ListParagraph"/>
        <w:numPr>
          <w:ilvl w:val="0"/>
          <w:numId w:val="7"/>
        </w:numPr>
        <w:ind w:left="360"/>
        <w:rPr>
          <w:rFonts w:asciiTheme="minorHAnsi" w:hAnsiTheme="minorHAnsi"/>
        </w:rPr>
      </w:pPr>
      <w:r w:rsidRPr="00E533EC">
        <w:rPr>
          <w:rFonts w:asciiTheme="minorHAnsi" w:hAnsiTheme="minorHAnsi"/>
        </w:rPr>
        <w:t>Pace:  slower or faster</w:t>
      </w:r>
      <w:r w:rsidR="004C7C8C">
        <w:rPr>
          <w:rFonts w:asciiTheme="minorHAnsi" w:hAnsiTheme="minorHAnsi"/>
        </w:rPr>
        <w:t xml:space="preserve"> with attention to adjusting to what students need</w:t>
      </w:r>
    </w:p>
    <w:p w14:paraId="37762A27" w14:textId="395B6D70" w:rsidR="00E533EC" w:rsidRPr="00E533EC" w:rsidRDefault="00E533EC" w:rsidP="00E533EC">
      <w:pPr>
        <w:pStyle w:val="ListParagraph"/>
        <w:numPr>
          <w:ilvl w:val="0"/>
          <w:numId w:val="7"/>
        </w:numPr>
        <w:ind w:left="360"/>
        <w:rPr>
          <w:rFonts w:asciiTheme="minorHAnsi" w:hAnsiTheme="minorHAnsi"/>
        </w:rPr>
      </w:pPr>
      <w:r w:rsidRPr="00E533EC">
        <w:rPr>
          <w:rFonts w:asciiTheme="minorHAnsi" w:hAnsiTheme="minorHAnsi"/>
        </w:rPr>
        <w:t xml:space="preserve">Perspective:  providing applications or the big picture </w:t>
      </w:r>
      <w:r w:rsidR="004C7C8C">
        <w:rPr>
          <w:rFonts w:asciiTheme="minorHAnsi" w:hAnsiTheme="minorHAnsi"/>
        </w:rPr>
        <w:t>underlying what is being taught</w:t>
      </w:r>
    </w:p>
    <w:p w14:paraId="1E6EA366" w14:textId="3AED2A22" w:rsidR="00E533EC" w:rsidRPr="00E533EC" w:rsidRDefault="00E533EC" w:rsidP="00E533EC">
      <w:pPr>
        <w:pStyle w:val="ListParagraph"/>
        <w:numPr>
          <w:ilvl w:val="0"/>
          <w:numId w:val="7"/>
        </w:numPr>
        <w:ind w:left="360"/>
        <w:rPr>
          <w:rFonts w:asciiTheme="minorHAnsi" w:hAnsiTheme="minorHAnsi"/>
        </w:rPr>
      </w:pPr>
      <w:r w:rsidRPr="00E533EC">
        <w:rPr>
          <w:rFonts w:asciiTheme="minorHAnsi" w:hAnsiTheme="minorHAnsi"/>
        </w:rPr>
        <w:t>Scaffolding:  guiding students through problems, labs, concepts via step-by-step explanations, demonstrations, and explanation of thought processes</w:t>
      </w:r>
    </w:p>
    <w:p w14:paraId="1A44E0FF" w14:textId="77777777" w:rsidR="00E533EC" w:rsidRDefault="00E533EC" w:rsidP="00E533EC">
      <w:pPr>
        <w:pStyle w:val="ListParagraph"/>
        <w:ind w:left="360"/>
        <w:rPr>
          <w:rFonts w:asciiTheme="minorHAnsi" w:hAnsiTheme="minorHAnsi"/>
        </w:rPr>
      </w:pPr>
    </w:p>
    <w:p w14:paraId="0E2BF7DF" w14:textId="7C83EDD3" w:rsidR="00E533EC" w:rsidRPr="00E533EC" w:rsidRDefault="00E533EC" w:rsidP="00E533EC">
      <w:pPr>
        <w:pStyle w:val="ListParagraph"/>
        <w:numPr>
          <w:ilvl w:val="0"/>
          <w:numId w:val="7"/>
        </w:numPr>
        <w:ind w:left="360"/>
        <w:rPr>
          <w:rFonts w:asciiTheme="minorHAnsi" w:hAnsiTheme="minorHAnsi"/>
        </w:rPr>
      </w:pPr>
      <w:r w:rsidRPr="00E533EC">
        <w:rPr>
          <w:rFonts w:asciiTheme="minorHAnsi" w:hAnsiTheme="minorHAnsi"/>
        </w:rPr>
        <w:t xml:space="preserve">Alternative Explanations:  </w:t>
      </w:r>
      <w:r w:rsidR="004C7C8C">
        <w:rPr>
          <w:rFonts w:asciiTheme="minorHAnsi" w:hAnsiTheme="minorHAnsi"/>
        </w:rPr>
        <w:t xml:space="preserve">providing </w:t>
      </w:r>
      <w:r w:rsidRPr="00E533EC">
        <w:rPr>
          <w:rFonts w:asciiTheme="minorHAnsi" w:hAnsiTheme="minorHAnsi"/>
        </w:rPr>
        <w:t xml:space="preserve">different approaches to </w:t>
      </w:r>
      <w:r w:rsidR="004C7C8C">
        <w:rPr>
          <w:rFonts w:asciiTheme="minorHAnsi" w:hAnsiTheme="minorHAnsi"/>
        </w:rPr>
        <w:t xml:space="preserve">solving </w:t>
      </w:r>
      <w:r w:rsidRPr="00E533EC">
        <w:rPr>
          <w:rFonts w:asciiTheme="minorHAnsi" w:hAnsiTheme="minorHAnsi"/>
        </w:rPr>
        <w:t xml:space="preserve">problems and </w:t>
      </w:r>
      <w:r w:rsidR="004C7C8C">
        <w:rPr>
          <w:rFonts w:asciiTheme="minorHAnsi" w:hAnsiTheme="minorHAnsi"/>
        </w:rPr>
        <w:t xml:space="preserve">understanding </w:t>
      </w:r>
      <w:r w:rsidRPr="00E533EC">
        <w:rPr>
          <w:rFonts w:asciiTheme="minorHAnsi" w:hAnsiTheme="minorHAnsi"/>
        </w:rPr>
        <w:t>concepts</w:t>
      </w:r>
    </w:p>
    <w:p w14:paraId="4FF684D7" w14:textId="6C47A39F" w:rsidR="00E533EC" w:rsidRPr="00E533EC" w:rsidRDefault="00E533EC" w:rsidP="00E533EC">
      <w:pPr>
        <w:pStyle w:val="ListParagraph"/>
        <w:numPr>
          <w:ilvl w:val="0"/>
          <w:numId w:val="7"/>
        </w:numPr>
        <w:ind w:left="360"/>
        <w:rPr>
          <w:rFonts w:asciiTheme="minorHAnsi" w:hAnsiTheme="minorHAnsi"/>
        </w:rPr>
      </w:pPr>
      <w:r w:rsidRPr="00E533EC">
        <w:rPr>
          <w:rFonts w:asciiTheme="minorHAnsi" w:hAnsiTheme="minorHAnsi"/>
        </w:rPr>
        <w:t>Content Knowledge:  having sufficient knowledge about homework, labs, concepts, etc.  to support students effectively</w:t>
      </w:r>
    </w:p>
    <w:p w14:paraId="1B9576AD" w14:textId="671679DB" w:rsidR="00E533EC" w:rsidRPr="00E533EC" w:rsidRDefault="00E533EC" w:rsidP="00E533EC">
      <w:pPr>
        <w:pStyle w:val="ListParagraph"/>
        <w:numPr>
          <w:ilvl w:val="0"/>
          <w:numId w:val="7"/>
        </w:numPr>
        <w:ind w:left="360"/>
        <w:rPr>
          <w:rFonts w:asciiTheme="minorHAnsi" w:hAnsiTheme="minorHAnsi"/>
        </w:rPr>
      </w:pPr>
      <w:r w:rsidRPr="00E533EC">
        <w:rPr>
          <w:rFonts w:asciiTheme="minorHAnsi" w:hAnsiTheme="minorHAnsi"/>
        </w:rPr>
        <w:t>Content Presentation:  effectively presenting materials in class, recitations, labs, etc.</w:t>
      </w:r>
    </w:p>
    <w:p w14:paraId="1A454567" w14:textId="135D013A" w:rsidR="00321600" w:rsidRPr="00E533EC" w:rsidRDefault="00321600" w:rsidP="002D0908">
      <w:pPr>
        <w:pStyle w:val="ListParagraph"/>
        <w:numPr>
          <w:ilvl w:val="0"/>
          <w:numId w:val="7"/>
        </w:numPr>
        <w:ind w:left="360"/>
        <w:rPr>
          <w:rFonts w:asciiTheme="minorHAnsi" w:hAnsiTheme="minorHAnsi"/>
        </w:rPr>
      </w:pPr>
      <w:r w:rsidRPr="00E533EC">
        <w:rPr>
          <w:rFonts w:asciiTheme="minorHAnsi" w:hAnsiTheme="minorHAnsi"/>
        </w:rPr>
        <w:t>Delivery:  polished, mature, smooth presentation to students</w:t>
      </w:r>
    </w:p>
    <w:p w14:paraId="0D1D239C" w14:textId="77777777" w:rsidR="00E533EC" w:rsidRPr="00E533EC" w:rsidRDefault="00E533EC" w:rsidP="00E533EC">
      <w:pPr>
        <w:pStyle w:val="ListParagraph"/>
        <w:numPr>
          <w:ilvl w:val="0"/>
          <w:numId w:val="7"/>
        </w:numPr>
        <w:ind w:left="360"/>
        <w:rPr>
          <w:rFonts w:asciiTheme="minorHAnsi" w:hAnsiTheme="minorHAnsi"/>
        </w:rPr>
      </w:pPr>
      <w:r w:rsidRPr="00E533EC">
        <w:rPr>
          <w:rFonts w:asciiTheme="minorHAnsi" w:hAnsiTheme="minorHAnsi"/>
        </w:rPr>
        <w:t>Examples:  preparing relevant examples and practice problems</w:t>
      </w:r>
    </w:p>
    <w:p w14:paraId="34014162" w14:textId="7204C849" w:rsidR="00E533EC" w:rsidRPr="00E533EC" w:rsidRDefault="00E533EC" w:rsidP="00E533EC">
      <w:pPr>
        <w:pStyle w:val="ListParagraph"/>
        <w:numPr>
          <w:ilvl w:val="0"/>
          <w:numId w:val="7"/>
        </w:numPr>
        <w:ind w:left="360"/>
        <w:rPr>
          <w:rFonts w:asciiTheme="minorHAnsi" w:hAnsiTheme="minorHAnsi"/>
        </w:rPr>
      </w:pPr>
      <w:r w:rsidRPr="00E533EC">
        <w:rPr>
          <w:rFonts w:asciiTheme="minorHAnsi" w:hAnsiTheme="minorHAnsi"/>
        </w:rPr>
        <w:t>Resources: providing additional materials for learning</w:t>
      </w:r>
    </w:p>
    <w:p w14:paraId="1B4A577D" w14:textId="34873E60" w:rsidR="00E533EC" w:rsidRPr="00E533EC" w:rsidRDefault="00E533EC" w:rsidP="00E533EC">
      <w:pPr>
        <w:pStyle w:val="ListParagraph"/>
        <w:numPr>
          <w:ilvl w:val="0"/>
          <w:numId w:val="7"/>
        </w:numPr>
        <w:ind w:left="360"/>
        <w:rPr>
          <w:rFonts w:asciiTheme="minorHAnsi" w:hAnsiTheme="minorHAnsi"/>
        </w:rPr>
      </w:pPr>
      <w:r w:rsidRPr="00E533EC">
        <w:rPr>
          <w:rFonts w:asciiTheme="minorHAnsi" w:hAnsiTheme="minorHAnsi"/>
        </w:rPr>
        <w:t>Review:  reviewing concepts</w:t>
      </w:r>
      <w:r w:rsidR="004C7C8C">
        <w:rPr>
          <w:rFonts w:asciiTheme="minorHAnsi" w:hAnsiTheme="minorHAnsi"/>
        </w:rPr>
        <w:t xml:space="preserve"> and other </w:t>
      </w:r>
      <w:r w:rsidRPr="00E533EC">
        <w:rPr>
          <w:rFonts w:asciiTheme="minorHAnsi" w:hAnsiTheme="minorHAnsi"/>
        </w:rPr>
        <w:t xml:space="preserve">materials presented by </w:t>
      </w:r>
      <w:r w:rsidR="004C7C8C">
        <w:rPr>
          <w:rFonts w:asciiTheme="minorHAnsi" w:hAnsiTheme="minorHAnsi"/>
        </w:rPr>
        <w:t>the primary instructor (professor)</w:t>
      </w:r>
      <w:r w:rsidRPr="00E533EC">
        <w:rPr>
          <w:rFonts w:asciiTheme="minorHAnsi" w:hAnsiTheme="minorHAnsi"/>
        </w:rPr>
        <w:t xml:space="preserve"> in lecture</w:t>
      </w:r>
    </w:p>
    <w:p w14:paraId="74443BCD" w14:textId="7A540612" w:rsidR="00E533EC" w:rsidRPr="00E533EC" w:rsidRDefault="00E533EC" w:rsidP="00E533EC">
      <w:pPr>
        <w:pStyle w:val="ListParagraph"/>
        <w:numPr>
          <w:ilvl w:val="0"/>
          <w:numId w:val="7"/>
        </w:numPr>
        <w:ind w:left="360"/>
        <w:rPr>
          <w:rFonts w:asciiTheme="minorHAnsi" w:hAnsiTheme="minorHAnsi"/>
        </w:rPr>
      </w:pPr>
      <w:r w:rsidRPr="00E533EC">
        <w:rPr>
          <w:rFonts w:asciiTheme="minorHAnsi" w:hAnsiTheme="minorHAnsi"/>
        </w:rPr>
        <w:lastRenderedPageBreak/>
        <w:t>Synchronization: ensuring that TA teaching aligns with and does not contradict what is taught by the primary instructor/professor</w:t>
      </w:r>
    </w:p>
    <w:p w14:paraId="5918AC7E" w14:textId="77777777" w:rsidR="00E533EC" w:rsidRPr="00E533EC" w:rsidRDefault="00E533EC" w:rsidP="00E533EC">
      <w:pPr>
        <w:rPr>
          <w:rFonts w:asciiTheme="minorHAnsi" w:hAnsiTheme="minorHAnsi"/>
        </w:rPr>
      </w:pPr>
    </w:p>
    <w:p w14:paraId="5A91F008" w14:textId="7AFD0590" w:rsidR="00321600" w:rsidRDefault="00321600" w:rsidP="002D0908">
      <w:pPr>
        <w:pStyle w:val="ListParagraph"/>
        <w:numPr>
          <w:ilvl w:val="0"/>
          <w:numId w:val="7"/>
        </w:numPr>
        <w:ind w:left="360"/>
        <w:rPr>
          <w:rFonts w:asciiTheme="minorHAnsi" w:hAnsiTheme="minorHAnsi"/>
        </w:rPr>
      </w:pPr>
      <w:r>
        <w:rPr>
          <w:rFonts w:asciiTheme="minorHAnsi" w:hAnsiTheme="minorHAnsi"/>
        </w:rPr>
        <w:t>Clear Expectations:  making assessment and evaluation clear and transparent</w:t>
      </w:r>
    </w:p>
    <w:p w14:paraId="2DE60E73" w14:textId="07326C19" w:rsidR="00321600" w:rsidRDefault="00321600" w:rsidP="002D0908">
      <w:pPr>
        <w:pStyle w:val="ListParagraph"/>
        <w:numPr>
          <w:ilvl w:val="0"/>
          <w:numId w:val="7"/>
        </w:numPr>
        <w:ind w:left="360"/>
        <w:rPr>
          <w:rFonts w:asciiTheme="minorHAnsi" w:hAnsiTheme="minorHAnsi"/>
        </w:rPr>
      </w:pPr>
      <w:r>
        <w:rPr>
          <w:rFonts w:asciiTheme="minorHAnsi" w:hAnsiTheme="minorHAnsi"/>
        </w:rPr>
        <w:t>Reasonable Expectations</w:t>
      </w:r>
    </w:p>
    <w:p w14:paraId="5B2A4C8D" w14:textId="77777777" w:rsidR="00321600" w:rsidRDefault="00321600" w:rsidP="00927D65">
      <w:pPr>
        <w:pStyle w:val="ListParagraph"/>
        <w:numPr>
          <w:ilvl w:val="0"/>
          <w:numId w:val="7"/>
        </w:numPr>
        <w:ind w:left="360"/>
        <w:rPr>
          <w:rFonts w:asciiTheme="minorHAnsi" w:hAnsiTheme="minorHAnsi"/>
        </w:rPr>
      </w:pPr>
      <w:r>
        <w:rPr>
          <w:rFonts w:asciiTheme="minorHAnsi" w:hAnsiTheme="minorHAnsi"/>
        </w:rPr>
        <w:t xml:space="preserve">Feedback:  providing consistent, actionable, and understandable feedback on both graded assignments and ungraded tasks.  </w:t>
      </w:r>
    </w:p>
    <w:p w14:paraId="116A58BF" w14:textId="77777777" w:rsidR="00890A0E" w:rsidRDefault="00890A0E" w:rsidP="00927D65"/>
    <w:p w14:paraId="4124DBF1" w14:textId="5D186371" w:rsidR="00606D7F" w:rsidRPr="00E533EC" w:rsidRDefault="00606D7F" w:rsidP="00E533EC">
      <w:pPr>
        <w:pStyle w:val="ListParagraph"/>
        <w:numPr>
          <w:ilvl w:val="0"/>
          <w:numId w:val="7"/>
        </w:numPr>
        <w:ind w:left="360"/>
        <w:rPr>
          <w:rFonts w:asciiTheme="minorHAnsi" w:hAnsiTheme="minorHAnsi"/>
        </w:rPr>
      </w:pPr>
      <w:r w:rsidRPr="00E533EC">
        <w:rPr>
          <w:rFonts w:asciiTheme="minorHAnsi" w:hAnsiTheme="minorHAnsi"/>
        </w:rPr>
        <w:t>Questions and Answers</w:t>
      </w:r>
      <w:r w:rsidR="00890A0E" w:rsidRPr="00E533EC">
        <w:rPr>
          <w:rFonts w:asciiTheme="minorHAnsi" w:hAnsiTheme="minorHAnsi"/>
        </w:rPr>
        <w:t>:   allowing time for and effectively addressing student questions.</w:t>
      </w:r>
    </w:p>
    <w:p w14:paraId="4C12423A" w14:textId="77777777" w:rsidR="00E533EC" w:rsidRPr="00E533EC" w:rsidRDefault="00E533EC" w:rsidP="00E533EC">
      <w:pPr>
        <w:ind w:left="360" w:hanging="360"/>
        <w:rPr>
          <w:rFonts w:asciiTheme="minorHAnsi" w:hAnsiTheme="minorHAnsi"/>
        </w:rPr>
      </w:pPr>
    </w:p>
    <w:p w14:paraId="34C9B803" w14:textId="2C36C437" w:rsidR="00606D7F" w:rsidRPr="00E533EC" w:rsidRDefault="00606D7F" w:rsidP="00E533EC">
      <w:pPr>
        <w:pStyle w:val="ListParagraph"/>
        <w:numPr>
          <w:ilvl w:val="0"/>
          <w:numId w:val="7"/>
        </w:numPr>
        <w:ind w:left="360"/>
        <w:rPr>
          <w:rFonts w:asciiTheme="minorHAnsi" w:hAnsiTheme="minorHAnsi"/>
        </w:rPr>
      </w:pPr>
      <w:r w:rsidRPr="00E533EC">
        <w:rPr>
          <w:rFonts w:asciiTheme="minorHAnsi" w:hAnsiTheme="minorHAnsi"/>
        </w:rPr>
        <w:t>Student-TA Interactions</w:t>
      </w:r>
      <w:r w:rsidR="00E533EC" w:rsidRPr="00E533EC">
        <w:rPr>
          <w:rFonts w:asciiTheme="minorHAnsi" w:hAnsiTheme="minorHAnsi"/>
        </w:rPr>
        <w:t>:  interacting with students either inside or outside of class</w:t>
      </w:r>
    </w:p>
    <w:p w14:paraId="37F9AB7A" w14:textId="77777777" w:rsidR="00927D65" w:rsidRDefault="00927D65" w:rsidP="00927D65"/>
    <w:p w14:paraId="3864BCDD" w14:textId="0BAE4780" w:rsidR="00927D65" w:rsidRPr="00927D65" w:rsidRDefault="00927D65" w:rsidP="00927D65">
      <w:pPr>
        <w:rPr>
          <w:color w:val="548DD4" w:themeColor="text2" w:themeTint="99"/>
        </w:rPr>
      </w:pPr>
      <w:r w:rsidRPr="00927D65">
        <w:rPr>
          <w:color w:val="548DD4" w:themeColor="text2" w:themeTint="99"/>
        </w:rPr>
        <w:t>DomainExpert_AssignedTheme1</w:t>
      </w:r>
    </w:p>
    <w:p w14:paraId="7E5B7CC1" w14:textId="15996281" w:rsidR="00927D65" w:rsidRPr="00927D65" w:rsidRDefault="00927D65" w:rsidP="00927D65">
      <w:r w:rsidRPr="00927D65">
        <w:t xml:space="preserve">represents DomainExpert_InitialCode1 as a theme with conceptual meaning.  The theme could be a direct translation of the corresponding </w:t>
      </w:r>
      <w:proofErr w:type="gramStart"/>
      <w:r w:rsidRPr="00927D65">
        <w:t>code</w:t>
      </w:r>
      <w:proofErr w:type="gramEnd"/>
      <w:r w:rsidRPr="00927D65">
        <w:t xml:space="preserve"> or it may aggregate multiple codes into a single theme/concept.  Either way, the theme represents a main idea that is relevant to the goal of analyzing the data (in this case, the goal focuses on how to facilitate peers interacting in a way that better supports students).  </w:t>
      </w:r>
    </w:p>
    <w:p w14:paraId="7097A959" w14:textId="77777777" w:rsidR="00927D65" w:rsidRDefault="00927D65" w:rsidP="00927D65"/>
    <w:p w14:paraId="3D5ADF5C" w14:textId="77777777" w:rsidR="00927D65" w:rsidRDefault="00927D65" w:rsidP="00927D65">
      <w:r w:rsidRPr="00927D65">
        <w:rPr>
          <w:color w:val="548DD4" w:themeColor="text2" w:themeTint="99"/>
        </w:rPr>
        <w:t>DomainExpert_AssignedTheme2</w:t>
      </w:r>
    </w:p>
    <w:p w14:paraId="16CDE536" w14:textId="379A8130" w:rsidR="00927D65" w:rsidRDefault="00927D65" w:rsidP="00927D65">
      <w:r w:rsidRPr="00927D65">
        <w:t>represents DomainExpert_InitialCode2 as a theme in the same way as DomainExpert_InitialCode1</w:t>
      </w:r>
    </w:p>
    <w:p w14:paraId="767EEFBD" w14:textId="77777777" w:rsidR="00927D65" w:rsidRDefault="00927D65" w:rsidP="00927D65"/>
    <w:p w14:paraId="40851C22" w14:textId="1C208E7A" w:rsidR="00E533EC" w:rsidRDefault="00E533EC" w:rsidP="00927D65">
      <w:r w:rsidRPr="00E533EC">
        <w:rPr>
          <w:i/>
          <w:iCs/>
        </w:rPr>
        <w:t>Themes</w:t>
      </w:r>
      <w:r w:rsidRPr="00E533EC">
        <w:rPr>
          <w:i/>
          <w:iCs/>
        </w:rPr>
        <w:br/>
      </w:r>
      <w:r>
        <w:t xml:space="preserve">Codes were combined into themes with attention to the practitioner (how the TA might focus improvement effort).  These themes are not the only way to aggregate codes into themes.   </w:t>
      </w:r>
    </w:p>
    <w:p w14:paraId="5292A7FC" w14:textId="77777777" w:rsidR="00E533EC" w:rsidRDefault="00E533EC" w:rsidP="00927D65"/>
    <w:p w14:paraId="2720C6DE" w14:textId="69F37971" w:rsidR="00E533EC" w:rsidRPr="00CB1266" w:rsidRDefault="00E533EC" w:rsidP="00CB1266">
      <w:pPr>
        <w:pStyle w:val="ListParagraph"/>
        <w:numPr>
          <w:ilvl w:val="0"/>
          <w:numId w:val="8"/>
        </w:numPr>
        <w:ind w:left="360"/>
        <w:rPr>
          <w:rFonts w:asciiTheme="minorHAnsi" w:hAnsiTheme="minorHAnsi"/>
        </w:rPr>
      </w:pPr>
      <w:r w:rsidRPr="00CB1266">
        <w:rPr>
          <w:rFonts w:asciiTheme="minorHAnsi" w:hAnsiTheme="minorHAnsi"/>
        </w:rPr>
        <w:t>Assessment Practice</w:t>
      </w:r>
      <w:r w:rsidR="00CB1266" w:rsidRPr="00CB1266">
        <w:rPr>
          <w:rFonts w:asciiTheme="minorHAnsi" w:hAnsiTheme="minorHAnsi"/>
        </w:rPr>
        <w:t>:  this theme focuses on how TAs assess and evaluate student learning whether by providing clear or reasonable expectations for what students should do and when</w:t>
      </w:r>
      <w:r w:rsidR="004C7C8C">
        <w:rPr>
          <w:rFonts w:asciiTheme="minorHAnsi" w:hAnsiTheme="minorHAnsi"/>
        </w:rPr>
        <w:t xml:space="preserve"> </w:t>
      </w:r>
      <w:r w:rsidR="00CB1266" w:rsidRPr="00CB1266">
        <w:rPr>
          <w:rFonts w:asciiTheme="minorHAnsi" w:hAnsiTheme="minorHAnsi"/>
        </w:rPr>
        <w:t xml:space="preserve">or providing informative and actionable feedback on graded assignments.  </w:t>
      </w:r>
    </w:p>
    <w:p w14:paraId="43DF32CB" w14:textId="77777777" w:rsidR="00CB1266" w:rsidRPr="00CB1266" w:rsidRDefault="00CB1266" w:rsidP="00CB1266">
      <w:pPr>
        <w:ind w:left="360"/>
        <w:rPr>
          <w:rFonts w:asciiTheme="minorHAnsi" w:hAnsiTheme="minorHAnsi"/>
        </w:rPr>
      </w:pPr>
    </w:p>
    <w:p w14:paraId="36715F5E" w14:textId="252F8627" w:rsidR="00E533EC" w:rsidRPr="00CB1266" w:rsidRDefault="00E533EC" w:rsidP="00CB1266">
      <w:pPr>
        <w:pStyle w:val="ListParagraph"/>
        <w:numPr>
          <w:ilvl w:val="0"/>
          <w:numId w:val="8"/>
        </w:numPr>
        <w:ind w:left="360"/>
        <w:rPr>
          <w:rFonts w:asciiTheme="minorHAnsi" w:hAnsiTheme="minorHAnsi"/>
        </w:rPr>
      </w:pPr>
      <w:r w:rsidRPr="00CB1266">
        <w:rPr>
          <w:rFonts w:asciiTheme="minorHAnsi" w:hAnsiTheme="minorHAnsi"/>
        </w:rPr>
        <w:t>Hospitality</w:t>
      </w:r>
      <w:r w:rsidR="00CB1266" w:rsidRPr="00CB1266">
        <w:rPr>
          <w:rFonts w:asciiTheme="minorHAnsi" w:hAnsiTheme="minorHAnsi"/>
        </w:rPr>
        <w:t xml:space="preserve">:  this theme captures </w:t>
      </w:r>
      <w:proofErr w:type="gramStart"/>
      <w:r w:rsidR="00CB1266" w:rsidRPr="00CB1266">
        <w:rPr>
          <w:rFonts w:asciiTheme="minorHAnsi" w:hAnsiTheme="minorHAnsi"/>
        </w:rPr>
        <w:t>students’</w:t>
      </w:r>
      <w:proofErr w:type="gramEnd"/>
      <w:r w:rsidR="00CB1266" w:rsidRPr="00CB1266">
        <w:rPr>
          <w:rFonts w:asciiTheme="minorHAnsi" w:hAnsiTheme="minorHAnsi"/>
        </w:rPr>
        <w:t xml:space="preserve"> desired positive, affective (emotional) perception of TA attitudes toward learning</w:t>
      </w:r>
    </w:p>
    <w:p w14:paraId="75578E60" w14:textId="77777777" w:rsidR="00CB1266" w:rsidRPr="00CB1266" w:rsidRDefault="00CB1266" w:rsidP="00CB1266">
      <w:pPr>
        <w:ind w:left="360"/>
        <w:rPr>
          <w:rFonts w:asciiTheme="minorHAnsi" w:hAnsiTheme="minorHAnsi"/>
        </w:rPr>
      </w:pPr>
    </w:p>
    <w:p w14:paraId="31CCE031" w14:textId="11C34805" w:rsidR="00E533EC" w:rsidRPr="00CB1266" w:rsidRDefault="00E533EC" w:rsidP="00CB1266">
      <w:pPr>
        <w:pStyle w:val="ListParagraph"/>
        <w:numPr>
          <w:ilvl w:val="0"/>
          <w:numId w:val="8"/>
        </w:numPr>
        <w:ind w:left="360"/>
        <w:rPr>
          <w:rFonts w:asciiTheme="minorHAnsi" w:hAnsiTheme="minorHAnsi"/>
        </w:rPr>
      </w:pPr>
      <w:r w:rsidRPr="00CB1266">
        <w:rPr>
          <w:rFonts w:asciiTheme="minorHAnsi" w:hAnsiTheme="minorHAnsi"/>
        </w:rPr>
        <w:t>Interactions</w:t>
      </w:r>
      <w:r w:rsidR="00CB1266">
        <w:rPr>
          <w:rFonts w:asciiTheme="minorHAnsi" w:hAnsiTheme="minorHAnsi"/>
        </w:rPr>
        <w:t xml:space="preserve">:  captures students’ calls for TAs to be available through office hours, in-class interactions, and other venues (including discussion forums and email).  </w:t>
      </w:r>
    </w:p>
    <w:p w14:paraId="3B60706A" w14:textId="77777777" w:rsidR="00CB1266" w:rsidRPr="00CB1266" w:rsidRDefault="00CB1266" w:rsidP="00CB1266">
      <w:pPr>
        <w:ind w:left="360"/>
        <w:rPr>
          <w:rFonts w:asciiTheme="minorHAnsi" w:hAnsiTheme="minorHAnsi"/>
        </w:rPr>
      </w:pPr>
    </w:p>
    <w:p w14:paraId="04C1434C" w14:textId="40E0D1EF" w:rsidR="00E533EC" w:rsidRPr="00CB1266" w:rsidRDefault="00E533EC" w:rsidP="00CB1266">
      <w:pPr>
        <w:pStyle w:val="ListParagraph"/>
        <w:numPr>
          <w:ilvl w:val="0"/>
          <w:numId w:val="8"/>
        </w:numPr>
        <w:ind w:left="360"/>
        <w:rPr>
          <w:rFonts w:asciiTheme="minorHAnsi" w:hAnsiTheme="minorHAnsi"/>
        </w:rPr>
      </w:pPr>
      <w:r w:rsidRPr="00CB1266">
        <w:rPr>
          <w:rFonts w:asciiTheme="minorHAnsi" w:hAnsiTheme="minorHAnsi"/>
        </w:rPr>
        <w:t>Preparation</w:t>
      </w:r>
      <w:r w:rsidR="00CB1266" w:rsidRPr="00CB1266">
        <w:rPr>
          <w:rFonts w:asciiTheme="minorHAnsi" w:hAnsiTheme="minorHAnsi"/>
        </w:rPr>
        <w:t xml:space="preserve">:  aggregates all codes that refer to what the TA </w:t>
      </w:r>
      <w:proofErr w:type="gramStart"/>
      <w:r w:rsidR="00CB1266" w:rsidRPr="00CB1266">
        <w:rPr>
          <w:rFonts w:asciiTheme="minorHAnsi" w:hAnsiTheme="minorHAnsi"/>
        </w:rPr>
        <w:t>has to</w:t>
      </w:r>
      <w:proofErr w:type="gramEnd"/>
      <w:r w:rsidR="00CB1266" w:rsidRPr="00CB1266">
        <w:rPr>
          <w:rFonts w:asciiTheme="minorHAnsi" w:hAnsiTheme="minorHAnsi"/>
        </w:rPr>
        <w:t xml:space="preserve"> do before class to prepare and includes preparing learning materials as well as practicing and polishing organization and presentation skills</w:t>
      </w:r>
    </w:p>
    <w:p w14:paraId="18115892" w14:textId="77777777" w:rsidR="00CB1266" w:rsidRPr="00CB1266" w:rsidRDefault="00CB1266" w:rsidP="00CB1266">
      <w:pPr>
        <w:ind w:left="360"/>
        <w:rPr>
          <w:rFonts w:asciiTheme="minorHAnsi" w:hAnsiTheme="minorHAnsi"/>
        </w:rPr>
      </w:pPr>
    </w:p>
    <w:p w14:paraId="3EB6B0A1" w14:textId="61F07FA8" w:rsidR="00E533EC" w:rsidRPr="00CB1266" w:rsidRDefault="00E533EC" w:rsidP="00CB1266">
      <w:pPr>
        <w:pStyle w:val="ListParagraph"/>
        <w:numPr>
          <w:ilvl w:val="0"/>
          <w:numId w:val="8"/>
        </w:numPr>
        <w:ind w:left="360"/>
        <w:rPr>
          <w:rFonts w:asciiTheme="minorHAnsi" w:hAnsiTheme="minorHAnsi"/>
        </w:rPr>
      </w:pPr>
      <w:r w:rsidRPr="00CB1266">
        <w:rPr>
          <w:rFonts w:asciiTheme="minorHAnsi" w:hAnsiTheme="minorHAnsi"/>
        </w:rPr>
        <w:t>Questioning Practice</w:t>
      </w:r>
      <w:r w:rsidR="00CB1266" w:rsidRPr="00CB1266">
        <w:rPr>
          <w:rFonts w:asciiTheme="minorHAnsi" w:hAnsiTheme="minorHAnsi"/>
        </w:rPr>
        <w:t xml:space="preserve">:  although part of teaching practice, questioning practice refers specifically to TAs making time for questions from students and providing answers as well as answering questions effectively.  </w:t>
      </w:r>
    </w:p>
    <w:p w14:paraId="5564548C" w14:textId="77777777" w:rsidR="00CB1266" w:rsidRPr="00CB1266" w:rsidRDefault="00CB1266" w:rsidP="00CB1266">
      <w:pPr>
        <w:ind w:left="360"/>
        <w:rPr>
          <w:rFonts w:asciiTheme="minorHAnsi" w:hAnsiTheme="minorHAnsi"/>
        </w:rPr>
      </w:pPr>
    </w:p>
    <w:p w14:paraId="520E8C84" w14:textId="02B01A40" w:rsidR="00E533EC" w:rsidRPr="00CB1266" w:rsidRDefault="00E533EC" w:rsidP="00CB1266">
      <w:pPr>
        <w:pStyle w:val="ListParagraph"/>
        <w:numPr>
          <w:ilvl w:val="0"/>
          <w:numId w:val="8"/>
        </w:numPr>
        <w:ind w:left="360"/>
        <w:rPr>
          <w:rFonts w:asciiTheme="minorHAnsi" w:hAnsiTheme="minorHAnsi"/>
        </w:rPr>
      </w:pPr>
      <w:r w:rsidRPr="00CB1266">
        <w:rPr>
          <w:rFonts w:asciiTheme="minorHAnsi" w:hAnsiTheme="minorHAnsi"/>
        </w:rPr>
        <w:t>Teaching Practice</w:t>
      </w:r>
      <w:r w:rsidR="00CB1266" w:rsidRPr="00CB1266">
        <w:rPr>
          <w:rFonts w:asciiTheme="minorHAnsi" w:hAnsiTheme="minorHAnsi"/>
        </w:rPr>
        <w:t xml:space="preserve">:  refers to choices regarding how the TA chooses to practice teaching including facilitating active learning and collaboration, guiding or scaffolding student learning, and adjusting the pace of teaching.   </w:t>
      </w:r>
    </w:p>
    <w:p w14:paraId="7463F570" w14:textId="77777777" w:rsidR="00E533EC" w:rsidRDefault="00E533EC" w:rsidP="00927D65">
      <w:pPr>
        <w:rPr>
          <w:color w:val="548DD4" w:themeColor="text2" w:themeTint="99"/>
        </w:rPr>
      </w:pPr>
    </w:p>
    <w:p w14:paraId="0CEF1EA2" w14:textId="2F79F2CA" w:rsidR="00927D65" w:rsidRPr="00927D65" w:rsidRDefault="00927D65" w:rsidP="00927D65">
      <w:pPr>
        <w:rPr>
          <w:color w:val="548DD4" w:themeColor="text2" w:themeTint="99"/>
        </w:rPr>
      </w:pPr>
      <w:r w:rsidRPr="00927D65">
        <w:rPr>
          <w:color w:val="548DD4" w:themeColor="text2" w:themeTint="99"/>
        </w:rPr>
        <w:t xml:space="preserve">Comments:  </w:t>
      </w:r>
    </w:p>
    <w:p w14:paraId="32FC1BC5" w14:textId="49CF807E" w:rsidR="00927D65" w:rsidRDefault="004C7C8C" w:rsidP="00927D65">
      <w:r>
        <w:t xml:space="preserve">Comments highlight </w:t>
      </w:r>
      <w:r w:rsidR="00927D65" w:rsidRPr="00927D65">
        <w:t>responses that may be difficult to code (by a domain expert)</w:t>
      </w:r>
      <w:r>
        <w:t xml:space="preserve"> or categorize (via a topic model) for various reasons</w:t>
      </w:r>
    </w:p>
    <w:p w14:paraId="40BE3892" w14:textId="77777777" w:rsidR="00927D65" w:rsidRDefault="00927D65"/>
    <w:p w14:paraId="070199AB" w14:textId="77777777" w:rsidR="006C571B" w:rsidRDefault="006C571B">
      <w:pPr>
        <w:rPr>
          <w:color w:val="0432FF"/>
        </w:rPr>
      </w:pPr>
    </w:p>
    <w:p w14:paraId="13C5836F" w14:textId="0F428C00" w:rsidR="005256A8" w:rsidRPr="006C571B" w:rsidRDefault="0079205E">
      <w:pPr>
        <w:rPr>
          <w:color w:val="548DD4" w:themeColor="text2" w:themeTint="99"/>
        </w:rPr>
      </w:pPr>
      <w:proofErr w:type="spellStart"/>
      <w:r w:rsidRPr="006C571B">
        <w:rPr>
          <w:color w:val="548DD4" w:themeColor="text2" w:themeTint="99"/>
        </w:rPr>
        <w:t>COVID_Code</w:t>
      </w:r>
      <w:proofErr w:type="spellEnd"/>
    </w:p>
    <w:p w14:paraId="53B77714" w14:textId="455735A9" w:rsidR="00C4262E" w:rsidRDefault="0079205E">
      <w:pPr>
        <w:rPr>
          <w:color w:val="000000"/>
        </w:rPr>
      </w:pPr>
      <w:r>
        <w:rPr>
          <w:color w:val="000000"/>
        </w:rPr>
        <w:t>1:  Course offered before Spring 2020</w:t>
      </w:r>
    </w:p>
    <w:p w14:paraId="00898D7E" w14:textId="5F1FE754" w:rsidR="0079205E" w:rsidRDefault="0079205E">
      <w:pPr>
        <w:rPr>
          <w:color w:val="000000"/>
        </w:rPr>
      </w:pPr>
      <w:r>
        <w:rPr>
          <w:color w:val="000000"/>
        </w:rPr>
        <w:t>2:  Course offered in Spring 2020</w:t>
      </w:r>
    </w:p>
    <w:p w14:paraId="55216F18" w14:textId="3AC6FAA5" w:rsidR="0079205E" w:rsidRDefault="0079205E">
      <w:pPr>
        <w:rPr>
          <w:color w:val="000000"/>
        </w:rPr>
      </w:pPr>
      <w:r>
        <w:rPr>
          <w:color w:val="000000"/>
        </w:rPr>
        <w:t>3:  Course offered after Spring 2020 but before Summer 2021</w:t>
      </w:r>
    </w:p>
    <w:p w14:paraId="5A4C3C69" w14:textId="625DFDE2" w:rsidR="0079205E" w:rsidRDefault="0079205E">
      <w:pPr>
        <w:rPr>
          <w:color w:val="000000"/>
        </w:rPr>
      </w:pPr>
      <w:r>
        <w:rPr>
          <w:color w:val="000000"/>
        </w:rPr>
        <w:t>4:  Course offered after Spring 2021</w:t>
      </w:r>
    </w:p>
    <w:p w14:paraId="31FA0D0B" w14:textId="77777777" w:rsidR="00FD03F4" w:rsidRDefault="00FD03F4">
      <w:pPr>
        <w:rPr>
          <w:color w:val="000000"/>
        </w:rPr>
      </w:pPr>
    </w:p>
    <w:p w14:paraId="1FDC9693" w14:textId="77777777" w:rsidR="00FD03F4" w:rsidRDefault="00FD03F4">
      <w:pPr>
        <w:rPr>
          <w:color w:val="000000"/>
        </w:rPr>
      </w:pPr>
    </w:p>
    <w:p w14:paraId="53DBD3EC" w14:textId="77777777" w:rsidR="00FD03F4" w:rsidRDefault="00FD03F4">
      <w:pPr>
        <w:rPr>
          <w:color w:val="000000"/>
        </w:rPr>
      </w:pPr>
    </w:p>
    <w:sectPr w:rsidR="00FD03F4">
      <w:pgSz w:w="12240" w:h="15840"/>
      <w:pgMar w:top="720" w:right="720" w:bottom="720" w:left="72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Helvetica">
    <w:panose1 w:val="00000000000000000000"/>
    <w:charset w:val="00"/>
    <w:family w:val="auto"/>
    <w:pitch w:val="variable"/>
    <w:sig w:usb0="E00002FF" w:usb1="5000785B" w:usb2="00000000" w:usb3="00000000" w:csb0="0000019F" w:csb1="00000000"/>
  </w:font>
  <w:font w:name="ヒラギノ角ゴ Pro W3">
    <w:panose1 w:val="020B0300000000000000"/>
    <w:charset w:val="4E"/>
    <w:family w:val="auto"/>
    <w:pitch w:val="variable"/>
    <w:sig w:usb0="00000001" w:usb1="08070000" w:usb2="00000010" w:usb3="00000000" w:csb0="00020000"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D06E73"/>
    <w:multiLevelType w:val="hybridMultilevel"/>
    <w:tmpl w:val="C660F7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61B4614"/>
    <w:multiLevelType w:val="hybridMultilevel"/>
    <w:tmpl w:val="1FD23A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DF333E1"/>
    <w:multiLevelType w:val="hybridMultilevel"/>
    <w:tmpl w:val="1BBE9C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8B6000A"/>
    <w:multiLevelType w:val="hybridMultilevel"/>
    <w:tmpl w:val="9BFA42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16F2539"/>
    <w:multiLevelType w:val="hybridMultilevel"/>
    <w:tmpl w:val="4DA891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28B3E37"/>
    <w:multiLevelType w:val="hybridMultilevel"/>
    <w:tmpl w:val="27C4FAFE"/>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73025DD0"/>
    <w:multiLevelType w:val="hybridMultilevel"/>
    <w:tmpl w:val="9A703E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60603C5"/>
    <w:multiLevelType w:val="hybridMultilevel"/>
    <w:tmpl w:val="AE2C62F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657879329">
    <w:abstractNumId w:val="4"/>
  </w:num>
  <w:num w:numId="2" w16cid:durableId="1569146216">
    <w:abstractNumId w:val="7"/>
  </w:num>
  <w:num w:numId="3" w16cid:durableId="1280186521">
    <w:abstractNumId w:val="5"/>
  </w:num>
  <w:num w:numId="4" w16cid:durableId="234946688">
    <w:abstractNumId w:val="2"/>
  </w:num>
  <w:num w:numId="5" w16cid:durableId="218520895">
    <w:abstractNumId w:val="0"/>
  </w:num>
  <w:num w:numId="6" w16cid:durableId="475803644">
    <w:abstractNumId w:val="1"/>
  </w:num>
  <w:num w:numId="7" w16cid:durableId="2071035861">
    <w:abstractNumId w:val="3"/>
  </w:num>
  <w:num w:numId="8" w16cid:durableId="186845055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0B04"/>
    <w:rsid w:val="00036C8C"/>
    <w:rsid w:val="000D2B96"/>
    <w:rsid w:val="00113906"/>
    <w:rsid w:val="00117511"/>
    <w:rsid w:val="00156630"/>
    <w:rsid w:val="00175DB0"/>
    <w:rsid w:val="001B4BFD"/>
    <w:rsid w:val="001D37A2"/>
    <w:rsid w:val="001D5003"/>
    <w:rsid w:val="002032DA"/>
    <w:rsid w:val="00245C73"/>
    <w:rsid w:val="0025089F"/>
    <w:rsid w:val="002B17F5"/>
    <w:rsid w:val="002D0908"/>
    <w:rsid w:val="002E3F3C"/>
    <w:rsid w:val="002F7B90"/>
    <w:rsid w:val="00321600"/>
    <w:rsid w:val="003229D9"/>
    <w:rsid w:val="003248E4"/>
    <w:rsid w:val="00347CB8"/>
    <w:rsid w:val="003E4817"/>
    <w:rsid w:val="004037E4"/>
    <w:rsid w:val="0040516B"/>
    <w:rsid w:val="0041097F"/>
    <w:rsid w:val="00432A7B"/>
    <w:rsid w:val="00495794"/>
    <w:rsid w:val="0049623D"/>
    <w:rsid w:val="004968A5"/>
    <w:rsid w:val="004C7C8C"/>
    <w:rsid w:val="005256A8"/>
    <w:rsid w:val="00577C1C"/>
    <w:rsid w:val="005F2D5C"/>
    <w:rsid w:val="00606D7F"/>
    <w:rsid w:val="00624A09"/>
    <w:rsid w:val="0064194E"/>
    <w:rsid w:val="006962CB"/>
    <w:rsid w:val="006B2F28"/>
    <w:rsid w:val="006C5520"/>
    <w:rsid w:val="006C571B"/>
    <w:rsid w:val="006C67FD"/>
    <w:rsid w:val="006D174F"/>
    <w:rsid w:val="006D7430"/>
    <w:rsid w:val="006F0E7D"/>
    <w:rsid w:val="006F38F3"/>
    <w:rsid w:val="00701C53"/>
    <w:rsid w:val="0074636C"/>
    <w:rsid w:val="00746399"/>
    <w:rsid w:val="00757AC2"/>
    <w:rsid w:val="0079205E"/>
    <w:rsid w:val="00793040"/>
    <w:rsid w:val="007C5B90"/>
    <w:rsid w:val="007E7FB3"/>
    <w:rsid w:val="0085354B"/>
    <w:rsid w:val="00870192"/>
    <w:rsid w:val="00890A0E"/>
    <w:rsid w:val="008A0D37"/>
    <w:rsid w:val="008D5111"/>
    <w:rsid w:val="008F32F2"/>
    <w:rsid w:val="009153F7"/>
    <w:rsid w:val="00927D65"/>
    <w:rsid w:val="00931248"/>
    <w:rsid w:val="00955E8D"/>
    <w:rsid w:val="00981708"/>
    <w:rsid w:val="00987D32"/>
    <w:rsid w:val="00990CB4"/>
    <w:rsid w:val="009C3B39"/>
    <w:rsid w:val="00A01FAF"/>
    <w:rsid w:val="00A06D00"/>
    <w:rsid w:val="00A11969"/>
    <w:rsid w:val="00A12BD8"/>
    <w:rsid w:val="00A34212"/>
    <w:rsid w:val="00A55D1D"/>
    <w:rsid w:val="00AA7945"/>
    <w:rsid w:val="00AB1918"/>
    <w:rsid w:val="00AB3ED7"/>
    <w:rsid w:val="00AC0845"/>
    <w:rsid w:val="00AE1455"/>
    <w:rsid w:val="00B11012"/>
    <w:rsid w:val="00B1687A"/>
    <w:rsid w:val="00B2646D"/>
    <w:rsid w:val="00B36B18"/>
    <w:rsid w:val="00B61899"/>
    <w:rsid w:val="00BA12C6"/>
    <w:rsid w:val="00BC302A"/>
    <w:rsid w:val="00BF63AD"/>
    <w:rsid w:val="00C11BC1"/>
    <w:rsid w:val="00C4262E"/>
    <w:rsid w:val="00C472E0"/>
    <w:rsid w:val="00C767DC"/>
    <w:rsid w:val="00CB1266"/>
    <w:rsid w:val="00CB36B3"/>
    <w:rsid w:val="00CE2308"/>
    <w:rsid w:val="00D07F7C"/>
    <w:rsid w:val="00D83702"/>
    <w:rsid w:val="00DA2A5A"/>
    <w:rsid w:val="00DA5FE4"/>
    <w:rsid w:val="00DB0B04"/>
    <w:rsid w:val="00E44EC4"/>
    <w:rsid w:val="00E533EC"/>
    <w:rsid w:val="00E86064"/>
    <w:rsid w:val="00EA44A8"/>
    <w:rsid w:val="00F12EC7"/>
    <w:rsid w:val="00F65ECF"/>
    <w:rsid w:val="00F76231"/>
    <w:rsid w:val="00F83F14"/>
    <w:rsid w:val="00FD035C"/>
    <w:rsid w:val="00FD03F4"/>
    <w:rsid w:val="00FF46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F2C746F"/>
  <w15:docId w15:val="{78CA32B9-F775-724B-AC55-67A025971C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1"/>
    <w:next w:val="Normal1"/>
    <w:uiPriority w:val="9"/>
    <w:qFormat/>
    <w:pPr>
      <w:keepNext/>
      <w:keepLines/>
      <w:spacing w:before="480" w:after="120"/>
      <w:outlineLvl w:val="0"/>
    </w:pPr>
    <w:rPr>
      <w:b/>
      <w:sz w:val="48"/>
      <w:szCs w:val="48"/>
    </w:rPr>
  </w:style>
  <w:style w:type="paragraph" w:styleId="Heading2">
    <w:name w:val="heading 2"/>
    <w:basedOn w:val="Normal1"/>
    <w:next w:val="Normal1"/>
    <w:uiPriority w:val="9"/>
    <w:semiHidden/>
    <w:unhideWhenUsed/>
    <w:qFormat/>
    <w:pPr>
      <w:keepNext/>
      <w:keepLines/>
      <w:spacing w:before="360" w:after="80"/>
      <w:outlineLvl w:val="1"/>
    </w:pPr>
    <w:rPr>
      <w:b/>
      <w:sz w:val="36"/>
      <w:szCs w:val="36"/>
    </w:rPr>
  </w:style>
  <w:style w:type="paragraph" w:styleId="Heading3">
    <w:name w:val="heading 3"/>
    <w:basedOn w:val="Normal1"/>
    <w:next w:val="Normal1"/>
    <w:uiPriority w:val="9"/>
    <w:semiHidden/>
    <w:unhideWhenUsed/>
    <w:qFormat/>
    <w:pPr>
      <w:keepNext/>
      <w:keepLines/>
      <w:spacing w:before="280" w:after="80"/>
      <w:outlineLvl w:val="2"/>
    </w:pPr>
    <w:rPr>
      <w:b/>
      <w:sz w:val="28"/>
      <w:szCs w:val="28"/>
    </w:rPr>
  </w:style>
  <w:style w:type="paragraph" w:styleId="Heading4">
    <w:name w:val="heading 4"/>
    <w:basedOn w:val="Normal1"/>
    <w:next w:val="Normal1"/>
    <w:uiPriority w:val="9"/>
    <w:semiHidden/>
    <w:unhideWhenUsed/>
    <w:qFormat/>
    <w:pPr>
      <w:keepNext/>
      <w:keepLines/>
      <w:spacing w:before="240" w:after="40"/>
      <w:outlineLvl w:val="3"/>
    </w:pPr>
    <w:rPr>
      <w:b/>
    </w:rPr>
  </w:style>
  <w:style w:type="paragraph" w:styleId="Heading5">
    <w:name w:val="heading 5"/>
    <w:basedOn w:val="Normal1"/>
    <w:next w:val="Normal1"/>
    <w:uiPriority w:val="9"/>
    <w:semiHidden/>
    <w:unhideWhenUsed/>
    <w:qFormat/>
    <w:pPr>
      <w:keepNext/>
      <w:keepLines/>
      <w:spacing w:before="220" w:after="40"/>
      <w:outlineLvl w:val="4"/>
    </w:pPr>
    <w:rPr>
      <w:b/>
      <w:sz w:val="22"/>
      <w:szCs w:val="22"/>
    </w:rPr>
  </w:style>
  <w:style w:type="paragraph" w:styleId="Heading6">
    <w:name w:val="heading 6"/>
    <w:basedOn w:val="Normal1"/>
    <w:next w:val="Normal1"/>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1"/>
    <w:next w:val="Normal1"/>
    <w:uiPriority w:val="10"/>
    <w:qFormat/>
    <w:pPr>
      <w:keepNext/>
      <w:keepLines/>
      <w:spacing w:before="480" w:after="120"/>
    </w:pPr>
    <w:rPr>
      <w:b/>
      <w:sz w:val="72"/>
      <w:szCs w:val="72"/>
    </w:rPr>
  </w:style>
  <w:style w:type="paragraph" w:customStyle="1" w:styleId="Normal1">
    <w:name w:val="Normal1"/>
  </w:style>
  <w:style w:type="paragraph" w:styleId="ListParagraph">
    <w:name w:val="List Paragraph"/>
    <w:basedOn w:val="Normal"/>
    <w:uiPriority w:val="34"/>
    <w:qFormat/>
    <w:rsid w:val="00F2203C"/>
    <w:pPr>
      <w:ind w:left="720"/>
      <w:contextualSpacing/>
    </w:pPr>
    <w:rPr>
      <w:rFonts w:ascii="Helvetica" w:eastAsia="ヒラギノ角ゴ Pro W3" w:hAnsi="Helvetica" w:cs="Times New Roman"/>
      <w:color w:val="000000"/>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styleId="TableGrid">
    <w:name w:val="Table Grid"/>
    <w:basedOn w:val="TableNormal"/>
    <w:uiPriority w:val="39"/>
    <w:rsid w:val="00C4262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9256243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hbH8Ou2W8bvHQSrJrpuGYYKOFvA==">AMUW2mU1nFpWeEev9eRgXEwIJRgZ3ZlFazw04ZfeybzAOo1gsdd7y/bgNdjED3VXxKlvaR9yP4jaP3QR3H1wJAxmdPT8rQzKLWBMyxxyh7KMmVm0bstjsLA1wUEGrtJgEgGxt5xZzsH8</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57</TotalTime>
  <Pages>4</Pages>
  <Words>980</Words>
  <Characters>5587</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Denise Wilson</dc:creator>
  <cp:lastModifiedBy>Denise M. Wilson</cp:lastModifiedBy>
  <cp:revision>17</cp:revision>
  <dcterms:created xsi:type="dcterms:W3CDTF">2025-07-11T00:54:00Z</dcterms:created>
  <dcterms:modified xsi:type="dcterms:W3CDTF">2025-09-28T01:29:00Z</dcterms:modified>
</cp:coreProperties>
</file>