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EndPr/>
      <w:sdtContent>
        <w:p w14:paraId="4EC7AA5A" w14:textId="437FDAE8" w:rsidR="00991C4B" w:rsidRPr="004A3011" w:rsidRDefault="005743E0" w:rsidP="00496436">
          <w:pPr>
            <w:pStyle w:val="Dokumentart"/>
            <w:spacing w:before="2520" w:after="0"/>
            <w:rPr>
              <w:color w:val="FFFFFF" w:themeColor="background1"/>
            </w:rPr>
          </w:pPr>
          <w:r>
            <w:rPr>
              <w:color w:val="C00000"/>
            </w:rPr>
            <w:t>Konsolidierte Lesefassung mit Fehlerkorrekturen - informatorische Lesefassung</w:t>
          </w:r>
        </w:p>
      </w:sdtContent>
    </w:sdt>
    <w:p w14:paraId="5CDF1F6D" w14:textId="0935511E" w:rsidR="00021B8E" w:rsidRPr="00021B8E" w:rsidRDefault="00687239"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15:color w:val="C20000"/>
          <w:comboBox>
            <w:listItem w:displayText="Stand: " w:value="Stand: "/>
          </w:comboBox>
        </w:sdtPr>
        <w:sdtEndPr/>
        <w:sdtContent>
          <w:r>
            <w:rPr>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15:color w:val="C20000"/>
          <w:date w:fullDate="2025-09-30T00:00:00Z">
            <w:dateFormat w:val="dd.MM.yyyy"/>
            <w:lid w:val="de-DE"/>
            <w:storeMappedDataAs w:val="dateTime"/>
            <w:calendar w:val="gregorian"/>
          </w:date>
        </w:sdtPr>
        <w:sdtEndPr/>
        <w:sdtContent>
          <w:r w:rsidR="001D4356">
            <w:rPr>
              <w:sz w:val="40"/>
              <w:szCs w:val="40"/>
            </w:rPr>
            <w:t>30.09.2025</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F77D5B">
          <w:pPr>
            <w:pStyle w:val="Dokumenttitel"/>
            <w:framePr w:w="0" w:hRule="auto" w:wrap="auto" w:vAnchor="margin" w:yAlign="inline"/>
            <w:spacing w:after="360"/>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05C28B3F" w:rsidR="00FA428A" w:rsidRPr="00FA428A" w:rsidRDefault="009F76F7" w:rsidP="004F25ED">
                <w:pPr>
                  <w:spacing w:after="0" w:line="240" w:lineRule="auto"/>
                </w:pPr>
                <w:r>
                  <w:t>5.</w:t>
                </w:r>
                <w:r w:rsidR="00421071">
                  <w:t>6</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2B8312FB" w:rsidR="00FA428A" w:rsidRPr="00FA428A" w:rsidRDefault="001D4356" w:rsidP="004F25ED">
                <w:pPr>
                  <w:spacing w:after="0" w:line="240" w:lineRule="auto"/>
                </w:pPr>
                <w:r>
                  <w:t xml:space="preserve">Ursprüngliches Publikationsdatum: </w:t>
                </w:r>
              </w:p>
            </w:tc>
          </w:sdtContent>
        </w:sdt>
        <w:tc>
          <w:tcPr>
            <w:tcW w:w="5687" w:type="dxa"/>
            <w:noWrap/>
            <w:vAlign w:val="center"/>
          </w:tcPr>
          <w:p w14:paraId="5153E376" w14:textId="0DE07574" w:rsidR="00FA428A" w:rsidRPr="00FA428A" w:rsidRDefault="00421071" w:rsidP="004F25ED">
            <w:pPr>
              <w:spacing w:after="0" w:line="240" w:lineRule="auto"/>
            </w:pPr>
            <w:r>
              <w:t>0</w:t>
            </w:r>
            <w:r w:rsidR="002D514C">
              <w:t>1</w:t>
            </w:r>
            <w:r>
              <w:t>.0</w:t>
            </w:r>
            <w:r w:rsidR="002D514C">
              <w:t>4</w:t>
            </w:r>
            <w:r>
              <w:t>.2025</w:t>
            </w:r>
          </w:p>
        </w:tc>
      </w:tr>
      <w:tr w:rsidR="00780250" w:rsidRPr="00FA428A" w14:paraId="6D4938B0" w14:textId="77777777" w:rsidTr="00021B8E">
        <w:trPr>
          <w:cantSplit/>
          <w:trHeight w:hRule="exact" w:val="454"/>
        </w:trPr>
        <w:tc>
          <w:tcPr>
            <w:tcW w:w="3686" w:type="dxa"/>
            <w:noWrap/>
            <w:vAlign w:val="center"/>
          </w:tcPr>
          <w:p w14:paraId="31EF1309" w14:textId="32A2D687" w:rsidR="00780250" w:rsidRDefault="00780250" w:rsidP="004F25ED">
            <w:pPr>
              <w:spacing w:after="0" w:line="240" w:lineRule="auto"/>
            </w:pPr>
            <w:r>
              <w:t>Gültig ab:</w:t>
            </w:r>
          </w:p>
        </w:tc>
        <w:tc>
          <w:tcPr>
            <w:tcW w:w="5687" w:type="dxa"/>
            <w:noWrap/>
            <w:vAlign w:val="center"/>
          </w:tcPr>
          <w:p w14:paraId="3BBA1876" w14:textId="62172442" w:rsidR="00780250" w:rsidRDefault="00780250" w:rsidP="004F25ED">
            <w:pPr>
              <w:spacing w:after="0" w:line="240" w:lineRule="auto"/>
            </w:pPr>
            <w:r>
              <w:t>01.09.2025</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840B75" w14:textId="77777777" w:rsidR="00487AE5" w:rsidRPr="00FA760B" w:rsidRDefault="00487AE5" w:rsidP="00487AE5">
      <w:pPr>
        <w:spacing w:before="240" w:after="240"/>
        <w:jc w:val="both"/>
        <w:rPr>
          <w:rFonts w:ascii="Calibri" w:hAnsi="Calibri" w:cs="Arial"/>
          <w:b/>
          <w:color w:val="C20000"/>
        </w:rPr>
      </w:pPr>
      <w:bookmarkStart w:id="1" w:name="_Hlk99697375"/>
      <w:r w:rsidRPr="00FA760B">
        <w:rPr>
          <w:rFonts w:ascii="Calibri" w:hAnsi="Calibri" w:cs="Arial"/>
          <w:b/>
          <w:color w:val="C20000"/>
        </w:rPr>
        <w:lastRenderedPageBreak/>
        <w:t>Disclaimer</w:t>
      </w:r>
    </w:p>
    <w:p w14:paraId="07B88FBA" w14:textId="77777777" w:rsidR="00487AE5" w:rsidRPr="00FA760B" w:rsidRDefault="00487AE5" w:rsidP="00487AE5">
      <w:pPr>
        <w:spacing w:after="120"/>
        <w:rPr>
          <w:rFonts w:ascii="Calibri" w:hAnsi="Calibri" w:cs="Times New Roman"/>
        </w:rPr>
      </w:pPr>
      <w:r w:rsidRPr="00FA760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1F5B2B18" w14:textId="06E02C76" w:rsidR="00487AE5" w:rsidRDefault="00487AE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5A5035">
          <w:pPr>
            <w:pStyle w:val="Inhaltsverzeichnisberschrift"/>
            <w:ind w:right="624"/>
          </w:pPr>
          <w:r>
            <w:t>Inhaltsverzeichnis</w:t>
          </w:r>
        </w:p>
        <w:p w14:paraId="075B8984" w14:textId="76F43F60" w:rsidR="00AB7210"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209436072" w:history="1">
            <w:r w:rsidR="00AB7210" w:rsidRPr="0002130D">
              <w:rPr>
                <w:rStyle w:val="Hyperlink"/>
              </w:rPr>
              <w:t>1</w:t>
            </w:r>
            <w:r w:rsidR="00AB7210">
              <w:rPr>
                <w:rFonts w:eastAsiaTheme="minorEastAsia"/>
                <w:b w:val="0"/>
                <w:kern w:val="2"/>
                <w14:ligatures w14:val="standardContextual"/>
              </w:rPr>
              <w:tab/>
            </w:r>
            <w:r w:rsidR="00AB7210" w:rsidRPr="0002130D">
              <w:rPr>
                <w:rStyle w:val="Hyperlink"/>
              </w:rPr>
              <w:t>Einleitung</w:t>
            </w:r>
            <w:r w:rsidR="00AB7210">
              <w:rPr>
                <w:webHidden/>
              </w:rPr>
              <w:tab/>
            </w:r>
            <w:r w:rsidR="00AB7210">
              <w:rPr>
                <w:webHidden/>
              </w:rPr>
              <w:fldChar w:fldCharType="begin"/>
            </w:r>
            <w:r w:rsidR="00AB7210">
              <w:rPr>
                <w:webHidden/>
              </w:rPr>
              <w:instrText xml:space="preserve"> PAGEREF _Toc209436072 \h </w:instrText>
            </w:r>
            <w:r w:rsidR="00AB7210">
              <w:rPr>
                <w:webHidden/>
              </w:rPr>
            </w:r>
            <w:r w:rsidR="00AB7210">
              <w:rPr>
                <w:webHidden/>
              </w:rPr>
              <w:fldChar w:fldCharType="separate"/>
            </w:r>
            <w:r w:rsidR="00AB7210">
              <w:rPr>
                <w:webHidden/>
              </w:rPr>
              <w:t>4</w:t>
            </w:r>
            <w:r w:rsidR="00AB7210">
              <w:rPr>
                <w:webHidden/>
              </w:rPr>
              <w:fldChar w:fldCharType="end"/>
            </w:r>
          </w:hyperlink>
        </w:p>
        <w:p w14:paraId="5DB73DBB" w14:textId="7267C212" w:rsidR="00AB7210" w:rsidRDefault="00AB7210">
          <w:pPr>
            <w:pStyle w:val="Verzeichnis1"/>
            <w:rPr>
              <w:rFonts w:eastAsiaTheme="minorEastAsia"/>
              <w:b w:val="0"/>
              <w:kern w:val="2"/>
              <w14:ligatures w14:val="standardContextual"/>
            </w:rPr>
          </w:pPr>
          <w:hyperlink w:anchor="_Toc209436073" w:history="1">
            <w:r w:rsidRPr="0002130D">
              <w:rPr>
                <w:rStyle w:val="Hyperlink"/>
              </w:rPr>
              <w:t>2</w:t>
            </w:r>
            <w:r>
              <w:rPr>
                <w:rFonts w:eastAsiaTheme="minorEastAsia"/>
                <w:b w:val="0"/>
                <w:kern w:val="2"/>
                <w14:ligatures w14:val="standardContextual"/>
              </w:rPr>
              <w:tab/>
            </w:r>
            <w:r w:rsidRPr="0002130D">
              <w:rPr>
                <w:rStyle w:val="Hyperlink"/>
              </w:rPr>
              <w:t>Codeliste der Artikelnummern</w:t>
            </w:r>
            <w:r>
              <w:rPr>
                <w:webHidden/>
              </w:rPr>
              <w:tab/>
            </w:r>
            <w:r>
              <w:rPr>
                <w:webHidden/>
              </w:rPr>
              <w:fldChar w:fldCharType="begin"/>
            </w:r>
            <w:r>
              <w:rPr>
                <w:webHidden/>
              </w:rPr>
              <w:instrText xml:space="preserve"> PAGEREF _Toc209436073 \h </w:instrText>
            </w:r>
            <w:r>
              <w:rPr>
                <w:webHidden/>
              </w:rPr>
            </w:r>
            <w:r>
              <w:rPr>
                <w:webHidden/>
              </w:rPr>
              <w:fldChar w:fldCharType="separate"/>
            </w:r>
            <w:r>
              <w:rPr>
                <w:webHidden/>
              </w:rPr>
              <w:t>5</w:t>
            </w:r>
            <w:r>
              <w:rPr>
                <w:webHidden/>
              </w:rPr>
              <w:fldChar w:fldCharType="end"/>
            </w:r>
          </w:hyperlink>
        </w:p>
        <w:p w14:paraId="59C8124A" w14:textId="20B9B105" w:rsidR="00AB7210" w:rsidRDefault="00AB7210">
          <w:pPr>
            <w:pStyle w:val="Verzeichnis1"/>
            <w:rPr>
              <w:rFonts w:eastAsiaTheme="minorEastAsia"/>
              <w:b w:val="0"/>
              <w:kern w:val="2"/>
              <w14:ligatures w14:val="standardContextual"/>
            </w:rPr>
          </w:pPr>
          <w:hyperlink w:anchor="_Toc209436074" w:history="1">
            <w:r w:rsidRPr="0002130D">
              <w:rPr>
                <w:rStyle w:val="Hyperlink"/>
              </w:rPr>
              <w:t>3</w:t>
            </w:r>
            <w:r>
              <w:rPr>
                <w:rFonts w:eastAsiaTheme="minorEastAsia"/>
                <w:b w:val="0"/>
                <w:kern w:val="2"/>
                <w14:ligatures w14:val="standardContextual"/>
              </w:rPr>
              <w:tab/>
            </w:r>
            <w:r w:rsidRPr="0002130D">
              <w:rPr>
                <w:rStyle w:val="Hyperlink"/>
              </w:rPr>
              <w:t>Codeliste der Gruppenartikel-ID und Artikel-ID</w:t>
            </w:r>
            <w:r>
              <w:rPr>
                <w:webHidden/>
              </w:rPr>
              <w:tab/>
            </w:r>
            <w:r>
              <w:rPr>
                <w:webHidden/>
              </w:rPr>
              <w:fldChar w:fldCharType="begin"/>
            </w:r>
            <w:r>
              <w:rPr>
                <w:webHidden/>
              </w:rPr>
              <w:instrText xml:space="preserve"> PAGEREF _Toc209436074 \h </w:instrText>
            </w:r>
            <w:r>
              <w:rPr>
                <w:webHidden/>
              </w:rPr>
            </w:r>
            <w:r>
              <w:rPr>
                <w:webHidden/>
              </w:rPr>
              <w:fldChar w:fldCharType="separate"/>
            </w:r>
            <w:r>
              <w:rPr>
                <w:webHidden/>
              </w:rPr>
              <w:t>12</w:t>
            </w:r>
            <w:r>
              <w:rPr>
                <w:webHidden/>
              </w:rPr>
              <w:fldChar w:fldCharType="end"/>
            </w:r>
          </w:hyperlink>
        </w:p>
        <w:p w14:paraId="6B72752D" w14:textId="23B02336" w:rsidR="00AB7210" w:rsidRDefault="00AB7210">
          <w:pPr>
            <w:pStyle w:val="Verzeichnis2"/>
            <w:rPr>
              <w:rFonts w:eastAsiaTheme="minorEastAsia"/>
              <w:b w:val="0"/>
              <w:bCs w:val="0"/>
              <w:kern w:val="2"/>
              <w14:ligatures w14:val="standardContextual"/>
            </w:rPr>
          </w:pPr>
          <w:hyperlink w:anchor="_Toc209436075" w:history="1">
            <w:r w:rsidRPr="0002130D">
              <w:rPr>
                <w:rStyle w:val="Hyperlink"/>
              </w:rPr>
              <w:t>3.1</w:t>
            </w:r>
            <w:r>
              <w:rPr>
                <w:rFonts w:eastAsiaTheme="minorEastAsia"/>
                <w:b w:val="0"/>
                <w:bCs w:val="0"/>
                <w:kern w:val="2"/>
                <w14:ligatures w14:val="standardContextual"/>
              </w:rPr>
              <w:tab/>
            </w:r>
            <w:r w:rsidRPr="0002130D">
              <w:rPr>
                <w:rStyle w:val="Hyperlink"/>
              </w:rPr>
              <w:t>Netznutzung für Marktlokationen</w:t>
            </w:r>
            <w:r>
              <w:rPr>
                <w:webHidden/>
              </w:rPr>
              <w:tab/>
            </w:r>
            <w:r>
              <w:rPr>
                <w:webHidden/>
              </w:rPr>
              <w:fldChar w:fldCharType="begin"/>
            </w:r>
            <w:r>
              <w:rPr>
                <w:webHidden/>
              </w:rPr>
              <w:instrText xml:space="preserve"> PAGEREF _Toc209436075 \h </w:instrText>
            </w:r>
            <w:r>
              <w:rPr>
                <w:webHidden/>
              </w:rPr>
            </w:r>
            <w:r>
              <w:rPr>
                <w:webHidden/>
              </w:rPr>
              <w:fldChar w:fldCharType="separate"/>
            </w:r>
            <w:r>
              <w:rPr>
                <w:webHidden/>
              </w:rPr>
              <w:t>13</w:t>
            </w:r>
            <w:r>
              <w:rPr>
                <w:webHidden/>
              </w:rPr>
              <w:fldChar w:fldCharType="end"/>
            </w:r>
          </w:hyperlink>
        </w:p>
        <w:p w14:paraId="21062674" w14:textId="7D10EADC" w:rsidR="00AB7210" w:rsidRDefault="00AB7210">
          <w:pPr>
            <w:pStyle w:val="Verzeichnis3"/>
            <w:rPr>
              <w:rFonts w:eastAsiaTheme="minorEastAsia"/>
              <w:noProof/>
              <w:kern w:val="2"/>
              <w14:ligatures w14:val="standardContextual"/>
            </w:rPr>
          </w:pPr>
          <w:hyperlink w:anchor="_Toc209436076" w:history="1">
            <w:r w:rsidRPr="0002130D">
              <w:rPr>
                <w:rStyle w:val="Hyperlink"/>
                <w:noProof/>
              </w:rPr>
              <w:t>3.1.1</w:t>
            </w:r>
            <w:r>
              <w:rPr>
                <w:rFonts w:eastAsiaTheme="minorEastAsia"/>
                <w:noProof/>
                <w:kern w:val="2"/>
                <w14:ligatures w14:val="standardContextual"/>
              </w:rPr>
              <w:tab/>
            </w:r>
            <w:r w:rsidRPr="0002130D">
              <w:rPr>
                <w:rStyle w:val="Hyperlink"/>
                <w:noProof/>
              </w:rPr>
              <w:t>Entgelte des Jahresleistungspreissystems für die Sparte Strom</w:t>
            </w:r>
            <w:r>
              <w:rPr>
                <w:noProof/>
                <w:webHidden/>
              </w:rPr>
              <w:tab/>
            </w:r>
            <w:r>
              <w:rPr>
                <w:noProof/>
                <w:webHidden/>
              </w:rPr>
              <w:fldChar w:fldCharType="begin"/>
            </w:r>
            <w:r>
              <w:rPr>
                <w:noProof/>
                <w:webHidden/>
              </w:rPr>
              <w:instrText xml:space="preserve"> PAGEREF _Toc209436076 \h </w:instrText>
            </w:r>
            <w:r>
              <w:rPr>
                <w:noProof/>
                <w:webHidden/>
              </w:rPr>
            </w:r>
            <w:r>
              <w:rPr>
                <w:noProof/>
                <w:webHidden/>
              </w:rPr>
              <w:fldChar w:fldCharType="separate"/>
            </w:r>
            <w:r>
              <w:rPr>
                <w:noProof/>
                <w:webHidden/>
              </w:rPr>
              <w:t>13</w:t>
            </w:r>
            <w:r>
              <w:rPr>
                <w:noProof/>
                <w:webHidden/>
              </w:rPr>
              <w:fldChar w:fldCharType="end"/>
            </w:r>
          </w:hyperlink>
        </w:p>
        <w:p w14:paraId="03FDE139" w14:textId="07131085" w:rsidR="00AB7210" w:rsidRDefault="00AB7210">
          <w:pPr>
            <w:pStyle w:val="Verzeichnis3"/>
            <w:rPr>
              <w:rFonts w:eastAsiaTheme="minorEastAsia"/>
              <w:noProof/>
              <w:kern w:val="2"/>
              <w14:ligatures w14:val="standardContextual"/>
            </w:rPr>
          </w:pPr>
          <w:hyperlink w:anchor="_Toc209436077" w:history="1">
            <w:r w:rsidRPr="0002130D">
              <w:rPr>
                <w:rStyle w:val="Hyperlink"/>
                <w:noProof/>
              </w:rPr>
              <w:t>3.1.2</w:t>
            </w:r>
            <w:r>
              <w:rPr>
                <w:rFonts w:eastAsiaTheme="minorEastAsia"/>
                <w:noProof/>
                <w:kern w:val="2"/>
                <w14:ligatures w14:val="standardContextual"/>
              </w:rPr>
              <w:tab/>
            </w:r>
            <w:r w:rsidRPr="0002130D">
              <w:rPr>
                <w:rStyle w:val="Hyperlink"/>
                <w:noProof/>
              </w:rPr>
              <w:t>Entgelte des Grundpreis-/Arbeitspreissystems für die Sparte Strom</w:t>
            </w:r>
            <w:r>
              <w:rPr>
                <w:noProof/>
                <w:webHidden/>
              </w:rPr>
              <w:tab/>
            </w:r>
            <w:r>
              <w:rPr>
                <w:noProof/>
                <w:webHidden/>
              </w:rPr>
              <w:fldChar w:fldCharType="begin"/>
            </w:r>
            <w:r>
              <w:rPr>
                <w:noProof/>
                <w:webHidden/>
              </w:rPr>
              <w:instrText xml:space="preserve"> PAGEREF _Toc209436077 \h </w:instrText>
            </w:r>
            <w:r>
              <w:rPr>
                <w:noProof/>
                <w:webHidden/>
              </w:rPr>
            </w:r>
            <w:r>
              <w:rPr>
                <w:noProof/>
                <w:webHidden/>
              </w:rPr>
              <w:fldChar w:fldCharType="separate"/>
            </w:r>
            <w:r>
              <w:rPr>
                <w:noProof/>
                <w:webHidden/>
              </w:rPr>
              <w:t>18</w:t>
            </w:r>
            <w:r>
              <w:rPr>
                <w:noProof/>
                <w:webHidden/>
              </w:rPr>
              <w:fldChar w:fldCharType="end"/>
            </w:r>
          </w:hyperlink>
        </w:p>
        <w:p w14:paraId="3DB5FA36" w14:textId="03A16284" w:rsidR="00AB7210" w:rsidRDefault="00AB7210">
          <w:pPr>
            <w:pStyle w:val="Verzeichnis3"/>
            <w:rPr>
              <w:rFonts w:eastAsiaTheme="minorEastAsia"/>
              <w:noProof/>
              <w:kern w:val="2"/>
              <w14:ligatures w14:val="standardContextual"/>
            </w:rPr>
          </w:pPr>
          <w:hyperlink w:anchor="_Toc209436078" w:history="1">
            <w:r w:rsidRPr="0002130D">
              <w:rPr>
                <w:rStyle w:val="Hyperlink"/>
                <w:noProof/>
              </w:rPr>
              <w:t>3.1.3</w:t>
            </w:r>
            <w:r>
              <w:rPr>
                <w:rFonts w:eastAsiaTheme="minorEastAsia"/>
                <w:noProof/>
                <w:kern w:val="2"/>
                <w14:ligatures w14:val="standardContextual"/>
              </w:rPr>
              <w:tab/>
            </w:r>
            <w:r w:rsidRPr="0002130D">
              <w:rPr>
                <w:rStyle w:val="Hyperlink"/>
                <w:noProof/>
              </w:rPr>
              <w:t>Entgelte des Monatsleistungspreissystems für die Sparte Strom</w:t>
            </w:r>
            <w:r>
              <w:rPr>
                <w:noProof/>
                <w:webHidden/>
              </w:rPr>
              <w:tab/>
            </w:r>
            <w:r>
              <w:rPr>
                <w:noProof/>
                <w:webHidden/>
              </w:rPr>
              <w:fldChar w:fldCharType="begin"/>
            </w:r>
            <w:r>
              <w:rPr>
                <w:noProof/>
                <w:webHidden/>
              </w:rPr>
              <w:instrText xml:space="preserve"> PAGEREF _Toc209436078 \h </w:instrText>
            </w:r>
            <w:r>
              <w:rPr>
                <w:noProof/>
                <w:webHidden/>
              </w:rPr>
            </w:r>
            <w:r>
              <w:rPr>
                <w:noProof/>
                <w:webHidden/>
              </w:rPr>
              <w:fldChar w:fldCharType="separate"/>
            </w:r>
            <w:r>
              <w:rPr>
                <w:noProof/>
                <w:webHidden/>
              </w:rPr>
              <w:t>21</w:t>
            </w:r>
            <w:r>
              <w:rPr>
                <w:noProof/>
                <w:webHidden/>
              </w:rPr>
              <w:fldChar w:fldCharType="end"/>
            </w:r>
          </w:hyperlink>
        </w:p>
        <w:p w14:paraId="094CAD6E" w14:textId="60B2D9B6" w:rsidR="00AB7210" w:rsidRDefault="00AB7210">
          <w:pPr>
            <w:pStyle w:val="Verzeichnis3"/>
            <w:rPr>
              <w:rFonts w:eastAsiaTheme="minorEastAsia"/>
              <w:noProof/>
              <w:kern w:val="2"/>
              <w14:ligatures w14:val="standardContextual"/>
            </w:rPr>
          </w:pPr>
          <w:hyperlink w:anchor="_Toc209436079" w:history="1">
            <w:r w:rsidRPr="0002130D">
              <w:rPr>
                <w:rStyle w:val="Hyperlink"/>
                <w:noProof/>
              </w:rPr>
              <w:t>3.1.4</w:t>
            </w:r>
            <w:r>
              <w:rPr>
                <w:rFonts w:eastAsiaTheme="minorEastAsia"/>
                <w:noProof/>
                <w:kern w:val="2"/>
                <w14:ligatures w14:val="standardContextual"/>
              </w:rPr>
              <w:tab/>
            </w:r>
            <w:r w:rsidRPr="0002130D">
              <w:rPr>
                <w:rStyle w:val="Hyperlink"/>
                <w:noProof/>
              </w:rPr>
              <w:t>Entgelte des Stromspeichers gemäß § 19 Abs. 4 StromNEV für die Sparte Strom</w:t>
            </w:r>
            <w:r>
              <w:rPr>
                <w:noProof/>
                <w:webHidden/>
              </w:rPr>
              <w:tab/>
            </w:r>
            <w:r>
              <w:rPr>
                <w:noProof/>
                <w:webHidden/>
              </w:rPr>
              <w:fldChar w:fldCharType="begin"/>
            </w:r>
            <w:r>
              <w:rPr>
                <w:noProof/>
                <w:webHidden/>
              </w:rPr>
              <w:instrText xml:space="preserve"> PAGEREF _Toc209436079 \h </w:instrText>
            </w:r>
            <w:r>
              <w:rPr>
                <w:noProof/>
                <w:webHidden/>
              </w:rPr>
            </w:r>
            <w:r>
              <w:rPr>
                <w:noProof/>
                <w:webHidden/>
              </w:rPr>
              <w:fldChar w:fldCharType="separate"/>
            </w:r>
            <w:r>
              <w:rPr>
                <w:noProof/>
                <w:webHidden/>
              </w:rPr>
              <w:t>27</w:t>
            </w:r>
            <w:r>
              <w:rPr>
                <w:noProof/>
                <w:webHidden/>
              </w:rPr>
              <w:fldChar w:fldCharType="end"/>
            </w:r>
          </w:hyperlink>
        </w:p>
        <w:p w14:paraId="5DA61732" w14:textId="1B61F68C" w:rsidR="00AB7210" w:rsidRDefault="00AB7210">
          <w:pPr>
            <w:pStyle w:val="Verzeichnis3"/>
            <w:rPr>
              <w:rFonts w:eastAsiaTheme="minorEastAsia"/>
              <w:noProof/>
              <w:kern w:val="2"/>
              <w14:ligatures w14:val="standardContextual"/>
            </w:rPr>
          </w:pPr>
          <w:hyperlink w:anchor="_Toc209436080" w:history="1">
            <w:r w:rsidRPr="0002130D">
              <w:rPr>
                <w:rStyle w:val="Hyperlink"/>
                <w:noProof/>
              </w:rPr>
              <w:t>3.1.5</w:t>
            </w:r>
            <w:r>
              <w:rPr>
                <w:rFonts w:eastAsiaTheme="minorEastAsia"/>
                <w:noProof/>
                <w:kern w:val="2"/>
                <w14:ligatures w14:val="standardContextual"/>
              </w:rPr>
              <w:tab/>
            </w:r>
            <w:r w:rsidRPr="0002130D">
              <w:rPr>
                <w:rStyle w:val="Hyperlink"/>
                <w:noProof/>
              </w:rPr>
              <w:t>Netzreservekapazität für die Sparte Strom</w:t>
            </w:r>
            <w:r>
              <w:rPr>
                <w:noProof/>
                <w:webHidden/>
              </w:rPr>
              <w:tab/>
            </w:r>
            <w:r>
              <w:rPr>
                <w:noProof/>
                <w:webHidden/>
              </w:rPr>
              <w:fldChar w:fldCharType="begin"/>
            </w:r>
            <w:r>
              <w:rPr>
                <w:noProof/>
                <w:webHidden/>
              </w:rPr>
              <w:instrText xml:space="preserve"> PAGEREF _Toc209436080 \h </w:instrText>
            </w:r>
            <w:r>
              <w:rPr>
                <w:noProof/>
                <w:webHidden/>
              </w:rPr>
            </w:r>
            <w:r>
              <w:rPr>
                <w:noProof/>
                <w:webHidden/>
              </w:rPr>
              <w:fldChar w:fldCharType="separate"/>
            </w:r>
            <w:r>
              <w:rPr>
                <w:noProof/>
                <w:webHidden/>
              </w:rPr>
              <w:t>28</w:t>
            </w:r>
            <w:r>
              <w:rPr>
                <w:noProof/>
                <w:webHidden/>
              </w:rPr>
              <w:fldChar w:fldCharType="end"/>
            </w:r>
          </w:hyperlink>
        </w:p>
        <w:p w14:paraId="47D4C8E2" w14:textId="5B2612D5" w:rsidR="00AB7210" w:rsidRDefault="00AB7210">
          <w:pPr>
            <w:pStyle w:val="Verzeichnis3"/>
            <w:rPr>
              <w:rFonts w:eastAsiaTheme="minorEastAsia"/>
              <w:noProof/>
              <w:kern w:val="2"/>
              <w14:ligatures w14:val="standardContextual"/>
            </w:rPr>
          </w:pPr>
          <w:hyperlink w:anchor="_Toc209436081" w:history="1">
            <w:r w:rsidRPr="0002130D">
              <w:rPr>
                <w:rStyle w:val="Hyperlink"/>
                <w:noProof/>
              </w:rPr>
              <w:t>3.1.6</w:t>
            </w:r>
            <w:r>
              <w:rPr>
                <w:rFonts w:eastAsiaTheme="minorEastAsia"/>
                <w:noProof/>
                <w:kern w:val="2"/>
                <w14:ligatures w14:val="standardContextual"/>
              </w:rPr>
              <w:tab/>
            </w:r>
            <w:r w:rsidRPr="0002130D">
              <w:rPr>
                <w:rStyle w:val="Hyperlink"/>
                <w:noProof/>
              </w:rPr>
              <w:t>Entgelte des Messstellenbetriebs bei kME für die Sparte Strom</w:t>
            </w:r>
            <w:r>
              <w:rPr>
                <w:noProof/>
                <w:webHidden/>
              </w:rPr>
              <w:tab/>
            </w:r>
            <w:r>
              <w:rPr>
                <w:noProof/>
                <w:webHidden/>
              </w:rPr>
              <w:fldChar w:fldCharType="begin"/>
            </w:r>
            <w:r>
              <w:rPr>
                <w:noProof/>
                <w:webHidden/>
              </w:rPr>
              <w:instrText xml:space="preserve"> PAGEREF _Toc209436081 \h </w:instrText>
            </w:r>
            <w:r>
              <w:rPr>
                <w:noProof/>
                <w:webHidden/>
              </w:rPr>
            </w:r>
            <w:r>
              <w:rPr>
                <w:noProof/>
                <w:webHidden/>
              </w:rPr>
              <w:fldChar w:fldCharType="separate"/>
            </w:r>
            <w:r>
              <w:rPr>
                <w:noProof/>
                <w:webHidden/>
              </w:rPr>
              <w:t>30</w:t>
            </w:r>
            <w:r>
              <w:rPr>
                <w:noProof/>
                <w:webHidden/>
              </w:rPr>
              <w:fldChar w:fldCharType="end"/>
            </w:r>
          </w:hyperlink>
        </w:p>
        <w:p w14:paraId="492B5946" w14:textId="7CDD7CFE" w:rsidR="00AB7210" w:rsidRDefault="00AB7210">
          <w:pPr>
            <w:pStyle w:val="Verzeichnis3"/>
            <w:rPr>
              <w:rFonts w:eastAsiaTheme="minorEastAsia"/>
              <w:noProof/>
              <w:kern w:val="2"/>
              <w14:ligatures w14:val="standardContextual"/>
            </w:rPr>
          </w:pPr>
          <w:hyperlink w:anchor="_Toc209436082" w:history="1">
            <w:r w:rsidRPr="0002130D">
              <w:rPr>
                <w:rStyle w:val="Hyperlink"/>
                <w:noProof/>
              </w:rPr>
              <w:t>3.1.7</w:t>
            </w:r>
            <w:r>
              <w:rPr>
                <w:rFonts w:eastAsiaTheme="minorEastAsia"/>
                <w:noProof/>
                <w:kern w:val="2"/>
                <w14:ligatures w14:val="standardContextual"/>
              </w:rPr>
              <w:tab/>
            </w:r>
            <w:r w:rsidRPr="0002130D">
              <w:rPr>
                <w:rStyle w:val="Hyperlink"/>
                <w:noProof/>
              </w:rPr>
              <w:t>Individuelle Netzentgelte für die Sparte Strom</w:t>
            </w:r>
            <w:r>
              <w:rPr>
                <w:noProof/>
                <w:webHidden/>
              </w:rPr>
              <w:tab/>
            </w:r>
            <w:r>
              <w:rPr>
                <w:noProof/>
                <w:webHidden/>
              </w:rPr>
              <w:fldChar w:fldCharType="begin"/>
            </w:r>
            <w:r>
              <w:rPr>
                <w:noProof/>
                <w:webHidden/>
              </w:rPr>
              <w:instrText xml:space="preserve"> PAGEREF _Toc209436082 \h </w:instrText>
            </w:r>
            <w:r>
              <w:rPr>
                <w:noProof/>
                <w:webHidden/>
              </w:rPr>
            </w:r>
            <w:r>
              <w:rPr>
                <w:noProof/>
                <w:webHidden/>
              </w:rPr>
              <w:fldChar w:fldCharType="separate"/>
            </w:r>
            <w:r>
              <w:rPr>
                <w:noProof/>
                <w:webHidden/>
              </w:rPr>
              <w:t>34</w:t>
            </w:r>
            <w:r>
              <w:rPr>
                <w:noProof/>
                <w:webHidden/>
              </w:rPr>
              <w:fldChar w:fldCharType="end"/>
            </w:r>
          </w:hyperlink>
        </w:p>
        <w:p w14:paraId="1F0C9DBC" w14:textId="28AC5F31" w:rsidR="00AB7210" w:rsidRDefault="00AB7210">
          <w:pPr>
            <w:pStyle w:val="Verzeichnis3"/>
            <w:rPr>
              <w:rFonts w:eastAsiaTheme="minorEastAsia"/>
              <w:noProof/>
              <w:kern w:val="2"/>
              <w14:ligatures w14:val="standardContextual"/>
            </w:rPr>
          </w:pPr>
          <w:hyperlink w:anchor="_Toc209436083" w:history="1">
            <w:r w:rsidRPr="0002130D">
              <w:rPr>
                <w:rStyle w:val="Hyperlink"/>
                <w:noProof/>
              </w:rPr>
              <w:t>3.1.8</w:t>
            </w:r>
            <w:r>
              <w:rPr>
                <w:rFonts w:eastAsiaTheme="minorEastAsia"/>
                <w:noProof/>
                <w:kern w:val="2"/>
                <w14:ligatures w14:val="standardContextual"/>
              </w:rPr>
              <w:tab/>
            </w:r>
            <w:r w:rsidRPr="0002130D">
              <w:rPr>
                <w:rStyle w:val="Hyperlink"/>
                <w:noProof/>
              </w:rPr>
              <w:t>Konzessionsabgaben für die Sparte Strom</w:t>
            </w:r>
            <w:r>
              <w:rPr>
                <w:noProof/>
                <w:webHidden/>
              </w:rPr>
              <w:tab/>
            </w:r>
            <w:r>
              <w:rPr>
                <w:noProof/>
                <w:webHidden/>
              </w:rPr>
              <w:fldChar w:fldCharType="begin"/>
            </w:r>
            <w:r>
              <w:rPr>
                <w:noProof/>
                <w:webHidden/>
              </w:rPr>
              <w:instrText xml:space="preserve"> PAGEREF _Toc209436083 \h </w:instrText>
            </w:r>
            <w:r>
              <w:rPr>
                <w:noProof/>
                <w:webHidden/>
              </w:rPr>
            </w:r>
            <w:r>
              <w:rPr>
                <w:noProof/>
                <w:webHidden/>
              </w:rPr>
              <w:fldChar w:fldCharType="separate"/>
            </w:r>
            <w:r>
              <w:rPr>
                <w:noProof/>
                <w:webHidden/>
              </w:rPr>
              <w:t>36</w:t>
            </w:r>
            <w:r>
              <w:rPr>
                <w:noProof/>
                <w:webHidden/>
              </w:rPr>
              <w:fldChar w:fldCharType="end"/>
            </w:r>
          </w:hyperlink>
        </w:p>
        <w:p w14:paraId="420BFDD4" w14:textId="1F443008" w:rsidR="00AB7210" w:rsidRDefault="00AB7210">
          <w:pPr>
            <w:pStyle w:val="Verzeichnis3"/>
            <w:rPr>
              <w:rFonts w:eastAsiaTheme="minorEastAsia"/>
              <w:noProof/>
              <w:kern w:val="2"/>
              <w14:ligatures w14:val="standardContextual"/>
            </w:rPr>
          </w:pPr>
          <w:hyperlink w:anchor="_Toc209436084" w:history="1">
            <w:r w:rsidRPr="0002130D">
              <w:rPr>
                <w:rStyle w:val="Hyperlink"/>
                <w:noProof/>
              </w:rPr>
              <w:t>3.1.9</w:t>
            </w:r>
            <w:r>
              <w:rPr>
                <w:rFonts w:eastAsiaTheme="minorEastAsia"/>
                <w:noProof/>
                <w:kern w:val="2"/>
                <w14:ligatures w14:val="standardContextual"/>
              </w:rPr>
              <w:tab/>
            </w:r>
            <w:r w:rsidRPr="0002130D">
              <w:rPr>
                <w:rStyle w:val="Hyperlink"/>
                <w:noProof/>
              </w:rPr>
              <w:t>Entgelte des Tagesleistungspreissystems für die Sparte Strom</w:t>
            </w:r>
            <w:r>
              <w:rPr>
                <w:noProof/>
                <w:webHidden/>
              </w:rPr>
              <w:tab/>
            </w:r>
            <w:r>
              <w:rPr>
                <w:noProof/>
                <w:webHidden/>
              </w:rPr>
              <w:fldChar w:fldCharType="begin"/>
            </w:r>
            <w:r>
              <w:rPr>
                <w:noProof/>
                <w:webHidden/>
              </w:rPr>
              <w:instrText xml:space="preserve"> PAGEREF _Toc209436084 \h </w:instrText>
            </w:r>
            <w:r>
              <w:rPr>
                <w:noProof/>
                <w:webHidden/>
              </w:rPr>
            </w:r>
            <w:r>
              <w:rPr>
                <w:noProof/>
                <w:webHidden/>
              </w:rPr>
              <w:fldChar w:fldCharType="separate"/>
            </w:r>
            <w:r>
              <w:rPr>
                <w:noProof/>
                <w:webHidden/>
              </w:rPr>
              <w:t>40</w:t>
            </w:r>
            <w:r>
              <w:rPr>
                <w:noProof/>
                <w:webHidden/>
              </w:rPr>
              <w:fldChar w:fldCharType="end"/>
            </w:r>
          </w:hyperlink>
        </w:p>
        <w:p w14:paraId="61158142" w14:textId="2E72C3D8" w:rsidR="00AB7210" w:rsidRDefault="00AB7210">
          <w:pPr>
            <w:pStyle w:val="Verzeichnis3"/>
            <w:rPr>
              <w:rFonts w:eastAsiaTheme="minorEastAsia"/>
              <w:noProof/>
              <w:kern w:val="2"/>
              <w14:ligatures w14:val="standardContextual"/>
            </w:rPr>
          </w:pPr>
          <w:hyperlink w:anchor="_Toc209436085" w:history="1">
            <w:r w:rsidRPr="0002130D">
              <w:rPr>
                <w:rStyle w:val="Hyperlink"/>
                <w:noProof/>
              </w:rPr>
              <w:t>3.1.10</w:t>
            </w:r>
            <w:r>
              <w:rPr>
                <w:rFonts w:eastAsiaTheme="minorEastAsia"/>
                <w:noProof/>
                <w:kern w:val="2"/>
                <w14:ligatures w14:val="standardContextual"/>
              </w:rPr>
              <w:tab/>
            </w:r>
            <w:r w:rsidRPr="0002130D">
              <w:rPr>
                <w:rStyle w:val="Hyperlink"/>
                <w:noProof/>
              </w:rPr>
              <w:t>Preisbestandteile, deren Höhe aufgrund gesetzlicher Vorgaben durch Dritte jährlich ermittelt und veröffentlicht werden für die Sparte Strom</w:t>
            </w:r>
            <w:r>
              <w:rPr>
                <w:noProof/>
                <w:webHidden/>
              </w:rPr>
              <w:tab/>
            </w:r>
            <w:r>
              <w:rPr>
                <w:noProof/>
                <w:webHidden/>
              </w:rPr>
              <w:fldChar w:fldCharType="begin"/>
            </w:r>
            <w:r>
              <w:rPr>
                <w:noProof/>
                <w:webHidden/>
              </w:rPr>
              <w:instrText xml:space="preserve"> PAGEREF _Toc209436085 \h </w:instrText>
            </w:r>
            <w:r>
              <w:rPr>
                <w:noProof/>
                <w:webHidden/>
              </w:rPr>
            </w:r>
            <w:r>
              <w:rPr>
                <w:noProof/>
                <w:webHidden/>
              </w:rPr>
              <w:fldChar w:fldCharType="separate"/>
            </w:r>
            <w:r>
              <w:rPr>
                <w:noProof/>
                <w:webHidden/>
              </w:rPr>
              <w:t>41</w:t>
            </w:r>
            <w:r>
              <w:rPr>
                <w:noProof/>
                <w:webHidden/>
              </w:rPr>
              <w:fldChar w:fldCharType="end"/>
            </w:r>
          </w:hyperlink>
        </w:p>
        <w:p w14:paraId="110CB99D" w14:textId="0896BE98" w:rsidR="00AB7210" w:rsidRDefault="00AB7210">
          <w:pPr>
            <w:pStyle w:val="Verzeichnis2"/>
            <w:rPr>
              <w:rFonts w:eastAsiaTheme="minorEastAsia"/>
              <w:b w:val="0"/>
              <w:bCs w:val="0"/>
              <w:kern w:val="2"/>
              <w14:ligatures w14:val="standardContextual"/>
            </w:rPr>
          </w:pPr>
          <w:hyperlink w:anchor="_Toc209436086" w:history="1">
            <w:r w:rsidRPr="0002130D">
              <w:rPr>
                <w:rStyle w:val="Hyperlink"/>
              </w:rPr>
              <w:t>3.2</w:t>
            </w:r>
            <w:r>
              <w:rPr>
                <w:rFonts w:eastAsiaTheme="minorEastAsia"/>
                <w:b w:val="0"/>
                <w:bCs w:val="0"/>
                <w:kern w:val="2"/>
                <w14:ligatures w14:val="standardContextual"/>
              </w:rPr>
              <w:tab/>
            </w:r>
            <w:r w:rsidRPr="0002130D">
              <w:rPr>
                <w:rStyle w:val="Hyperlink"/>
              </w:rPr>
              <w:t>Separat bestellbare Einzelleistungen für Marktlokationen und Verzugskosten für die Sparte Strom und Gas</w:t>
            </w:r>
            <w:r>
              <w:rPr>
                <w:webHidden/>
              </w:rPr>
              <w:tab/>
            </w:r>
            <w:r>
              <w:rPr>
                <w:webHidden/>
              </w:rPr>
              <w:fldChar w:fldCharType="begin"/>
            </w:r>
            <w:r>
              <w:rPr>
                <w:webHidden/>
              </w:rPr>
              <w:instrText xml:space="preserve"> PAGEREF _Toc209436086 \h </w:instrText>
            </w:r>
            <w:r>
              <w:rPr>
                <w:webHidden/>
              </w:rPr>
            </w:r>
            <w:r>
              <w:rPr>
                <w:webHidden/>
              </w:rPr>
              <w:fldChar w:fldCharType="separate"/>
            </w:r>
            <w:r>
              <w:rPr>
                <w:webHidden/>
              </w:rPr>
              <w:t>47</w:t>
            </w:r>
            <w:r>
              <w:rPr>
                <w:webHidden/>
              </w:rPr>
              <w:fldChar w:fldCharType="end"/>
            </w:r>
          </w:hyperlink>
        </w:p>
        <w:p w14:paraId="30398072" w14:textId="7DE9461A" w:rsidR="00AB7210" w:rsidRDefault="00AB7210">
          <w:pPr>
            <w:pStyle w:val="Verzeichnis2"/>
            <w:rPr>
              <w:rFonts w:eastAsiaTheme="minorEastAsia"/>
              <w:b w:val="0"/>
              <w:bCs w:val="0"/>
              <w:kern w:val="2"/>
              <w14:ligatures w14:val="standardContextual"/>
            </w:rPr>
          </w:pPr>
          <w:hyperlink w:anchor="_Toc209436087" w:history="1">
            <w:r w:rsidRPr="0002130D">
              <w:rPr>
                <w:rStyle w:val="Hyperlink"/>
              </w:rPr>
              <w:t>3.3</w:t>
            </w:r>
            <w:r>
              <w:rPr>
                <w:rFonts w:eastAsiaTheme="minorEastAsia"/>
                <w:b w:val="0"/>
                <w:bCs w:val="0"/>
                <w:kern w:val="2"/>
                <w14:ligatures w14:val="standardContextual"/>
              </w:rPr>
              <w:tab/>
            </w:r>
            <w:r w:rsidRPr="0002130D">
              <w:rPr>
                <w:rStyle w:val="Hyperlink"/>
              </w:rPr>
              <w:t>Freiwillige Abrechnung sonstiger Leistungen für die Sparte Strom</w:t>
            </w:r>
            <w:r>
              <w:rPr>
                <w:webHidden/>
              </w:rPr>
              <w:tab/>
            </w:r>
            <w:r>
              <w:rPr>
                <w:webHidden/>
              </w:rPr>
              <w:fldChar w:fldCharType="begin"/>
            </w:r>
            <w:r>
              <w:rPr>
                <w:webHidden/>
              </w:rPr>
              <w:instrText xml:space="preserve"> PAGEREF _Toc209436087 \h </w:instrText>
            </w:r>
            <w:r>
              <w:rPr>
                <w:webHidden/>
              </w:rPr>
            </w:r>
            <w:r>
              <w:rPr>
                <w:webHidden/>
              </w:rPr>
              <w:fldChar w:fldCharType="separate"/>
            </w:r>
            <w:r>
              <w:rPr>
                <w:webHidden/>
              </w:rPr>
              <w:t>48</w:t>
            </w:r>
            <w:r>
              <w:rPr>
                <w:webHidden/>
              </w:rPr>
              <w:fldChar w:fldCharType="end"/>
            </w:r>
          </w:hyperlink>
        </w:p>
        <w:p w14:paraId="29016909" w14:textId="3891F450" w:rsidR="00AB7210" w:rsidRDefault="00AB7210">
          <w:pPr>
            <w:pStyle w:val="Verzeichnis2"/>
            <w:rPr>
              <w:rFonts w:eastAsiaTheme="minorEastAsia"/>
              <w:b w:val="0"/>
              <w:bCs w:val="0"/>
              <w:kern w:val="2"/>
              <w14:ligatures w14:val="standardContextual"/>
            </w:rPr>
          </w:pPr>
          <w:hyperlink w:anchor="_Toc209436088" w:history="1">
            <w:r w:rsidRPr="0002130D">
              <w:rPr>
                <w:rStyle w:val="Hyperlink"/>
              </w:rPr>
              <w:t>3.4</w:t>
            </w:r>
            <w:r>
              <w:rPr>
                <w:rFonts w:eastAsiaTheme="minorEastAsia"/>
                <w:b w:val="0"/>
                <w:bCs w:val="0"/>
                <w:kern w:val="2"/>
                <w14:ligatures w14:val="standardContextual"/>
              </w:rPr>
              <w:tab/>
            </w:r>
            <w:r w:rsidRPr="0002130D">
              <w:rPr>
                <w:rStyle w:val="Hyperlink"/>
              </w:rPr>
              <w:t>Abrechnung beim MSB bestellter Leistungen</w:t>
            </w:r>
            <w:r>
              <w:rPr>
                <w:webHidden/>
              </w:rPr>
              <w:tab/>
            </w:r>
            <w:r>
              <w:rPr>
                <w:webHidden/>
              </w:rPr>
              <w:fldChar w:fldCharType="begin"/>
            </w:r>
            <w:r>
              <w:rPr>
                <w:webHidden/>
              </w:rPr>
              <w:instrText xml:space="preserve"> PAGEREF _Toc209436088 \h </w:instrText>
            </w:r>
            <w:r>
              <w:rPr>
                <w:webHidden/>
              </w:rPr>
            </w:r>
            <w:r>
              <w:rPr>
                <w:webHidden/>
              </w:rPr>
              <w:fldChar w:fldCharType="separate"/>
            </w:r>
            <w:r>
              <w:rPr>
                <w:webHidden/>
              </w:rPr>
              <w:t>49</w:t>
            </w:r>
            <w:r>
              <w:rPr>
                <w:webHidden/>
              </w:rPr>
              <w:fldChar w:fldCharType="end"/>
            </w:r>
          </w:hyperlink>
        </w:p>
        <w:p w14:paraId="36274D05" w14:textId="7E09E78A" w:rsidR="00AB7210" w:rsidRDefault="00AB7210">
          <w:pPr>
            <w:pStyle w:val="Verzeichnis3"/>
            <w:rPr>
              <w:rFonts w:eastAsiaTheme="minorEastAsia"/>
              <w:noProof/>
              <w:kern w:val="2"/>
              <w14:ligatures w14:val="standardContextual"/>
            </w:rPr>
          </w:pPr>
          <w:hyperlink w:anchor="_Toc209436089" w:history="1">
            <w:r w:rsidRPr="0002130D">
              <w:rPr>
                <w:rStyle w:val="Hyperlink"/>
                <w:noProof/>
              </w:rPr>
              <w:t>3.4.1</w:t>
            </w:r>
            <w:r>
              <w:rPr>
                <w:rFonts w:eastAsiaTheme="minorEastAsia"/>
                <w:noProof/>
                <w:kern w:val="2"/>
                <w14:ligatures w14:val="standardContextual"/>
              </w:rPr>
              <w:tab/>
            </w:r>
            <w:r w:rsidRPr="0002130D">
              <w:rPr>
                <w:rStyle w:val="Hyperlink"/>
                <w:noProof/>
              </w:rPr>
              <w:t>Regelungen zu den vom MSB verwendeten Artikel-ID</w:t>
            </w:r>
            <w:r>
              <w:rPr>
                <w:noProof/>
                <w:webHidden/>
              </w:rPr>
              <w:tab/>
            </w:r>
            <w:r>
              <w:rPr>
                <w:noProof/>
                <w:webHidden/>
              </w:rPr>
              <w:fldChar w:fldCharType="begin"/>
            </w:r>
            <w:r>
              <w:rPr>
                <w:noProof/>
                <w:webHidden/>
              </w:rPr>
              <w:instrText xml:space="preserve"> PAGEREF _Toc209436089 \h </w:instrText>
            </w:r>
            <w:r>
              <w:rPr>
                <w:noProof/>
                <w:webHidden/>
              </w:rPr>
            </w:r>
            <w:r>
              <w:rPr>
                <w:noProof/>
                <w:webHidden/>
              </w:rPr>
              <w:fldChar w:fldCharType="separate"/>
            </w:r>
            <w:r>
              <w:rPr>
                <w:noProof/>
                <w:webHidden/>
              </w:rPr>
              <w:t>49</w:t>
            </w:r>
            <w:r>
              <w:rPr>
                <w:noProof/>
                <w:webHidden/>
              </w:rPr>
              <w:fldChar w:fldCharType="end"/>
            </w:r>
          </w:hyperlink>
        </w:p>
        <w:p w14:paraId="1CC28EFD" w14:textId="594EC3B2" w:rsidR="00AB7210" w:rsidRDefault="00AB7210">
          <w:pPr>
            <w:pStyle w:val="Verzeichnis3"/>
            <w:rPr>
              <w:rFonts w:eastAsiaTheme="minorEastAsia"/>
              <w:noProof/>
              <w:kern w:val="2"/>
              <w14:ligatures w14:val="standardContextual"/>
            </w:rPr>
          </w:pPr>
          <w:hyperlink w:anchor="_Toc209436090" w:history="1">
            <w:r w:rsidRPr="0002130D">
              <w:rPr>
                <w:rStyle w:val="Hyperlink"/>
                <w:noProof/>
              </w:rPr>
              <w:t>3.4.2</w:t>
            </w:r>
            <w:r>
              <w:rPr>
                <w:rFonts w:eastAsiaTheme="minorEastAsia"/>
                <w:noProof/>
                <w:kern w:val="2"/>
                <w14:ligatures w14:val="standardContextual"/>
              </w:rPr>
              <w:tab/>
            </w:r>
            <w:r w:rsidRPr="0002130D">
              <w:rPr>
                <w:rStyle w:val="Hyperlink"/>
                <w:noProof/>
              </w:rPr>
              <w:t>Artikel-ID für die Bestellprozesse beim MSB</w:t>
            </w:r>
            <w:r>
              <w:rPr>
                <w:noProof/>
                <w:webHidden/>
              </w:rPr>
              <w:tab/>
            </w:r>
            <w:r>
              <w:rPr>
                <w:noProof/>
                <w:webHidden/>
              </w:rPr>
              <w:fldChar w:fldCharType="begin"/>
            </w:r>
            <w:r>
              <w:rPr>
                <w:noProof/>
                <w:webHidden/>
              </w:rPr>
              <w:instrText xml:space="preserve"> PAGEREF _Toc209436090 \h </w:instrText>
            </w:r>
            <w:r>
              <w:rPr>
                <w:noProof/>
                <w:webHidden/>
              </w:rPr>
            </w:r>
            <w:r>
              <w:rPr>
                <w:noProof/>
                <w:webHidden/>
              </w:rPr>
              <w:fldChar w:fldCharType="separate"/>
            </w:r>
            <w:r>
              <w:rPr>
                <w:noProof/>
                <w:webHidden/>
              </w:rPr>
              <w:t>51</w:t>
            </w:r>
            <w:r>
              <w:rPr>
                <w:noProof/>
                <w:webHidden/>
              </w:rPr>
              <w:fldChar w:fldCharType="end"/>
            </w:r>
          </w:hyperlink>
        </w:p>
        <w:p w14:paraId="6EF42F0A" w14:textId="6871F550" w:rsidR="00AB7210" w:rsidRDefault="00AB7210">
          <w:pPr>
            <w:pStyle w:val="Verzeichnis2"/>
            <w:rPr>
              <w:rFonts w:eastAsiaTheme="minorEastAsia"/>
              <w:b w:val="0"/>
              <w:bCs w:val="0"/>
              <w:kern w:val="2"/>
              <w14:ligatures w14:val="standardContextual"/>
            </w:rPr>
          </w:pPr>
          <w:hyperlink w:anchor="_Toc209436091" w:history="1">
            <w:r w:rsidRPr="0002130D">
              <w:rPr>
                <w:rStyle w:val="Hyperlink"/>
              </w:rPr>
              <w:t>3.5</w:t>
            </w:r>
            <w:r>
              <w:rPr>
                <w:rFonts w:eastAsiaTheme="minorEastAsia"/>
                <w:b w:val="0"/>
                <w:bCs w:val="0"/>
                <w:kern w:val="2"/>
                <w14:ligatures w14:val="standardContextual"/>
              </w:rPr>
              <w:tab/>
            </w:r>
            <w:r w:rsidRPr="0002130D">
              <w:rPr>
                <w:rStyle w:val="Hyperlink"/>
              </w:rPr>
              <w:t>Abrechnung Messstellenbetrieb für die Sparte Strom</w:t>
            </w:r>
            <w:r>
              <w:rPr>
                <w:webHidden/>
              </w:rPr>
              <w:tab/>
            </w:r>
            <w:r>
              <w:rPr>
                <w:webHidden/>
              </w:rPr>
              <w:fldChar w:fldCharType="begin"/>
            </w:r>
            <w:r>
              <w:rPr>
                <w:webHidden/>
              </w:rPr>
              <w:instrText xml:space="preserve"> PAGEREF _Toc209436091 \h </w:instrText>
            </w:r>
            <w:r>
              <w:rPr>
                <w:webHidden/>
              </w:rPr>
            </w:r>
            <w:r>
              <w:rPr>
                <w:webHidden/>
              </w:rPr>
              <w:fldChar w:fldCharType="separate"/>
            </w:r>
            <w:r>
              <w:rPr>
                <w:webHidden/>
              </w:rPr>
              <w:t>53</w:t>
            </w:r>
            <w:r>
              <w:rPr>
                <w:webHidden/>
              </w:rPr>
              <w:fldChar w:fldCharType="end"/>
            </w:r>
          </w:hyperlink>
        </w:p>
        <w:p w14:paraId="28BD7624" w14:textId="14EC0D13" w:rsidR="00AB7210" w:rsidRDefault="00AB7210">
          <w:pPr>
            <w:pStyle w:val="Verzeichnis3"/>
            <w:rPr>
              <w:rFonts w:eastAsiaTheme="minorEastAsia"/>
              <w:noProof/>
              <w:kern w:val="2"/>
              <w14:ligatures w14:val="standardContextual"/>
            </w:rPr>
          </w:pPr>
          <w:hyperlink w:anchor="_Toc209436092" w:history="1">
            <w:r w:rsidRPr="0002130D">
              <w:rPr>
                <w:rStyle w:val="Hyperlink"/>
                <w:noProof/>
              </w:rPr>
              <w:t>3.5.1</w:t>
            </w:r>
            <w:r>
              <w:rPr>
                <w:rFonts w:eastAsiaTheme="minorEastAsia"/>
                <w:noProof/>
                <w:kern w:val="2"/>
                <w14:ligatures w14:val="standardContextual"/>
              </w:rPr>
              <w:tab/>
            </w:r>
            <w:r w:rsidRPr="0002130D">
              <w:rPr>
                <w:rStyle w:val="Hyperlink"/>
                <w:noProof/>
              </w:rPr>
              <w:t>Abrechnung Messstellenbetrieb vom MSB an LF</w:t>
            </w:r>
            <w:r>
              <w:rPr>
                <w:noProof/>
                <w:webHidden/>
              </w:rPr>
              <w:tab/>
            </w:r>
            <w:r>
              <w:rPr>
                <w:noProof/>
                <w:webHidden/>
              </w:rPr>
              <w:fldChar w:fldCharType="begin"/>
            </w:r>
            <w:r>
              <w:rPr>
                <w:noProof/>
                <w:webHidden/>
              </w:rPr>
              <w:instrText xml:space="preserve"> PAGEREF _Toc209436092 \h </w:instrText>
            </w:r>
            <w:r>
              <w:rPr>
                <w:noProof/>
                <w:webHidden/>
              </w:rPr>
            </w:r>
            <w:r>
              <w:rPr>
                <w:noProof/>
                <w:webHidden/>
              </w:rPr>
              <w:fldChar w:fldCharType="separate"/>
            </w:r>
            <w:r>
              <w:rPr>
                <w:noProof/>
                <w:webHidden/>
              </w:rPr>
              <w:t>53</w:t>
            </w:r>
            <w:r>
              <w:rPr>
                <w:noProof/>
                <w:webHidden/>
              </w:rPr>
              <w:fldChar w:fldCharType="end"/>
            </w:r>
          </w:hyperlink>
        </w:p>
        <w:p w14:paraId="0769FEF3" w14:textId="3A351180" w:rsidR="00AB7210" w:rsidRDefault="00AB7210">
          <w:pPr>
            <w:pStyle w:val="Verzeichnis3"/>
            <w:rPr>
              <w:rFonts w:eastAsiaTheme="minorEastAsia"/>
              <w:noProof/>
              <w:kern w:val="2"/>
              <w14:ligatures w14:val="standardContextual"/>
            </w:rPr>
          </w:pPr>
          <w:hyperlink w:anchor="_Toc209436093" w:history="1">
            <w:r w:rsidRPr="0002130D">
              <w:rPr>
                <w:rStyle w:val="Hyperlink"/>
                <w:noProof/>
              </w:rPr>
              <w:t>3.5.2</w:t>
            </w:r>
            <w:r>
              <w:rPr>
                <w:rFonts w:eastAsiaTheme="minorEastAsia"/>
                <w:noProof/>
                <w:kern w:val="2"/>
                <w14:ligatures w14:val="standardContextual"/>
              </w:rPr>
              <w:tab/>
            </w:r>
            <w:r w:rsidRPr="0002130D">
              <w:rPr>
                <w:rStyle w:val="Hyperlink"/>
                <w:noProof/>
              </w:rPr>
              <w:t>Abrechnung Messstellenbetrieb vom MSB an NB</w:t>
            </w:r>
            <w:r>
              <w:rPr>
                <w:noProof/>
                <w:webHidden/>
              </w:rPr>
              <w:tab/>
            </w:r>
            <w:r>
              <w:rPr>
                <w:noProof/>
                <w:webHidden/>
              </w:rPr>
              <w:fldChar w:fldCharType="begin"/>
            </w:r>
            <w:r>
              <w:rPr>
                <w:noProof/>
                <w:webHidden/>
              </w:rPr>
              <w:instrText xml:space="preserve"> PAGEREF _Toc209436093 \h </w:instrText>
            </w:r>
            <w:r>
              <w:rPr>
                <w:noProof/>
                <w:webHidden/>
              </w:rPr>
            </w:r>
            <w:r>
              <w:rPr>
                <w:noProof/>
                <w:webHidden/>
              </w:rPr>
              <w:fldChar w:fldCharType="separate"/>
            </w:r>
            <w:r>
              <w:rPr>
                <w:noProof/>
                <w:webHidden/>
              </w:rPr>
              <w:t>56</w:t>
            </w:r>
            <w:r>
              <w:rPr>
                <w:noProof/>
                <w:webHidden/>
              </w:rPr>
              <w:fldChar w:fldCharType="end"/>
            </w:r>
          </w:hyperlink>
        </w:p>
        <w:p w14:paraId="086668C7" w14:textId="61365C66" w:rsidR="00AB7210" w:rsidRDefault="00AB7210">
          <w:pPr>
            <w:pStyle w:val="Verzeichnis1"/>
            <w:rPr>
              <w:rFonts w:eastAsiaTheme="minorEastAsia"/>
              <w:b w:val="0"/>
              <w:kern w:val="2"/>
              <w14:ligatures w14:val="standardContextual"/>
            </w:rPr>
          </w:pPr>
          <w:hyperlink w:anchor="_Toc209436094" w:history="1">
            <w:r w:rsidRPr="0002130D">
              <w:rPr>
                <w:rStyle w:val="Hyperlink"/>
              </w:rPr>
              <w:t>4</w:t>
            </w:r>
            <w:r>
              <w:rPr>
                <w:rFonts w:eastAsiaTheme="minorEastAsia"/>
                <w:b w:val="0"/>
                <w:kern w:val="2"/>
                <w14:ligatures w14:val="standardContextual"/>
              </w:rPr>
              <w:tab/>
            </w:r>
            <w:r w:rsidRPr="0002130D">
              <w:rPr>
                <w:rStyle w:val="Hyperlink"/>
              </w:rPr>
              <w:t>Änderungshistorie</w:t>
            </w:r>
            <w:r>
              <w:rPr>
                <w:webHidden/>
              </w:rPr>
              <w:tab/>
            </w:r>
            <w:r>
              <w:rPr>
                <w:webHidden/>
              </w:rPr>
              <w:fldChar w:fldCharType="begin"/>
            </w:r>
            <w:r>
              <w:rPr>
                <w:webHidden/>
              </w:rPr>
              <w:instrText xml:space="preserve"> PAGEREF _Toc209436094 \h </w:instrText>
            </w:r>
            <w:r>
              <w:rPr>
                <w:webHidden/>
              </w:rPr>
            </w:r>
            <w:r>
              <w:rPr>
                <w:webHidden/>
              </w:rPr>
              <w:fldChar w:fldCharType="separate"/>
            </w:r>
            <w:r>
              <w:rPr>
                <w:webHidden/>
              </w:rPr>
              <w:t>57</w:t>
            </w:r>
            <w:r>
              <w:rPr>
                <w:webHidden/>
              </w:rPr>
              <w:fldChar w:fldCharType="end"/>
            </w:r>
          </w:hyperlink>
        </w:p>
        <w:p w14:paraId="13C4305F" w14:textId="5BCE4C1E" w:rsidR="0078105F" w:rsidRDefault="005B070E" w:rsidP="005A5035">
          <w:pPr>
            <w:pStyle w:val="Verzeichnis1"/>
            <w:ind w:right="624"/>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2" w:name="_Toc209436072"/>
      <w:r>
        <w:lastRenderedPageBreak/>
        <w:t>Einleitung</w:t>
      </w:r>
      <w:bookmarkEnd w:id="2"/>
    </w:p>
    <w:p w14:paraId="64B3A887" w14:textId="4DAFFC43" w:rsidR="00170E02"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Mit der BNetzA-Festlegung BK6-20-160 zur Weiterentwicklung der Netzzugangsbedingungen Strom w</w:t>
      </w:r>
      <w:r w:rsidR="008C5F5D">
        <w:t>u</w:t>
      </w:r>
      <w:r>
        <w:t xml:space="preserv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p>
    <w:p w14:paraId="201CA716" w14:textId="6C0A25E7" w:rsidR="000B2873" w:rsidRDefault="00170E02" w:rsidP="001F4ACB">
      <w:r>
        <w:t>Im</w:t>
      </w:r>
      <w:r w:rsidRPr="00170E02">
        <w:t xml:space="preserve"> Gasmarkt </w:t>
      </w:r>
      <w:r>
        <w:t xml:space="preserve">erfolgt </w:t>
      </w:r>
      <w:r w:rsidRPr="00170E02">
        <w:t>die Abrechnung der Kosten für die Unterbrechung und Wiederherstellung der Anschlussnutzung auf Anweisung des Lieferanten sowie die Abrechnung der Verzugskosten unter Nutzung der entsprechenden Artikel-ID. Für alle anderen bisher mittels Artikelnummern identifizierten</w:t>
      </w:r>
      <w:r>
        <w:t xml:space="preserve"> und über die</w:t>
      </w:r>
      <w:r w:rsidRPr="00170E02">
        <w:t xml:space="preserve"> INVOIC abgerechneten Leistungen bleiben die entsprechenden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5533B9">
          <w:headerReference w:type="even" r:id="rId12"/>
          <w:headerReference w:type="default" r:id="rId13"/>
          <w:footerReference w:type="default" r:id="rId14"/>
          <w:headerReference w:type="first" r:id="rId15"/>
          <w:footerReference w:type="first" r:id="rId16"/>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3" w:name="_Toc209436073"/>
      <w:r>
        <w:lastRenderedPageBreak/>
        <w:t>Codeliste der Artikelnummern</w:t>
      </w:r>
      <w:bookmarkEnd w:id="3"/>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4" w:name="RANGE!A1:N62"/>
            <w:r w:rsidRPr="008F122E">
              <w:rPr>
                <w:rFonts w:cstheme="minorHAnsi"/>
                <w:color w:val="C00000"/>
                <w:sz w:val="20"/>
                <w:szCs w:val="20"/>
              </w:rPr>
              <w:t> </w:t>
            </w:r>
            <w:bookmarkEnd w:id="4"/>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5B63B6D2" w:rsidR="000313CE" w:rsidRPr="001C0731" w:rsidRDefault="006F0EC7" w:rsidP="001F3159">
            <w:pPr>
              <w:spacing w:after="0" w:line="240" w:lineRule="auto"/>
              <w:rPr>
                <w:rFonts w:cstheme="minorHAnsi"/>
                <w:sz w:val="20"/>
                <w:szCs w:val="20"/>
              </w:rPr>
            </w:pPr>
            <w:r w:rsidRPr="002A4381">
              <w:rPr>
                <w:rFonts w:cstheme="minorHAnsi"/>
                <w:sz w:val="20"/>
                <w:szCs w:val="20"/>
              </w:rPr>
              <w:t>Ist ausschließlich dann ver</w:t>
            </w:r>
            <w:r>
              <w:rPr>
                <w:rFonts w:cstheme="minorHAnsi"/>
                <w:sz w:val="20"/>
                <w:szCs w:val="20"/>
              </w:rPr>
              <w:softHyphen/>
            </w:r>
            <w:r w:rsidRPr="002A4381">
              <w:rPr>
                <w:rFonts w:cstheme="minorHAnsi"/>
                <w:sz w:val="20"/>
                <w:szCs w:val="20"/>
              </w:rPr>
              <w:t xml:space="preserve">wendbar, wenn der Preis unabhängig von Arbeit und Leistung ist. Sie ist nicht </w:t>
            </w:r>
            <w:r w:rsidR="008D3D67">
              <w:rPr>
                <w:rFonts w:cstheme="minorHAnsi"/>
                <w:sz w:val="20"/>
                <w:szCs w:val="20"/>
              </w:rPr>
              <w:t>zu verwenden,</w:t>
            </w:r>
            <w:r w:rsidRPr="002A4381">
              <w:rPr>
                <w:rFonts w:cstheme="minorHAnsi"/>
                <w:sz w:val="20"/>
                <w:szCs w:val="20"/>
              </w:rPr>
              <w:t xml:space="preserve"> um die über den Preis des Sockelbetrags abgegoltene Arbeit (oder Leistung) in Rechnung zu stellen, da di</w:t>
            </w:r>
            <w:r w:rsidR="00D20BE8">
              <w:rPr>
                <w:rFonts w:cstheme="minorHAnsi"/>
                <w:sz w:val="20"/>
                <w:szCs w:val="20"/>
              </w:rPr>
              <w:t>e</w:t>
            </w:r>
            <w:r w:rsidRPr="002A4381">
              <w:rPr>
                <w:rFonts w:cstheme="minorHAnsi"/>
                <w:sz w:val="20"/>
                <w:szCs w:val="20"/>
              </w:rPr>
              <w:t>ser Preis von der Jahresmenge (-leistung) der jeweiligen Marktlokation abhängt.</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lastRenderedPageBreak/>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1115808" w:rsidR="000313CE" w:rsidRPr="001C0731" w:rsidRDefault="00DF0053"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547E41B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0AAB96D2"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73C5B6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02F73FE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625ADD2D"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2E3EEE6"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D50DF73"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7298F5D9"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11C7313" w14:textId="568E13CE" w:rsidR="004F6513" w:rsidRDefault="004F6513" w:rsidP="00C85DC5">
      <w:pPr>
        <w:spacing w:after="200" w:line="276" w:lineRule="auto"/>
      </w:pPr>
      <w:r w:rsidRPr="004F6513">
        <w:rPr>
          <w:vertAlign w:val="superscript"/>
        </w:rPr>
        <w:lastRenderedPageBreak/>
        <w:t>7</w:t>
      </w:r>
      <w:r w:rsidRPr="004F6513">
        <w:t xml:space="preserve"> Nur </w:t>
      </w:r>
      <w:proofErr w:type="spellStart"/>
      <w:r w:rsidRPr="004F6513">
        <w:t>WiM</w:t>
      </w:r>
      <w:proofErr w:type="spellEnd"/>
      <w:r w:rsidRPr="004F6513">
        <w:t>: Nur anzuwenden für Leistungszeiträume bis einschließlich 31.12.2023</w:t>
      </w:r>
    </w:p>
    <w:p w14:paraId="7391070E" w14:textId="77777777" w:rsidR="00C85DC5" w:rsidRDefault="00C85DC5" w:rsidP="00C85DC5">
      <w:pPr>
        <w:spacing w:after="200" w:line="276" w:lineRule="auto"/>
      </w:pPr>
      <w:r w:rsidRPr="00C85DC5">
        <w:rPr>
          <w:b/>
          <w:bCs/>
          <w:color w:val="000000" w:themeColor="text1"/>
        </w:rPr>
        <w:t>X:</w:t>
      </w:r>
      <w:r>
        <w:t xml:space="preserve"> für die Nutzung in der INVOIC zur Abrechnung im Rahmen der </w:t>
      </w:r>
      <w:proofErr w:type="spellStart"/>
      <w:r>
        <w:t>GeLi</w:t>
      </w:r>
      <w:proofErr w:type="spellEnd"/>
      <w:r>
        <w:t xml:space="preserve"> Gas, GPKE, MaBiS, </w:t>
      </w:r>
      <w:proofErr w:type="spellStart"/>
      <w:r>
        <w:t>WiM</w:t>
      </w:r>
      <w:proofErr w:type="spellEnd"/>
      <w:r>
        <w:t xml:space="preserve"> bzw. MMM freigegeben. Weitergehende Anwendungen der Artikelnummern außerhalb der INVOIC sind in den entsprechenden Anwendungshandbüchern explizit aufgeführt.</w:t>
      </w:r>
    </w:p>
    <w:p w14:paraId="34B563AB" w14:textId="39C2CDE1"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Darunter wird verstanden, dass die Artikelnummer zukünftig nicht mehr benutzt werden soll. Die Artikelnummer kann so</w:t>
      </w:r>
      <w:r w:rsidR="00DB7DC5">
        <w:t xml:space="preserve"> </w:t>
      </w:r>
      <w:r>
        <w:t>lange genutzt werden, wie der entsprechende Artikel im Preisblatt ausgewiesen ist. Die Artikelnummern können für rückwirkende Korrekturen und Stornierungen von bereits gestellten Rechnungen verwendet werden.</w:t>
      </w: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t>
      </w:r>
      <w:proofErr w:type="spellStart"/>
      <w:r>
        <w:t>WiM</w:t>
      </w:r>
      <w:proofErr w:type="spellEnd"/>
      <w:r>
        <w:t>-Rechnung)</w:t>
      </w:r>
    </w:p>
    <w:p w14:paraId="791330DD" w14:textId="77777777" w:rsidR="00C85DC5" w:rsidRDefault="00C85DC5" w:rsidP="00C85DC5">
      <w:pPr>
        <w:spacing w:after="200" w:line="276" w:lineRule="auto"/>
      </w:pPr>
      <w:r>
        <w:t>D:</w:t>
      </w:r>
      <w:r>
        <w:tab/>
        <w:t>Prüfidentifikator 31005 (MMM-Rechnung)</w:t>
      </w:r>
    </w:p>
    <w:p w14:paraId="70468F3C" w14:textId="66870474" w:rsidR="00C85DC5" w:rsidRDefault="00C85DC5" w:rsidP="00C85DC5">
      <w:pPr>
        <w:spacing w:after="200" w:line="276" w:lineRule="auto"/>
      </w:pPr>
      <w:r>
        <w:t>E:</w:t>
      </w:r>
      <w:r>
        <w:tab/>
        <w:t>Prüfidentifikator 31006 (MMM-selbst</w:t>
      </w:r>
      <w:r w:rsidR="003136AB">
        <w:t xml:space="preserve"> </w:t>
      </w:r>
      <w:proofErr w:type="spellStart"/>
      <w:r>
        <w:t>ausg</w:t>
      </w:r>
      <w:proofErr w:type="spellEnd"/>
      <w:r>
        <w:t>. Rechnung)</w:t>
      </w:r>
    </w:p>
    <w:p w14:paraId="5DF1E1DD" w14:textId="77777777" w:rsidR="00C85DC5" w:rsidRDefault="00C85DC5" w:rsidP="00C85DC5">
      <w:pPr>
        <w:spacing w:after="200" w:line="276" w:lineRule="auto"/>
      </w:pPr>
      <w:r>
        <w:t>F:</w:t>
      </w:r>
      <w:r>
        <w:tab/>
        <w:t>Prüfidentifikator 31007 (</w:t>
      </w:r>
      <w:proofErr w:type="spellStart"/>
      <w:r>
        <w:t>Aggreg</w:t>
      </w:r>
      <w:proofErr w:type="spellEnd"/>
      <w:r>
        <w:t>. MMM-Rechnung)</w:t>
      </w:r>
    </w:p>
    <w:p w14:paraId="2372B8DF" w14:textId="64C2BD9D" w:rsidR="00C85DC5" w:rsidRDefault="00C85DC5" w:rsidP="00C85DC5">
      <w:pPr>
        <w:spacing w:after="200" w:line="276" w:lineRule="auto"/>
      </w:pPr>
      <w:r>
        <w:t>G:</w:t>
      </w:r>
      <w:r>
        <w:tab/>
        <w:t>Prüfidentifikator 31008 (</w:t>
      </w:r>
      <w:proofErr w:type="spellStart"/>
      <w:r>
        <w:t>Aggreg</w:t>
      </w:r>
      <w:proofErr w:type="spellEnd"/>
      <w:r>
        <w:t>. MMM-selbst</w:t>
      </w:r>
      <w:r w:rsidR="003136AB">
        <w:t xml:space="preserve"> </w:t>
      </w:r>
      <w:proofErr w:type="spellStart"/>
      <w:r>
        <w: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00A4F715"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5" w:name="_Toc209436074"/>
      <w:r>
        <w:lastRenderedPageBreak/>
        <w:t xml:space="preserve">Codeliste der </w:t>
      </w:r>
      <w:r w:rsidR="00592FB0">
        <w:t>Gruppenartikel</w:t>
      </w:r>
      <w:r w:rsidR="000A6E4F">
        <w:t>-</w:t>
      </w:r>
      <w:r w:rsidR="00592FB0">
        <w:t xml:space="preserve">ID und </w:t>
      </w:r>
      <w:r>
        <w:t>Artikel-ID</w:t>
      </w:r>
      <w:bookmarkEnd w:id="5"/>
    </w:p>
    <w:p w14:paraId="142EDCBE" w14:textId="6157456E" w:rsidR="001A5C74" w:rsidRDefault="001A5C74" w:rsidP="001A5C74">
      <w:r>
        <w:t xml:space="preserve">In der neuen Systematik wird zwischen Gruppenartikel-ID und Artikel-ID unterschieden. </w:t>
      </w:r>
      <w:r>
        <w:br/>
      </w:r>
      <w:r w:rsidR="00291C0F" w:rsidRPr="00291C0F">
        <w:t>Die Artikel-ID hat das Format n1-n2-n1-n3 oder n1-n2-n1-n8 oder n1-n2-n1-n8-n2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2DD335A5" w14:textId="77777777"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E24213" w:rsidRDefault="001A5C74" w:rsidP="001A5C74">
      <w:pPr>
        <w:rPr>
          <w:b/>
          <w:bCs/>
        </w:rPr>
      </w:pPr>
      <w:r w:rsidRPr="00E24213">
        <w:rPr>
          <w:b/>
          <w:bCs/>
        </w:rPr>
        <w:t>Hinweis zum Aufbau des Formats:</w:t>
      </w:r>
    </w:p>
    <w:p w14:paraId="388B6EB8" w14:textId="4C2E1B00" w:rsidR="001A5C74" w:rsidRDefault="001A5C74" w:rsidP="001A5C74">
      <w:r>
        <w:t>Die Bestandteile der Formatbeschreibung der Gruppenartikel-ID bzw. Artikel-ID bestehen aus einem Buchstaben, einer Zahl</w:t>
      </w:r>
      <w:r w:rsidRPr="00540E39">
        <w:t xml:space="preserve"> </w:t>
      </w:r>
      <w:r>
        <w:t xml:space="preserve">und einem Bindestrich. Der Buchstabe n steht für rein numerische Zeichen, die Zahl gibt die exakte Anzahl der Zeichen an der Stelle an und der Bindestrich "-" trennt die Zahlenblöcke und ist exakt so in der </w:t>
      </w:r>
      <w:r w:rsidR="00922070" w:rsidRPr="00922070">
        <w:t xml:space="preserve">Gruppenartikel-ID bzw. Artikel-ID </w:t>
      </w:r>
      <w:r>
        <w:t>anzugeben.</w:t>
      </w:r>
    </w:p>
    <w:p w14:paraId="58236BAC" w14:textId="77777777" w:rsidR="001A5C74" w:rsidRDefault="001A5C74" w:rsidP="001A5C74">
      <w:r>
        <w:t xml:space="preserve">Beispiel: </w:t>
      </w:r>
    </w:p>
    <w:p w14:paraId="61E695BA" w14:textId="69CF7559" w:rsidR="001A5C74" w:rsidRDefault="001A5C74" w:rsidP="001A5C74">
      <w:r>
        <w:t>n1 = numerisch einstellig</w:t>
      </w:r>
    </w:p>
    <w:p w14:paraId="4011E731" w14:textId="77777777" w:rsidR="00E24213" w:rsidRPr="00E24213" w:rsidRDefault="00E24213" w:rsidP="00E24213">
      <w:pPr>
        <w:rPr>
          <w:b/>
          <w:bCs/>
        </w:rPr>
      </w:pPr>
      <w:r w:rsidRPr="00E24213">
        <w:rPr>
          <w:b/>
          <w:bCs/>
        </w:rPr>
        <w:t>Legende für die Tabellen des Kapitels:</w:t>
      </w:r>
    </w:p>
    <w:p w14:paraId="09DF22B6" w14:textId="77777777" w:rsidR="00E24213" w:rsidRDefault="00E24213" w:rsidP="00E24213">
      <w:r>
        <w:t>X</w:t>
      </w:r>
      <w:r>
        <w:tab/>
        <w:t>in dem aufgeführten Fall zu nutzen</w:t>
      </w:r>
    </w:p>
    <w:p w14:paraId="504366C6" w14:textId="77777777" w:rsidR="00E24213" w:rsidRDefault="00E24213" w:rsidP="00E24213">
      <w:r>
        <w:t>--</w:t>
      </w:r>
      <w:r>
        <w:tab/>
        <w:t>in dem aufgeführten Fall nicht zu nutzen</w:t>
      </w:r>
    </w:p>
    <w:p w14:paraId="56D5CE18" w14:textId="44CA9EC8" w:rsidR="00E24213" w:rsidRDefault="00E24213" w:rsidP="00E24213">
      <w:r>
        <w:t>SOR</w:t>
      </w:r>
      <w:r>
        <w:tab/>
        <w:t>darf nur bei dem Rechnungstyp SOR genutzt werden</w:t>
      </w:r>
    </w:p>
    <w:p w14:paraId="484A233F" w14:textId="175A7EBF" w:rsidR="00710F97" w:rsidRDefault="00710F97" w:rsidP="00496436">
      <w:pPr>
        <w:pStyle w:val="berschrift2"/>
        <w:tabs>
          <w:tab w:val="clear" w:pos="1141"/>
        </w:tabs>
        <w:ind w:left="426"/>
      </w:pPr>
      <w:bookmarkStart w:id="6" w:name="_Toc209436075"/>
      <w:r>
        <w:lastRenderedPageBreak/>
        <w:t>Netznutzung für Marktlokationen</w:t>
      </w:r>
      <w:bookmarkEnd w:id="6"/>
    </w:p>
    <w:p w14:paraId="1DBACA59" w14:textId="10703D37" w:rsidR="00710F97" w:rsidRDefault="00710F97" w:rsidP="00592FB0">
      <w:pPr>
        <w:pStyle w:val="berschrift3"/>
      </w:pPr>
      <w:bookmarkStart w:id="7" w:name="_Toc209436076"/>
      <w:r>
        <w:t>Entgelte d</w:t>
      </w:r>
      <w:r w:rsidR="00BE6BA2">
        <w:t>e</w:t>
      </w:r>
      <w:r>
        <w:t>s Jahresleistungspreissystem</w:t>
      </w:r>
      <w:r w:rsidR="00BE6BA2">
        <w:t>s</w:t>
      </w:r>
      <w:r w:rsidR="00170E02">
        <w:t xml:space="preserve"> </w:t>
      </w:r>
      <w:r w:rsidR="00170E02" w:rsidRPr="00170E02">
        <w:t>für die Sparte Strom</w:t>
      </w:r>
      <w:bookmarkEnd w:id="7"/>
    </w:p>
    <w:tbl>
      <w:tblPr>
        <w:tblStyle w:val="Tabellenraster"/>
        <w:tblW w:w="14594" w:type="dxa"/>
        <w:tblLayout w:type="fixed"/>
        <w:tblLook w:val="04A0" w:firstRow="1" w:lastRow="0" w:firstColumn="1" w:lastColumn="0" w:noHBand="0" w:noVBand="1"/>
      </w:tblPr>
      <w:tblGrid>
        <w:gridCol w:w="1271"/>
        <w:gridCol w:w="5812"/>
        <w:gridCol w:w="1838"/>
        <w:gridCol w:w="1027"/>
        <w:gridCol w:w="824"/>
        <w:gridCol w:w="1023"/>
        <w:gridCol w:w="854"/>
        <w:gridCol w:w="1022"/>
        <w:gridCol w:w="923"/>
      </w:tblGrid>
      <w:tr w:rsidR="002C16F3" w:rsidRPr="00D8034B" w14:paraId="7ED5D6F1" w14:textId="77777777" w:rsidTr="008D342B">
        <w:trPr>
          <w:tblHeader/>
        </w:trPr>
        <w:tc>
          <w:tcPr>
            <w:tcW w:w="1271" w:type="dxa"/>
            <w:vMerge w:val="restart"/>
            <w:shd w:val="clear" w:color="auto" w:fill="D8DFE4"/>
          </w:tcPr>
          <w:p w14:paraId="5AB91D69" w14:textId="77777777" w:rsidR="002C16F3" w:rsidRPr="00D8034B" w:rsidRDefault="002C16F3" w:rsidP="009E706F">
            <w:pPr>
              <w:spacing w:before="20" w:after="60" w:line="240" w:lineRule="auto"/>
              <w:rPr>
                <w:rFonts w:cstheme="minorHAnsi"/>
                <w:b/>
                <w:bCs/>
                <w:color w:val="C20000"/>
                <w:sz w:val="20"/>
                <w:szCs w:val="20"/>
              </w:rPr>
            </w:pPr>
            <w:bookmarkStart w:id="8" w:name="_Hlk89862152"/>
            <w:r w:rsidRPr="00D8034B">
              <w:rPr>
                <w:rFonts w:cstheme="minorHAnsi"/>
                <w:b/>
                <w:bCs/>
                <w:color w:val="C20000"/>
                <w:sz w:val="20"/>
                <w:szCs w:val="20"/>
              </w:rPr>
              <w:t>ID</w:t>
            </w:r>
          </w:p>
        </w:tc>
        <w:tc>
          <w:tcPr>
            <w:tcW w:w="5812" w:type="dxa"/>
            <w:vMerge w:val="restart"/>
            <w:shd w:val="clear" w:color="auto" w:fill="D8DFE4"/>
          </w:tcPr>
          <w:p w14:paraId="0AAA267B"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38" w:type="dxa"/>
            <w:vMerge w:val="restart"/>
            <w:shd w:val="clear" w:color="auto" w:fill="D8DFE4"/>
          </w:tcPr>
          <w:p w14:paraId="3C92EE49" w14:textId="77777777" w:rsidR="002C16F3" w:rsidRPr="00150672" w:rsidRDefault="002C16F3" w:rsidP="009E706F">
            <w:pPr>
              <w:spacing w:before="20" w:after="60" w:line="240" w:lineRule="auto"/>
              <w:jc w:val="both"/>
              <w:rPr>
                <w:rFonts w:cstheme="minorHAnsi"/>
                <w:b/>
                <w:bCs/>
                <w:color w:val="C20000"/>
                <w:sz w:val="20"/>
                <w:szCs w:val="20"/>
              </w:rPr>
            </w:pPr>
            <w:r w:rsidRPr="00150672">
              <w:rPr>
                <w:rFonts w:cstheme="minorHAnsi"/>
                <w:b/>
                <w:bCs/>
                <w:color w:val="C20000"/>
                <w:sz w:val="20"/>
                <w:szCs w:val="20"/>
              </w:rPr>
              <w:t>Einheit</w:t>
            </w:r>
          </w:p>
        </w:tc>
        <w:tc>
          <w:tcPr>
            <w:tcW w:w="1851" w:type="dxa"/>
            <w:gridSpan w:val="2"/>
            <w:shd w:val="clear" w:color="auto" w:fill="D8DFE4"/>
          </w:tcPr>
          <w:p w14:paraId="6BCC49CC"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17380ACD"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5C031F55"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2C16F3" w:rsidRPr="00D8034B" w14:paraId="24B4F13C" w14:textId="77777777" w:rsidTr="008D342B">
        <w:trPr>
          <w:tblHeader/>
        </w:trPr>
        <w:tc>
          <w:tcPr>
            <w:tcW w:w="1271" w:type="dxa"/>
            <w:vMerge/>
            <w:shd w:val="clear" w:color="auto" w:fill="D8DFE4"/>
          </w:tcPr>
          <w:p w14:paraId="6CA3DE4C" w14:textId="77777777" w:rsidR="002C16F3" w:rsidRPr="00D8034B" w:rsidRDefault="002C16F3" w:rsidP="009E706F">
            <w:pPr>
              <w:spacing w:before="20" w:after="60" w:line="240" w:lineRule="auto"/>
              <w:rPr>
                <w:rFonts w:cstheme="minorHAnsi"/>
                <w:b/>
                <w:bCs/>
                <w:color w:val="C20000"/>
                <w:sz w:val="20"/>
                <w:szCs w:val="20"/>
              </w:rPr>
            </w:pPr>
          </w:p>
        </w:tc>
        <w:tc>
          <w:tcPr>
            <w:tcW w:w="5812" w:type="dxa"/>
            <w:vMerge/>
            <w:shd w:val="clear" w:color="auto" w:fill="D8DFE4"/>
          </w:tcPr>
          <w:p w14:paraId="65940876" w14:textId="77777777" w:rsidR="002C16F3" w:rsidRPr="00D8034B" w:rsidRDefault="002C16F3" w:rsidP="009E706F">
            <w:pPr>
              <w:spacing w:before="20" w:after="60" w:line="240" w:lineRule="auto"/>
              <w:rPr>
                <w:rFonts w:cstheme="minorHAnsi"/>
                <w:b/>
                <w:bCs/>
                <w:color w:val="C20000"/>
                <w:sz w:val="20"/>
                <w:szCs w:val="20"/>
              </w:rPr>
            </w:pPr>
          </w:p>
        </w:tc>
        <w:tc>
          <w:tcPr>
            <w:tcW w:w="1838" w:type="dxa"/>
            <w:vMerge/>
            <w:shd w:val="clear" w:color="auto" w:fill="D8DFE4"/>
          </w:tcPr>
          <w:p w14:paraId="7B1584A2" w14:textId="77777777" w:rsidR="002C16F3" w:rsidRPr="00150672" w:rsidRDefault="002C16F3" w:rsidP="009E706F">
            <w:pPr>
              <w:spacing w:before="20" w:after="60" w:line="240" w:lineRule="auto"/>
              <w:jc w:val="both"/>
              <w:rPr>
                <w:rFonts w:cstheme="minorHAnsi"/>
                <w:b/>
                <w:bCs/>
                <w:color w:val="C20000"/>
                <w:sz w:val="20"/>
                <w:szCs w:val="20"/>
              </w:rPr>
            </w:pPr>
          </w:p>
        </w:tc>
        <w:tc>
          <w:tcPr>
            <w:tcW w:w="1027" w:type="dxa"/>
            <w:shd w:val="clear" w:color="auto" w:fill="D8DFE4"/>
          </w:tcPr>
          <w:p w14:paraId="038E3F07" w14:textId="77777777" w:rsidR="002C16F3" w:rsidRPr="00D8034B" w:rsidRDefault="002C16F3"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314B2E8"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C202D12" w14:textId="77777777" w:rsidR="002C16F3" w:rsidRPr="00D8034B" w:rsidRDefault="002C16F3"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096DEDA0"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5941D4B0" w14:textId="77777777" w:rsidR="002C16F3" w:rsidRPr="00D8034B" w:rsidRDefault="002C16F3"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4D893B4E"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2C16F3" w:rsidRPr="00BE76F6" w14:paraId="15DB3A84" w14:textId="77777777" w:rsidTr="008D342B">
        <w:trPr>
          <w:trHeight w:val="300"/>
        </w:trPr>
        <w:tc>
          <w:tcPr>
            <w:tcW w:w="1271" w:type="dxa"/>
            <w:noWrap/>
            <w:hideMark/>
          </w:tcPr>
          <w:p w14:paraId="4C9752B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w:t>
            </w:r>
          </w:p>
        </w:tc>
        <w:tc>
          <w:tcPr>
            <w:tcW w:w="5812" w:type="dxa"/>
            <w:hideMark/>
          </w:tcPr>
          <w:p w14:paraId="644D91C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838" w:type="dxa"/>
          </w:tcPr>
          <w:p w14:paraId="0EDF0BFD"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noWrap/>
            <w:hideMark/>
          </w:tcPr>
          <w:p w14:paraId="1DDBAA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F21FB9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5BD5D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CAFE73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3474B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11B0D5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6AECEBB7" w14:textId="77777777" w:rsidTr="008D342B">
        <w:trPr>
          <w:trHeight w:val="300"/>
        </w:trPr>
        <w:tc>
          <w:tcPr>
            <w:tcW w:w="1271" w:type="dxa"/>
            <w:noWrap/>
            <w:hideMark/>
          </w:tcPr>
          <w:p w14:paraId="16609C1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1-01-1-001</w:t>
            </w:r>
          </w:p>
        </w:tc>
        <w:tc>
          <w:tcPr>
            <w:tcW w:w="5812" w:type="dxa"/>
            <w:hideMark/>
          </w:tcPr>
          <w:p w14:paraId="1351ED4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w:t>
            </w:r>
          </w:p>
        </w:tc>
        <w:tc>
          <w:tcPr>
            <w:tcW w:w="1838" w:type="dxa"/>
          </w:tcPr>
          <w:p w14:paraId="4908E0D0" w14:textId="20B1777B" w:rsidR="002C16F3" w:rsidRPr="00150672" w:rsidRDefault="00150672" w:rsidP="009E706F">
            <w:pPr>
              <w:spacing w:before="20" w:after="60" w:line="240" w:lineRule="auto"/>
              <w:jc w:val="both"/>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4A5567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F3EBD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AAE59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C36362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6C788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FC886E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4FF5390" w14:textId="77777777" w:rsidTr="008D342B">
        <w:trPr>
          <w:trHeight w:val="300"/>
        </w:trPr>
        <w:tc>
          <w:tcPr>
            <w:tcW w:w="1271" w:type="dxa"/>
            <w:noWrap/>
            <w:hideMark/>
          </w:tcPr>
          <w:p w14:paraId="1E1BBF7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1-01-1-002</w:t>
            </w:r>
          </w:p>
        </w:tc>
        <w:tc>
          <w:tcPr>
            <w:tcW w:w="5812" w:type="dxa"/>
            <w:hideMark/>
          </w:tcPr>
          <w:p w14:paraId="298D3F5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Arbeitspreis</w:t>
            </w:r>
          </w:p>
        </w:tc>
        <w:tc>
          <w:tcPr>
            <w:tcW w:w="1838" w:type="dxa"/>
          </w:tcPr>
          <w:p w14:paraId="2AC3401A"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1F7EDCF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0EFE06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D81704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BCC32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997C9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F17F42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C5786F6" w14:textId="77777777" w:rsidTr="008D342B">
        <w:trPr>
          <w:trHeight w:val="300"/>
        </w:trPr>
        <w:tc>
          <w:tcPr>
            <w:tcW w:w="1271" w:type="dxa"/>
            <w:noWrap/>
            <w:hideMark/>
          </w:tcPr>
          <w:p w14:paraId="3235A6C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1-01-1-003</w:t>
            </w:r>
          </w:p>
        </w:tc>
        <w:tc>
          <w:tcPr>
            <w:tcW w:w="5812" w:type="dxa"/>
            <w:hideMark/>
          </w:tcPr>
          <w:p w14:paraId="4F4B4C7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w:t>
            </w:r>
          </w:p>
        </w:tc>
        <w:tc>
          <w:tcPr>
            <w:tcW w:w="1838" w:type="dxa"/>
          </w:tcPr>
          <w:p w14:paraId="16C0A7CE" w14:textId="11C18FFA" w:rsidR="002C16F3" w:rsidRPr="00150672" w:rsidRDefault="00150672" w:rsidP="009E706F">
            <w:pPr>
              <w:spacing w:before="20" w:after="60" w:line="240" w:lineRule="auto"/>
              <w:jc w:val="both"/>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7F23D0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1B784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FE119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9936D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7CD037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F0ACC9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3CBBC035" w14:textId="77777777" w:rsidTr="008D342B">
        <w:trPr>
          <w:trHeight w:val="300"/>
        </w:trPr>
        <w:tc>
          <w:tcPr>
            <w:tcW w:w="1271" w:type="dxa"/>
            <w:noWrap/>
            <w:hideMark/>
          </w:tcPr>
          <w:p w14:paraId="54E1577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1-01-1-004</w:t>
            </w:r>
          </w:p>
        </w:tc>
        <w:tc>
          <w:tcPr>
            <w:tcW w:w="5812" w:type="dxa"/>
            <w:hideMark/>
          </w:tcPr>
          <w:p w14:paraId="63E66B9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Arbeitspreis</w:t>
            </w:r>
          </w:p>
        </w:tc>
        <w:tc>
          <w:tcPr>
            <w:tcW w:w="1838" w:type="dxa"/>
          </w:tcPr>
          <w:p w14:paraId="19BA7280"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20C7488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8364D7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645BF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CC49E2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DF438F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D3A9D9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CF51AD9" w14:textId="77777777" w:rsidTr="008D342B">
        <w:trPr>
          <w:trHeight w:val="300"/>
        </w:trPr>
        <w:tc>
          <w:tcPr>
            <w:tcW w:w="1271" w:type="dxa"/>
            <w:noWrap/>
            <w:hideMark/>
          </w:tcPr>
          <w:p w14:paraId="09C986C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w:t>
            </w:r>
          </w:p>
        </w:tc>
        <w:tc>
          <w:tcPr>
            <w:tcW w:w="5812" w:type="dxa"/>
            <w:hideMark/>
          </w:tcPr>
          <w:p w14:paraId="134330E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838" w:type="dxa"/>
          </w:tcPr>
          <w:p w14:paraId="13B77D10"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noWrap/>
            <w:hideMark/>
          </w:tcPr>
          <w:p w14:paraId="0145875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364B9E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C31A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249A0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D8F9D0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988B78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424CD0C3" w14:textId="77777777" w:rsidTr="008D342B">
        <w:trPr>
          <w:trHeight w:val="600"/>
        </w:trPr>
        <w:tc>
          <w:tcPr>
            <w:tcW w:w="1271" w:type="dxa"/>
            <w:noWrap/>
            <w:hideMark/>
          </w:tcPr>
          <w:p w14:paraId="0213ACC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1-01-2-001</w:t>
            </w:r>
          </w:p>
        </w:tc>
        <w:tc>
          <w:tcPr>
            <w:tcW w:w="5812" w:type="dxa"/>
            <w:hideMark/>
          </w:tcPr>
          <w:p w14:paraId="47D8461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w:t>
            </w:r>
          </w:p>
        </w:tc>
        <w:tc>
          <w:tcPr>
            <w:tcW w:w="1838" w:type="dxa"/>
          </w:tcPr>
          <w:p w14:paraId="4F063E4B" w14:textId="1292D808" w:rsidR="002C16F3" w:rsidRPr="00150672" w:rsidRDefault="00150672" w:rsidP="009E706F">
            <w:pPr>
              <w:spacing w:before="20" w:after="60" w:line="240" w:lineRule="auto"/>
              <w:jc w:val="both"/>
              <w:rPr>
                <w:rFonts w:cstheme="minorHAnsi"/>
                <w:color w:val="000000"/>
                <w:sz w:val="20"/>
                <w:szCs w:val="20"/>
              </w:rPr>
            </w:pPr>
            <w:r w:rsidRPr="00150672">
              <w:rPr>
                <w:rFonts w:cstheme="minorHAnsi"/>
                <w:color w:val="000000"/>
                <w:sz w:val="20"/>
                <w:szCs w:val="20"/>
              </w:rPr>
              <w:t>€/(kW*Tag)</w:t>
            </w:r>
          </w:p>
        </w:tc>
        <w:tc>
          <w:tcPr>
            <w:tcW w:w="1027" w:type="dxa"/>
            <w:noWrap/>
            <w:hideMark/>
          </w:tcPr>
          <w:p w14:paraId="3D90B4D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3765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EF4407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B5ACD7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588D76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BB377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D2DBD9F" w14:textId="77777777" w:rsidTr="008D342B">
        <w:trPr>
          <w:trHeight w:val="600"/>
        </w:trPr>
        <w:tc>
          <w:tcPr>
            <w:tcW w:w="1271" w:type="dxa"/>
            <w:noWrap/>
            <w:hideMark/>
          </w:tcPr>
          <w:p w14:paraId="17F1A99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1-01-2-002</w:t>
            </w:r>
          </w:p>
        </w:tc>
        <w:tc>
          <w:tcPr>
            <w:tcW w:w="5812" w:type="dxa"/>
            <w:hideMark/>
          </w:tcPr>
          <w:p w14:paraId="2D0332F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Arbeitspreis</w:t>
            </w:r>
          </w:p>
        </w:tc>
        <w:tc>
          <w:tcPr>
            <w:tcW w:w="1838" w:type="dxa"/>
          </w:tcPr>
          <w:p w14:paraId="6EC7CB6E"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01D42BA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39B86B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8B63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E74707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40AD4E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E9675A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EF162B4" w14:textId="77777777" w:rsidTr="008D342B">
        <w:trPr>
          <w:trHeight w:val="600"/>
        </w:trPr>
        <w:tc>
          <w:tcPr>
            <w:tcW w:w="1271" w:type="dxa"/>
            <w:tcBorders>
              <w:bottom w:val="single" w:sz="4" w:space="0" w:color="auto"/>
            </w:tcBorders>
            <w:noWrap/>
            <w:hideMark/>
          </w:tcPr>
          <w:p w14:paraId="0ED0712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1-01-2-003</w:t>
            </w:r>
          </w:p>
        </w:tc>
        <w:tc>
          <w:tcPr>
            <w:tcW w:w="5812" w:type="dxa"/>
            <w:tcBorders>
              <w:bottom w:val="single" w:sz="4" w:space="0" w:color="auto"/>
            </w:tcBorders>
            <w:hideMark/>
          </w:tcPr>
          <w:p w14:paraId="6D90B5E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w:t>
            </w:r>
          </w:p>
        </w:tc>
        <w:tc>
          <w:tcPr>
            <w:tcW w:w="1838" w:type="dxa"/>
            <w:tcBorders>
              <w:bottom w:val="single" w:sz="4" w:space="0" w:color="auto"/>
            </w:tcBorders>
          </w:tcPr>
          <w:p w14:paraId="639F8AF4" w14:textId="50FE7E28" w:rsidR="002C16F3" w:rsidRPr="00150672" w:rsidRDefault="00150672" w:rsidP="009E706F">
            <w:pPr>
              <w:spacing w:before="20" w:after="60" w:line="240" w:lineRule="auto"/>
              <w:jc w:val="both"/>
              <w:rPr>
                <w:rFonts w:cstheme="minorHAnsi"/>
                <w:color w:val="000000"/>
                <w:sz w:val="20"/>
                <w:szCs w:val="20"/>
              </w:rPr>
            </w:pPr>
            <w:r w:rsidRPr="00150672">
              <w:rPr>
                <w:rFonts w:cstheme="minorHAnsi"/>
                <w:color w:val="000000"/>
                <w:sz w:val="20"/>
                <w:szCs w:val="20"/>
              </w:rPr>
              <w:t>€/(kW*Tag)</w:t>
            </w:r>
          </w:p>
        </w:tc>
        <w:tc>
          <w:tcPr>
            <w:tcW w:w="1027" w:type="dxa"/>
            <w:tcBorders>
              <w:bottom w:val="single" w:sz="4" w:space="0" w:color="auto"/>
            </w:tcBorders>
            <w:noWrap/>
            <w:hideMark/>
          </w:tcPr>
          <w:p w14:paraId="7AA28E4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939194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2E8A95F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15A8569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760F80C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BCB3D0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6573EDE" w14:textId="77777777" w:rsidTr="008D342B">
        <w:trPr>
          <w:trHeight w:val="600"/>
        </w:trPr>
        <w:tc>
          <w:tcPr>
            <w:tcW w:w="1271" w:type="dxa"/>
            <w:tcBorders>
              <w:bottom w:val="single" w:sz="4" w:space="0" w:color="auto"/>
            </w:tcBorders>
            <w:noWrap/>
            <w:hideMark/>
          </w:tcPr>
          <w:p w14:paraId="1D64647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1-01-2-004</w:t>
            </w:r>
          </w:p>
        </w:tc>
        <w:tc>
          <w:tcPr>
            <w:tcW w:w="5812" w:type="dxa"/>
            <w:tcBorders>
              <w:bottom w:val="single" w:sz="4" w:space="0" w:color="auto"/>
            </w:tcBorders>
            <w:hideMark/>
          </w:tcPr>
          <w:p w14:paraId="2F6EF13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Arbeitspreis</w:t>
            </w:r>
          </w:p>
        </w:tc>
        <w:tc>
          <w:tcPr>
            <w:tcW w:w="1838" w:type="dxa"/>
            <w:tcBorders>
              <w:bottom w:val="single" w:sz="4" w:space="0" w:color="auto"/>
            </w:tcBorders>
          </w:tcPr>
          <w:p w14:paraId="4E2979FD"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2839CE0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CA1CAB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75E9D49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268CD0F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0338503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226B38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30617506" w14:textId="77777777" w:rsidTr="008D342B">
        <w:trPr>
          <w:trHeight w:val="600"/>
        </w:trPr>
        <w:tc>
          <w:tcPr>
            <w:tcW w:w="1271" w:type="dxa"/>
            <w:tcBorders>
              <w:top w:val="single" w:sz="4" w:space="0" w:color="auto"/>
              <w:left w:val="nil"/>
              <w:bottom w:val="nil"/>
              <w:right w:val="nil"/>
            </w:tcBorders>
            <w:noWrap/>
          </w:tcPr>
          <w:p w14:paraId="5C138252" w14:textId="77777777" w:rsidR="002C16F3" w:rsidRPr="00BE76F6" w:rsidRDefault="002C16F3" w:rsidP="009E706F">
            <w:pPr>
              <w:spacing w:before="20" w:after="60" w:line="240" w:lineRule="auto"/>
              <w:rPr>
                <w:rFonts w:cstheme="minorHAnsi"/>
                <w:color w:val="000000"/>
                <w:sz w:val="20"/>
                <w:szCs w:val="20"/>
              </w:rPr>
            </w:pPr>
          </w:p>
        </w:tc>
        <w:tc>
          <w:tcPr>
            <w:tcW w:w="5812" w:type="dxa"/>
            <w:tcBorders>
              <w:top w:val="single" w:sz="4" w:space="0" w:color="auto"/>
              <w:left w:val="nil"/>
              <w:bottom w:val="nil"/>
              <w:right w:val="nil"/>
            </w:tcBorders>
          </w:tcPr>
          <w:p w14:paraId="737B5C0D" w14:textId="77777777" w:rsidR="002C16F3" w:rsidRPr="00BE76F6" w:rsidRDefault="002C16F3" w:rsidP="009E706F">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5E875DE0"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tcBorders>
              <w:top w:val="single" w:sz="4" w:space="0" w:color="auto"/>
              <w:left w:val="nil"/>
              <w:bottom w:val="nil"/>
              <w:right w:val="nil"/>
            </w:tcBorders>
            <w:noWrap/>
          </w:tcPr>
          <w:p w14:paraId="0A293DA9" w14:textId="77777777" w:rsidR="002C16F3" w:rsidRPr="00BE76F6" w:rsidRDefault="002C16F3" w:rsidP="009E706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6B2F235B" w14:textId="77777777" w:rsidR="002C16F3" w:rsidRPr="00BE76F6" w:rsidRDefault="002C16F3" w:rsidP="009E706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0A6C4549" w14:textId="77777777" w:rsidR="002C16F3" w:rsidRPr="00BE76F6" w:rsidRDefault="002C16F3" w:rsidP="009E706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76AAB24B" w14:textId="77777777" w:rsidR="002C16F3" w:rsidRPr="00BE76F6" w:rsidRDefault="002C16F3"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D86F0F8" w14:textId="77777777" w:rsidR="002C16F3" w:rsidRPr="00BE76F6" w:rsidRDefault="002C16F3" w:rsidP="009E706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0CD7082E" w14:textId="77777777" w:rsidR="002C16F3" w:rsidRPr="00BE76F6" w:rsidRDefault="002C16F3" w:rsidP="009E706F">
            <w:pPr>
              <w:spacing w:before="20" w:after="60" w:line="240" w:lineRule="auto"/>
              <w:jc w:val="center"/>
              <w:rPr>
                <w:rFonts w:cstheme="minorHAnsi"/>
                <w:color w:val="000000"/>
                <w:sz w:val="20"/>
                <w:szCs w:val="20"/>
              </w:rPr>
            </w:pPr>
          </w:p>
        </w:tc>
      </w:tr>
      <w:tr w:rsidR="002C16F3" w:rsidRPr="00BE76F6" w14:paraId="7450C6D3" w14:textId="77777777" w:rsidTr="008D342B">
        <w:trPr>
          <w:trHeight w:val="300"/>
        </w:trPr>
        <w:tc>
          <w:tcPr>
            <w:tcW w:w="1271" w:type="dxa"/>
            <w:tcBorders>
              <w:top w:val="nil"/>
            </w:tcBorders>
            <w:noWrap/>
            <w:hideMark/>
          </w:tcPr>
          <w:p w14:paraId="25D3366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1-01-3</w:t>
            </w:r>
          </w:p>
        </w:tc>
        <w:tc>
          <w:tcPr>
            <w:tcW w:w="5812" w:type="dxa"/>
            <w:tcBorders>
              <w:top w:val="nil"/>
            </w:tcBorders>
            <w:hideMark/>
          </w:tcPr>
          <w:p w14:paraId="32DA00D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838" w:type="dxa"/>
            <w:tcBorders>
              <w:top w:val="nil"/>
            </w:tcBorders>
          </w:tcPr>
          <w:p w14:paraId="705F8E53"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hideMark/>
          </w:tcPr>
          <w:p w14:paraId="1CE3EBE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6EDDF08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536175A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5CEBAFB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58C182E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12C6EBC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2754483E" w14:textId="77777777" w:rsidTr="008D342B">
        <w:trPr>
          <w:trHeight w:val="300"/>
        </w:trPr>
        <w:tc>
          <w:tcPr>
            <w:tcW w:w="1271" w:type="dxa"/>
            <w:noWrap/>
            <w:hideMark/>
          </w:tcPr>
          <w:p w14:paraId="59E8851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1-01-3-001</w:t>
            </w:r>
          </w:p>
        </w:tc>
        <w:tc>
          <w:tcPr>
            <w:tcW w:w="5812" w:type="dxa"/>
            <w:hideMark/>
          </w:tcPr>
          <w:p w14:paraId="48458CC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w:t>
            </w:r>
          </w:p>
        </w:tc>
        <w:tc>
          <w:tcPr>
            <w:tcW w:w="1838" w:type="dxa"/>
          </w:tcPr>
          <w:p w14:paraId="2F35AF11" w14:textId="3B95204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3989E8A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AB03C5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06D8D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FB9EC8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AB4B06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0DFDE0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2EB474E5" w14:textId="77777777" w:rsidTr="008D342B">
        <w:trPr>
          <w:trHeight w:val="300"/>
        </w:trPr>
        <w:tc>
          <w:tcPr>
            <w:tcW w:w="1271" w:type="dxa"/>
            <w:noWrap/>
            <w:hideMark/>
          </w:tcPr>
          <w:p w14:paraId="67644CB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1-01-3-002</w:t>
            </w:r>
          </w:p>
        </w:tc>
        <w:tc>
          <w:tcPr>
            <w:tcW w:w="5812" w:type="dxa"/>
            <w:hideMark/>
          </w:tcPr>
          <w:p w14:paraId="0DE0C85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Arbeitspreis</w:t>
            </w:r>
          </w:p>
        </w:tc>
        <w:tc>
          <w:tcPr>
            <w:tcW w:w="1838" w:type="dxa"/>
          </w:tcPr>
          <w:p w14:paraId="03717889"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329E09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899928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6978CE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F0457E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4ADDDD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D234FA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6D3E6F1" w14:textId="77777777" w:rsidTr="008D342B">
        <w:trPr>
          <w:trHeight w:val="300"/>
        </w:trPr>
        <w:tc>
          <w:tcPr>
            <w:tcW w:w="1271" w:type="dxa"/>
            <w:noWrap/>
            <w:hideMark/>
          </w:tcPr>
          <w:p w14:paraId="5BF52EE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1-01-3-003</w:t>
            </w:r>
          </w:p>
        </w:tc>
        <w:tc>
          <w:tcPr>
            <w:tcW w:w="5812" w:type="dxa"/>
            <w:hideMark/>
          </w:tcPr>
          <w:p w14:paraId="68148F0F"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w:t>
            </w:r>
          </w:p>
        </w:tc>
        <w:tc>
          <w:tcPr>
            <w:tcW w:w="1838" w:type="dxa"/>
          </w:tcPr>
          <w:p w14:paraId="77C10F0F" w14:textId="1A3146C0"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46B9FC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FDD230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194C06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A6A7C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E8068F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F48CC5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C2995A9" w14:textId="77777777" w:rsidTr="008D342B">
        <w:trPr>
          <w:trHeight w:val="300"/>
        </w:trPr>
        <w:tc>
          <w:tcPr>
            <w:tcW w:w="1271" w:type="dxa"/>
            <w:noWrap/>
            <w:hideMark/>
          </w:tcPr>
          <w:p w14:paraId="6A4F946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1-01-3-004</w:t>
            </w:r>
          </w:p>
        </w:tc>
        <w:tc>
          <w:tcPr>
            <w:tcW w:w="5812" w:type="dxa"/>
            <w:hideMark/>
          </w:tcPr>
          <w:p w14:paraId="09FC052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Arbeitspreis</w:t>
            </w:r>
          </w:p>
        </w:tc>
        <w:tc>
          <w:tcPr>
            <w:tcW w:w="1838" w:type="dxa"/>
          </w:tcPr>
          <w:p w14:paraId="245DD686"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EFB9F1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613B32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CCC27D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F226DE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6DF133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6F18FE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01E6CF2" w14:textId="77777777" w:rsidTr="008D342B">
        <w:trPr>
          <w:trHeight w:val="300"/>
        </w:trPr>
        <w:tc>
          <w:tcPr>
            <w:tcW w:w="1271" w:type="dxa"/>
            <w:noWrap/>
            <w:hideMark/>
          </w:tcPr>
          <w:p w14:paraId="425F55F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w:t>
            </w:r>
          </w:p>
        </w:tc>
        <w:tc>
          <w:tcPr>
            <w:tcW w:w="5812" w:type="dxa"/>
            <w:hideMark/>
          </w:tcPr>
          <w:p w14:paraId="5E713826"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838" w:type="dxa"/>
          </w:tcPr>
          <w:p w14:paraId="3883E0B9"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3650E7A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58D3F8B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F85D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137BC0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234AF6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A3A0D5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0FF8EEF1" w14:textId="77777777" w:rsidTr="008D342B">
        <w:trPr>
          <w:trHeight w:val="600"/>
        </w:trPr>
        <w:tc>
          <w:tcPr>
            <w:tcW w:w="1271" w:type="dxa"/>
            <w:noWrap/>
            <w:hideMark/>
          </w:tcPr>
          <w:p w14:paraId="2A46251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1-01-4-001</w:t>
            </w:r>
          </w:p>
        </w:tc>
        <w:tc>
          <w:tcPr>
            <w:tcW w:w="5812" w:type="dxa"/>
            <w:hideMark/>
          </w:tcPr>
          <w:p w14:paraId="60094DB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w:t>
            </w:r>
          </w:p>
        </w:tc>
        <w:tc>
          <w:tcPr>
            <w:tcW w:w="1838" w:type="dxa"/>
          </w:tcPr>
          <w:p w14:paraId="5FF6C7A8" w14:textId="5F795197"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19566CF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A03AD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4FF346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D89765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D8E6A5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92209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8B32843" w14:textId="77777777" w:rsidTr="008D342B">
        <w:trPr>
          <w:trHeight w:val="600"/>
        </w:trPr>
        <w:tc>
          <w:tcPr>
            <w:tcW w:w="1271" w:type="dxa"/>
            <w:noWrap/>
            <w:hideMark/>
          </w:tcPr>
          <w:p w14:paraId="5BF33BD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1-01-4-002</w:t>
            </w:r>
          </w:p>
        </w:tc>
        <w:tc>
          <w:tcPr>
            <w:tcW w:w="5812" w:type="dxa"/>
            <w:hideMark/>
          </w:tcPr>
          <w:p w14:paraId="1D4C5C7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Arbeitspreis</w:t>
            </w:r>
          </w:p>
        </w:tc>
        <w:tc>
          <w:tcPr>
            <w:tcW w:w="1838" w:type="dxa"/>
          </w:tcPr>
          <w:p w14:paraId="1584DAAA"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24C5688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47C2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FFAE96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7D9D0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3084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25597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EEFD2C4" w14:textId="77777777" w:rsidTr="008D342B">
        <w:trPr>
          <w:trHeight w:val="600"/>
        </w:trPr>
        <w:tc>
          <w:tcPr>
            <w:tcW w:w="1271" w:type="dxa"/>
            <w:noWrap/>
            <w:hideMark/>
          </w:tcPr>
          <w:p w14:paraId="5C1C43C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1-01-4-003</w:t>
            </w:r>
          </w:p>
        </w:tc>
        <w:tc>
          <w:tcPr>
            <w:tcW w:w="5812" w:type="dxa"/>
            <w:hideMark/>
          </w:tcPr>
          <w:p w14:paraId="4361981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w:t>
            </w:r>
          </w:p>
        </w:tc>
        <w:tc>
          <w:tcPr>
            <w:tcW w:w="1838" w:type="dxa"/>
          </w:tcPr>
          <w:p w14:paraId="12147FED" w14:textId="363BEA18"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377C6B3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B29AE5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913050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B4657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8A629A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997C8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99C6368" w14:textId="77777777" w:rsidTr="008D342B">
        <w:trPr>
          <w:trHeight w:val="600"/>
        </w:trPr>
        <w:tc>
          <w:tcPr>
            <w:tcW w:w="1271" w:type="dxa"/>
            <w:noWrap/>
            <w:hideMark/>
          </w:tcPr>
          <w:p w14:paraId="2175574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1-01-4-004</w:t>
            </w:r>
          </w:p>
        </w:tc>
        <w:tc>
          <w:tcPr>
            <w:tcW w:w="5812" w:type="dxa"/>
            <w:hideMark/>
          </w:tcPr>
          <w:p w14:paraId="2DA25A32"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Arbeitspreis</w:t>
            </w:r>
          </w:p>
        </w:tc>
        <w:tc>
          <w:tcPr>
            <w:tcW w:w="1838" w:type="dxa"/>
          </w:tcPr>
          <w:p w14:paraId="486AFF5D"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4BD36C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8F268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93B8D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C266A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8C1D73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6A3C6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0F0E344" w14:textId="77777777" w:rsidTr="008D342B">
        <w:trPr>
          <w:trHeight w:val="300"/>
        </w:trPr>
        <w:tc>
          <w:tcPr>
            <w:tcW w:w="1271" w:type="dxa"/>
            <w:noWrap/>
            <w:hideMark/>
          </w:tcPr>
          <w:p w14:paraId="5F9E6FE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w:t>
            </w:r>
          </w:p>
        </w:tc>
        <w:tc>
          <w:tcPr>
            <w:tcW w:w="5812" w:type="dxa"/>
            <w:hideMark/>
          </w:tcPr>
          <w:p w14:paraId="5C38236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838" w:type="dxa"/>
          </w:tcPr>
          <w:p w14:paraId="70B2CD27"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16754DD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D38614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6F8229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585450E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5B16B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7285C55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777AEBFF" w14:textId="77777777" w:rsidTr="008D342B">
        <w:trPr>
          <w:trHeight w:val="300"/>
        </w:trPr>
        <w:tc>
          <w:tcPr>
            <w:tcW w:w="1271" w:type="dxa"/>
            <w:noWrap/>
            <w:hideMark/>
          </w:tcPr>
          <w:p w14:paraId="044B6BF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1-01-5-001</w:t>
            </w:r>
          </w:p>
        </w:tc>
        <w:tc>
          <w:tcPr>
            <w:tcW w:w="5812" w:type="dxa"/>
            <w:hideMark/>
          </w:tcPr>
          <w:p w14:paraId="5C79A86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w:t>
            </w:r>
          </w:p>
        </w:tc>
        <w:tc>
          <w:tcPr>
            <w:tcW w:w="1838" w:type="dxa"/>
          </w:tcPr>
          <w:p w14:paraId="423EC180" w14:textId="5A2E5AB0"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C9220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D05B3E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ED3B1B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A55523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3F92D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FF14F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BF1642B" w14:textId="77777777" w:rsidTr="008D342B">
        <w:trPr>
          <w:trHeight w:val="300"/>
        </w:trPr>
        <w:tc>
          <w:tcPr>
            <w:tcW w:w="1271" w:type="dxa"/>
            <w:noWrap/>
            <w:hideMark/>
          </w:tcPr>
          <w:p w14:paraId="41BC7EF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1-01-5-002</w:t>
            </w:r>
          </w:p>
        </w:tc>
        <w:tc>
          <w:tcPr>
            <w:tcW w:w="5812" w:type="dxa"/>
            <w:hideMark/>
          </w:tcPr>
          <w:p w14:paraId="7760725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Arbeitspreis</w:t>
            </w:r>
          </w:p>
        </w:tc>
        <w:tc>
          <w:tcPr>
            <w:tcW w:w="1838" w:type="dxa"/>
          </w:tcPr>
          <w:p w14:paraId="4A1084C5"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6C266E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AF1ECD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E175D4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161511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D70CE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BA820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2A3CAB6" w14:textId="77777777" w:rsidTr="008D342B">
        <w:trPr>
          <w:trHeight w:val="300"/>
        </w:trPr>
        <w:tc>
          <w:tcPr>
            <w:tcW w:w="1271" w:type="dxa"/>
            <w:noWrap/>
            <w:hideMark/>
          </w:tcPr>
          <w:p w14:paraId="269CACA6"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1-01-5-003</w:t>
            </w:r>
          </w:p>
        </w:tc>
        <w:tc>
          <w:tcPr>
            <w:tcW w:w="5812" w:type="dxa"/>
            <w:hideMark/>
          </w:tcPr>
          <w:p w14:paraId="63982CD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w:t>
            </w:r>
          </w:p>
        </w:tc>
        <w:tc>
          <w:tcPr>
            <w:tcW w:w="1838" w:type="dxa"/>
          </w:tcPr>
          <w:p w14:paraId="5FFD8B26" w14:textId="6AD74749"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1CD016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5FB592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699142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A6D8E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DD2E9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50B10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419C17F" w14:textId="77777777" w:rsidTr="008D342B">
        <w:trPr>
          <w:trHeight w:val="300"/>
        </w:trPr>
        <w:tc>
          <w:tcPr>
            <w:tcW w:w="1271" w:type="dxa"/>
            <w:noWrap/>
            <w:hideMark/>
          </w:tcPr>
          <w:p w14:paraId="60A45CF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1-01-5-004</w:t>
            </w:r>
          </w:p>
        </w:tc>
        <w:tc>
          <w:tcPr>
            <w:tcW w:w="5812" w:type="dxa"/>
            <w:hideMark/>
          </w:tcPr>
          <w:p w14:paraId="1C8E659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Arbeitspreis</w:t>
            </w:r>
          </w:p>
        </w:tc>
        <w:tc>
          <w:tcPr>
            <w:tcW w:w="1838" w:type="dxa"/>
          </w:tcPr>
          <w:p w14:paraId="1DDB3841"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E09E18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C1D5ED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DCD434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69B432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D6BFD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2F8F69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7A3D52B9" w14:textId="77777777" w:rsidTr="008D342B">
        <w:trPr>
          <w:trHeight w:val="300"/>
        </w:trPr>
        <w:tc>
          <w:tcPr>
            <w:tcW w:w="1271" w:type="dxa"/>
            <w:noWrap/>
            <w:hideMark/>
          </w:tcPr>
          <w:p w14:paraId="7B2104A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w:t>
            </w:r>
          </w:p>
        </w:tc>
        <w:tc>
          <w:tcPr>
            <w:tcW w:w="5812" w:type="dxa"/>
            <w:hideMark/>
          </w:tcPr>
          <w:p w14:paraId="3CBD04A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838" w:type="dxa"/>
          </w:tcPr>
          <w:p w14:paraId="3A68C101"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5FC115A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D67D2A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30817B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4883C92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02C819E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195C8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7D5FBDF2" w14:textId="77777777" w:rsidTr="008D342B">
        <w:trPr>
          <w:trHeight w:val="600"/>
        </w:trPr>
        <w:tc>
          <w:tcPr>
            <w:tcW w:w="1271" w:type="dxa"/>
            <w:noWrap/>
            <w:hideMark/>
          </w:tcPr>
          <w:p w14:paraId="1D9B7C72"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1-01-6-001</w:t>
            </w:r>
          </w:p>
        </w:tc>
        <w:tc>
          <w:tcPr>
            <w:tcW w:w="5812" w:type="dxa"/>
            <w:hideMark/>
          </w:tcPr>
          <w:p w14:paraId="7101D0F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w:t>
            </w:r>
          </w:p>
        </w:tc>
        <w:tc>
          <w:tcPr>
            <w:tcW w:w="1838" w:type="dxa"/>
          </w:tcPr>
          <w:p w14:paraId="6DBB8739" w14:textId="61E3C41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E3F85B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5F9F9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1DECD4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B76EF6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CCAC92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A94111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4EC2938" w14:textId="77777777" w:rsidTr="008D342B">
        <w:trPr>
          <w:trHeight w:val="600"/>
        </w:trPr>
        <w:tc>
          <w:tcPr>
            <w:tcW w:w="1271" w:type="dxa"/>
            <w:noWrap/>
            <w:hideMark/>
          </w:tcPr>
          <w:p w14:paraId="5D06E80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1-01-6-002</w:t>
            </w:r>
          </w:p>
        </w:tc>
        <w:tc>
          <w:tcPr>
            <w:tcW w:w="5812" w:type="dxa"/>
            <w:hideMark/>
          </w:tcPr>
          <w:p w14:paraId="6CFFF27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Arbeitspreis</w:t>
            </w:r>
          </w:p>
        </w:tc>
        <w:tc>
          <w:tcPr>
            <w:tcW w:w="1838" w:type="dxa"/>
          </w:tcPr>
          <w:p w14:paraId="32049EBC"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64A69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FBBD10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34F677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84028B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06736C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2AD142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52341C4" w14:textId="77777777" w:rsidTr="008D342B">
        <w:trPr>
          <w:trHeight w:val="600"/>
        </w:trPr>
        <w:tc>
          <w:tcPr>
            <w:tcW w:w="1271" w:type="dxa"/>
            <w:noWrap/>
            <w:hideMark/>
          </w:tcPr>
          <w:p w14:paraId="72F5EA2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1-01-6-003</w:t>
            </w:r>
          </w:p>
        </w:tc>
        <w:tc>
          <w:tcPr>
            <w:tcW w:w="5812" w:type="dxa"/>
            <w:hideMark/>
          </w:tcPr>
          <w:p w14:paraId="5F25162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w:t>
            </w:r>
          </w:p>
        </w:tc>
        <w:tc>
          <w:tcPr>
            <w:tcW w:w="1838" w:type="dxa"/>
          </w:tcPr>
          <w:p w14:paraId="2CD0190F" w14:textId="061F869E"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65E191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2F523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15277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3CF49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249C9B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3CB30F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7F4AFEAF" w14:textId="77777777" w:rsidTr="003959F1">
        <w:trPr>
          <w:trHeight w:val="600"/>
        </w:trPr>
        <w:tc>
          <w:tcPr>
            <w:tcW w:w="1271" w:type="dxa"/>
            <w:tcBorders>
              <w:bottom w:val="single" w:sz="4" w:space="0" w:color="auto"/>
            </w:tcBorders>
            <w:noWrap/>
            <w:hideMark/>
          </w:tcPr>
          <w:p w14:paraId="349EBD3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1-01-6-004</w:t>
            </w:r>
          </w:p>
        </w:tc>
        <w:tc>
          <w:tcPr>
            <w:tcW w:w="5812" w:type="dxa"/>
            <w:tcBorders>
              <w:bottom w:val="single" w:sz="4" w:space="0" w:color="auto"/>
            </w:tcBorders>
            <w:hideMark/>
          </w:tcPr>
          <w:p w14:paraId="48CEC07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Arbeitspreis</w:t>
            </w:r>
          </w:p>
        </w:tc>
        <w:tc>
          <w:tcPr>
            <w:tcW w:w="1838" w:type="dxa"/>
            <w:tcBorders>
              <w:bottom w:val="single" w:sz="4" w:space="0" w:color="auto"/>
            </w:tcBorders>
          </w:tcPr>
          <w:p w14:paraId="3EBAD0B4"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1FE54EB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3B09038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3D9AF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31216C3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6A408BC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93E8A4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C63706" w:rsidRPr="00BE76F6" w14:paraId="1D415458" w14:textId="77777777" w:rsidTr="003959F1">
        <w:trPr>
          <w:trHeight w:val="600"/>
        </w:trPr>
        <w:tc>
          <w:tcPr>
            <w:tcW w:w="1271" w:type="dxa"/>
            <w:tcBorders>
              <w:bottom w:val="single" w:sz="4" w:space="0" w:color="auto"/>
            </w:tcBorders>
            <w:noWrap/>
          </w:tcPr>
          <w:p w14:paraId="4C8F0D87" w14:textId="22A99C00" w:rsidR="00C63706" w:rsidRPr="00BE76F6" w:rsidRDefault="00C63706" w:rsidP="003F184A">
            <w:pPr>
              <w:spacing w:before="20" w:after="60" w:line="240" w:lineRule="auto"/>
              <w:rPr>
                <w:rFonts w:cstheme="minorHAnsi"/>
                <w:color w:val="000000"/>
                <w:sz w:val="20"/>
                <w:szCs w:val="20"/>
              </w:rPr>
            </w:pPr>
            <w:r w:rsidRPr="00BE76F6">
              <w:rPr>
                <w:rFonts w:cstheme="minorHAnsi"/>
                <w:color w:val="000000"/>
                <w:sz w:val="20"/>
                <w:szCs w:val="20"/>
              </w:rPr>
              <w:t>1-01-6-00</w:t>
            </w:r>
            <w:r>
              <w:rPr>
                <w:rFonts w:cstheme="minorHAnsi"/>
                <w:color w:val="000000"/>
                <w:sz w:val="20"/>
                <w:szCs w:val="20"/>
              </w:rPr>
              <w:t>5</w:t>
            </w:r>
            <w:bookmarkStart w:id="9" w:name="_Ref158990875"/>
            <w:r>
              <w:rPr>
                <w:rStyle w:val="Funotenzeichen"/>
                <w:rFonts w:cstheme="minorHAnsi"/>
                <w:color w:val="000000"/>
                <w:sz w:val="20"/>
                <w:szCs w:val="20"/>
              </w:rPr>
              <w:footnoteReference w:id="1"/>
            </w:r>
            <w:bookmarkEnd w:id="9"/>
          </w:p>
        </w:tc>
        <w:tc>
          <w:tcPr>
            <w:tcW w:w="5812" w:type="dxa"/>
            <w:tcBorders>
              <w:bottom w:val="single" w:sz="4" w:space="0" w:color="auto"/>
            </w:tcBorders>
          </w:tcPr>
          <w:p w14:paraId="2706D813" w14:textId="77777777" w:rsidR="00C63706" w:rsidRPr="00BE76F6" w:rsidRDefault="00C63706" w:rsidP="003F184A">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w:t>
            </w:r>
            <w:r w:rsidRPr="00BE76F6">
              <w:rPr>
                <w:rFonts w:cstheme="minorHAnsi"/>
                <w:color w:val="000000"/>
                <w:sz w:val="20"/>
                <w:szCs w:val="20"/>
              </w:rPr>
              <w:t>Umspannung Mittel-/Niederspannung</w:t>
            </w:r>
            <w:r w:rsidRPr="0045796A">
              <w:rPr>
                <w:rFonts w:cstheme="minorHAnsi"/>
                <w:color w:val="000000"/>
                <w:sz w:val="20"/>
                <w:szCs w:val="20"/>
              </w:rPr>
              <w:t xml:space="preserve">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838" w:type="dxa"/>
            <w:tcBorders>
              <w:bottom w:val="single" w:sz="4" w:space="0" w:color="auto"/>
            </w:tcBorders>
          </w:tcPr>
          <w:p w14:paraId="4C9C172F" w14:textId="77777777" w:rsidR="00C63706" w:rsidRPr="00150672" w:rsidRDefault="00C63706" w:rsidP="003F184A">
            <w:pPr>
              <w:spacing w:before="20" w:after="60" w:line="240" w:lineRule="auto"/>
              <w:rPr>
                <w:rFonts w:cstheme="minorHAnsi"/>
                <w:color w:val="000000"/>
                <w:sz w:val="20"/>
                <w:szCs w:val="20"/>
              </w:rPr>
            </w:pPr>
            <w:r w:rsidRPr="00150672">
              <w:rPr>
                <w:rFonts w:cstheme="minorHAnsi"/>
                <w:color w:val="000000"/>
                <w:sz w:val="20"/>
                <w:szCs w:val="20"/>
              </w:rPr>
              <w:t>€/Tag</w:t>
            </w:r>
          </w:p>
        </w:tc>
        <w:tc>
          <w:tcPr>
            <w:tcW w:w="1027" w:type="dxa"/>
            <w:tcBorders>
              <w:bottom w:val="single" w:sz="4" w:space="0" w:color="auto"/>
            </w:tcBorders>
            <w:noWrap/>
          </w:tcPr>
          <w:p w14:paraId="1B324E74" w14:textId="77777777" w:rsidR="00C63706" w:rsidRPr="00BE76F6" w:rsidRDefault="00C63706" w:rsidP="003F184A">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bottom w:val="single" w:sz="4" w:space="0" w:color="auto"/>
            </w:tcBorders>
            <w:noWrap/>
          </w:tcPr>
          <w:p w14:paraId="73F86C96"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tcPr>
          <w:p w14:paraId="1C6ABC64"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tcPr>
          <w:p w14:paraId="45CA1295"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tcPr>
          <w:p w14:paraId="7437B831"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tcPr>
          <w:p w14:paraId="18A21661"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C63706" w:rsidRPr="00BE76F6" w14:paraId="132C5EB7" w14:textId="77777777" w:rsidTr="003959F1">
        <w:trPr>
          <w:trHeight w:val="600"/>
        </w:trPr>
        <w:tc>
          <w:tcPr>
            <w:tcW w:w="1271" w:type="dxa"/>
            <w:tcBorders>
              <w:top w:val="single" w:sz="4" w:space="0" w:color="auto"/>
              <w:left w:val="nil"/>
              <w:bottom w:val="nil"/>
              <w:right w:val="nil"/>
            </w:tcBorders>
            <w:noWrap/>
          </w:tcPr>
          <w:p w14:paraId="464BC358" w14:textId="77777777" w:rsidR="00C63706" w:rsidRPr="00BE76F6" w:rsidRDefault="00C63706" w:rsidP="009E706F">
            <w:pPr>
              <w:spacing w:before="20" w:after="60" w:line="240" w:lineRule="auto"/>
              <w:rPr>
                <w:rFonts w:cstheme="minorHAnsi"/>
                <w:color w:val="000000"/>
                <w:sz w:val="20"/>
                <w:szCs w:val="20"/>
              </w:rPr>
            </w:pPr>
          </w:p>
        </w:tc>
        <w:tc>
          <w:tcPr>
            <w:tcW w:w="5812" w:type="dxa"/>
            <w:tcBorders>
              <w:top w:val="single" w:sz="4" w:space="0" w:color="auto"/>
              <w:left w:val="nil"/>
              <w:bottom w:val="nil"/>
              <w:right w:val="nil"/>
            </w:tcBorders>
          </w:tcPr>
          <w:p w14:paraId="6391DA10" w14:textId="77777777" w:rsidR="00C63706" w:rsidRPr="00BE76F6" w:rsidRDefault="00C63706" w:rsidP="009E706F">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6D678282" w14:textId="77777777" w:rsidR="00C63706" w:rsidRPr="00150672" w:rsidRDefault="00C63706" w:rsidP="009E706F">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706A83E" w14:textId="77777777" w:rsidR="00C63706" w:rsidRPr="00BE76F6" w:rsidRDefault="00C63706" w:rsidP="009E706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15712579" w14:textId="77777777" w:rsidR="00C63706" w:rsidRPr="00BE76F6" w:rsidRDefault="00C63706" w:rsidP="009E706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0B7495B" w14:textId="77777777" w:rsidR="00C63706" w:rsidRPr="00BE76F6" w:rsidRDefault="00C63706" w:rsidP="009E706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0285FCF5" w14:textId="77777777" w:rsidR="00C63706" w:rsidRPr="00BE76F6" w:rsidRDefault="00C63706"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6945EEC3" w14:textId="77777777" w:rsidR="00C63706" w:rsidRPr="00BE76F6" w:rsidRDefault="00C63706" w:rsidP="009E706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E58BAE" w14:textId="77777777" w:rsidR="00C63706" w:rsidRPr="00BE76F6" w:rsidRDefault="00C63706" w:rsidP="009E706F">
            <w:pPr>
              <w:spacing w:before="20" w:after="60" w:line="240" w:lineRule="auto"/>
              <w:jc w:val="center"/>
              <w:rPr>
                <w:rFonts w:cstheme="minorHAnsi"/>
                <w:color w:val="000000"/>
                <w:sz w:val="20"/>
                <w:szCs w:val="20"/>
              </w:rPr>
            </w:pPr>
          </w:p>
        </w:tc>
      </w:tr>
      <w:tr w:rsidR="002C16F3" w:rsidRPr="00BE76F6" w14:paraId="0251319D" w14:textId="77777777" w:rsidTr="003959F1">
        <w:trPr>
          <w:trHeight w:val="300"/>
        </w:trPr>
        <w:tc>
          <w:tcPr>
            <w:tcW w:w="1271" w:type="dxa"/>
            <w:tcBorders>
              <w:top w:val="nil"/>
            </w:tcBorders>
            <w:noWrap/>
            <w:hideMark/>
          </w:tcPr>
          <w:p w14:paraId="7B19715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1-01-7</w:t>
            </w:r>
          </w:p>
        </w:tc>
        <w:tc>
          <w:tcPr>
            <w:tcW w:w="5812" w:type="dxa"/>
            <w:tcBorders>
              <w:top w:val="nil"/>
            </w:tcBorders>
            <w:hideMark/>
          </w:tcPr>
          <w:p w14:paraId="1A1D001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838" w:type="dxa"/>
            <w:tcBorders>
              <w:top w:val="nil"/>
            </w:tcBorders>
          </w:tcPr>
          <w:p w14:paraId="6598B609"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hideMark/>
          </w:tcPr>
          <w:p w14:paraId="2E8C6F0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5C8B5D3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6984F23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2C4DB20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3BB476C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153DE39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5889B8B6" w14:textId="77777777" w:rsidTr="008D342B">
        <w:trPr>
          <w:trHeight w:val="300"/>
        </w:trPr>
        <w:tc>
          <w:tcPr>
            <w:tcW w:w="1271" w:type="dxa"/>
            <w:noWrap/>
            <w:hideMark/>
          </w:tcPr>
          <w:p w14:paraId="7FE8FD0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1-01-7-001</w:t>
            </w:r>
          </w:p>
        </w:tc>
        <w:tc>
          <w:tcPr>
            <w:tcW w:w="5812" w:type="dxa"/>
            <w:hideMark/>
          </w:tcPr>
          <w:p w14:paraId="283F905F"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w:t>
            </w:r>
          </w:p>
        </w:tc>
        <w:tc>
          <w:tcPr>
            <w:tcW w:w="1838" w:type="dxa"/>
          </w:tcPr>
          <w:p w14:paraId="2992581E" w14:textId="6BEB2CD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6E4B34F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63AC45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78A04E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4EB1BE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A9B8FF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CEFD9F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4C0A139" w14:textId="77777777" w:rsidTr="008D342B">
        <w:trPr>
          <w:trHeight w:val="300"/>
        </w:trPr>
        <w:tc>
          <w:tcPr>
            <w:tcW w:w="1271" w:type="dxa"/>
            <w:noWrap/>
            <w:hideMark/>
          </w:tcPr>
          <w:p w14:paraId="3680121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1-01-7-002</w:t>
            </w:r>
          </w:p>
        </w:tc>
        <w:tc>
          <w:tcPr>
            <w:tcW w:w="5812" w:type="dxa"/>
            <w:hideMark/>
          </w:tcPr>
          <w:p w14:paraId="6A43768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Arbeitspreis</w:t>
            </w:r>
          </w:p>
        </w:tc>
        <w:tc>
          <w:tcPr>
            <w:tcW w:w="1838" w:type="dxa"/>
          </w:tcPr>
          <w:p w14:paraId="39277914"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A5CD22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5F6EC8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CDBA52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15C451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BD2D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38EB4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45A9789" w14:textId="77777777" w:rsidTr="008D342B">
        <w:trPr>
          <w:trHeight w:val="300"/>
        </w:trPr>
        <w:tc>
          <w:tcPr>
            <w:tcW w:w="1271" w:type="dxa"/>
            <w:tcBorders>
              <w:bottom w:val="single" w:sz="4" w:space="0" w:color="auto"/>
            </w:tcBorders>
            <w:noWrap/>
            <w:hideMark/>
          </w:tcPr>
          <w:p w14:paraId="7CF5E47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1-01-7-003</w:t>
            </w:r>
          </w:p>
        </w:tc>
        <w:tc>
          <w:tcPr>
            <w:tcW w:w="5812" w:type="dxa"/>
            <w:tcBorders>
              <w:bottom w:val="single" w:sz="4" w:space="0" w:color="auto"/>
            </w:tcBorders>
            <w:hideMark/>
          </w:tcPr>
          <w:p w14:paraId="004AA47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w:t>
            </w:r>
          </w:p>
        </w:tc>
        <w:tc>
          <w:tcPr>
            <w:tcW w:w="1838" w:type="dxa"/>
            <w:tcBorders>
              <w:bottom w:val="single" w:sz="4" w:space="0" w:color="auto"/>
            </w:tcBorders>
          </w:tcPr>
          <w:p w14:paraId="4A95219B" w14:textId="2EDBA3C7"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tcBorders>
              <w:bottom w:val="single" w:sz="4" w:space="0" w:color="auto"/>
            </w:tcBorders>
            <w:noWrap/>
            <w:hideMark/>
          </w:tcPr>
          <w:p w14:paraId="56371B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1B180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04D0FC5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606D575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5DBBA3B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028506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A82AA5A" w14:textId="77777777" w:rsidTr="008D342B">
        <w:trPr>
          <w:trHeight w:val="300"/>
        </w:trPr>
        <w:tc>
          <w:tcPr>
            <w:tcW w:w="1271" w:type="dxa"/>
            <w:tcBorders>
              <w:bottom w:val="single" w:sz="4" w:space="0" w:color="auto"/>
            </w:tcBorders>
            <w:noWrap/>
            <w:hideMark/>
          </w:tcPr>
          <w:p w14:paraId="627443F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1-01-7-004</w:t>
            </w:r>
          </w:p>
        </w:tc>
        <w:tc>
          <w:tcPr>
            <w:tcW w:w="5812" w:type="dxa"/>
            <w:tcBorders>
              <w:bottom w:val="single" w:sz="4" w:space="0" w:color="auto"/>
            </w:tcBorders>
            <w:hideMark/>
          </w:tcPr>
          <w:p w14:paraId="215FC8A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Arbeitspreis</w:t>
            </w:r>
          </w:p>
        </w:tc>
        <w:tc>
          <w:tcPr>
            <w:tcW w:w="1838" w:type="dxa"/>
            <w:tcBorders>
              <w:bottom w:val="single" w:sz="4" w:space="0" w:color="auto"/>
            </w:tcBorders>
          </w:tcPr>
          <w:p w14:paraId="72A250F0"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5807FA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5332E8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578D646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6651E8C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6F5C3C4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081B1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6C28F5E" w14:textId="77777777" w:rsidTr="008D342B">
        <w:trPr>
          <w:trHeight w:val="300"/>
        </w:trPr>
        <w:tc>
          <w:tcPr>
            <w:tcW w:w="1271" w:type="dxa"/>
            <w:tcBorders>
              <w:top w:val="nil"/>
            </w:tcBorders>
            <w:noWrap/>
          </w:tcPr>
          <w:p w14:paraId="3E9B995C" w14:textId="77777777" w:rsidR="002C16F3" w:rsidRPr="00BE76F6" w:rsidRDefault="002C16F3" w:rsidP="009E706F">
            <w:pPr>
              <w:spacing w:before="20" w:after="60" w:line="240" w:lineRule="auto"/>
              <w:rPr>
                <w:rFonts w:cstheme="minorHAnsi"/>
                <w:color w:val="000000"/>
                <w:sz w:val="20"/>
                <w:szCs w:val="20"/>
              </w:rPr>
            </w:pPr>
            <w:r>
              <w:rPr>
                <w:rFonts w:cstheme="minorHAnsi"/>
                <w:color w:val="000000"/>
                <w:sz w:val="20"/>
                <w:szCs w:val="20"/>
              </w:rPr>
              <w:t>1-01-8</w:t>
            </w:r>
            <w:bookmarkStart w:id="10" w:name="_Ref145592349"/>
            <w:r>
              <w:rPr>
                <w:rStyle w:val="Funotenzeichen"/>
                <w:rFonts w:cstheme="minorHAnsi"/>
                <w:color w:val="000000"/>
                <w:sz w:val="20"/>
                <w:szCs w:val="20"/>
              </w:rPr>
              <w:footnoteReference w:id="2"/>
            </w:r>
            <w:bookmarkEnd w:id="10"/>
          </w:p>
        </w:tc>
        <w:tc>
          <w:tcPr>
            <w:tcW w:w="5812" w:type="dxa"/>
            <w:tcBorders>
              <w:top w:val="nil"/>
            </w:tcBorders>
          </w:tcPr>
          <w:p w14:paraId="72572C45" w14:textId="77777777" w:rsidR="002C16F3" w:rsidRPr="00BE76F6" w:rsidRDefault="002C16F3" w:rsidP="009E706F">
            <w:pPr>
              <w:spacing w:before="20" w:after="60" w:line="240" w:lineRule="auto"/>
              <w:rPr>
                <w:rFonts w:cstheme="minorHAnsi"/>
                <w:color w:val="000000"/>
                <w:sz w:val="20"/>
                <w:szCs w:val="20"/>
              </w:rPr>
            </w:pPr>
            <w:r>
              <w:rPr>
                <w:rFonts w:cstheme="minorHAnsi"/>
                <w:color w:val="000000"/>
                <w:sz w:val="20"/>
                <w:szCs w:val="20"/>
              </w:rPr>
              <w:t>§ 14a EnWG – Entgelt für RLM-Kunden</w:t>
            </w:r>
          </w:p>
        </w:tc>
        <w:tc>
          <w:tcPr>
            <w:tcW w:w="1838" w:type="dxa"/>
            <w:tcBorders>
              <w:top w:val="nil"/>
            </w:tcBorders>
          </w:tcPr>
          <w:p w14:paraId="154A48B5"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tcPr>
          <w:p w14:paraId="5DD4021F"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top w:val="nil"/>
            </w:tcBorders>
            <w:noWrap/>
          </w:tcPr>
          <w:p w14:paraId="29624C36"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3B126B24"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CA50E68"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73268CD0"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28F4EA05"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r>
      <w:tr w:rsidR="002C16F3" w:rsidRPr="00BE76F6" w14:paraId="22776D5F" w14:textId="77777777" w:rsidTr="008D342B">
        <w:trPr>
          <w:trHeight w:val="300"/>
        </w:trPr>
        <w:tc>
          <w:tcPr>
            <w:tcW w:w="1271" w:type="dxa"/>
            <w:noWrap/>
          </w:tcPr>
          <w:p w14:paraId="0102E2EB" w14:textId="7D47C0D3"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1</w:t>
            </w:r>
            <w:r>
              <w:rPr>
                <w:rFonts w:cstheme="minorHAnsi"/>
                <w:color w:val="000000"/>
                <w:sz w:val="20"/>
                <w:szCs w:val="20"/>
              </w:rPr>
              <w:fldChar w:fldCharType="begin"/>
            </w:r>
            <w:r>
              <w:rPr>
                <w:rFonts w:cstheme="minorHAnsi"/>
                <w:color w:val="000000"/>
                <w:sz w:val="20"/>
                <w:szCs w:val="20"/>
              </w:rPr>
              <w:instrText xml:space="preserve"> NOTEREF _Ref145592349 \f \h  \* MERGEFORMAT </w:instrText>
            </w:r>
            <w:r>
              <w:rPr>
                <w:rFonts w:cstheme="minorHAnsi"/>
                <w:color w:val="000000"/>
                <w:sz w:val="20"/>
                <w:szCs w:val="20"/>
              </w:rPr>
            </w:r>
            <w:r>
              <w:rPr>
                <w:rFonts w:cstheme="minorHAnsi"/>
                <w:color w:val="000000"/>
                <w:sz w:val="20"/>
                <w:szCs w:val="20"/>
              </w:rPr>
              <w:fldChar w:fldCharType="separate"/>
            </w:r>
            <w:r w:rsidRPr="00A62ED8">
              <w:rPr>
                <w:rStyle w:val="Funotenzeichen"/>
              </w:rPr>
              <w:t>9</w:t>
            </w:r>
            <w:r>
              <w:rPr>
                <w:rFonts w:cstheme="minorHAnsi"/>
                <w:color w:val="000000"/>
                <w:sz w:val="20"/>
                <w:szCs w:val="20"/>
              </w:rPr>
              <w:fldChar w:fldCharType="end"/>
            </w:r>
          </w:p>
        </w:tc>
        <w:tc>
          <w:tcPr>
            <w:tcW w:w="5812" w:type="dxa"/>
          </w:tcPr>
          <w:p w14:paraId="66C7F5B6"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Pr>
                <w:rFonts w:cstheme="minorHAnsi"/>
                <w:color w:val="000000"/>
                <w:sz w:val="20"/>
                <w:szCs w:val="20"/>
              </w:rPr>
              <w:t xml:space="preserve">nach § 14a </w:t>
            </w:r>
            <w:r w:rsidRPr="00E57322">
              <w:rPr>
                <w:rFonts w:cstheme="minorHAnsi"/>
                <w:color w:val="000000"/>
                <w:sz w:val="20"/>
                <w:szCs w:val="20"/>
              </w:rPr>
              <w:t xml:space="preserve">EnWG </w:t>
            </w:r>
            <w:r>
              <w:rPr>
                <w:rFonts w:cstheme="minorHAnsi"/>
                <w:color w:val="000000"/>
                <w:sz w:val="20"/>
                <w:szCs w:val="20"/>
              </w:rPr>
              <w:t>- Entgelt für RLM-Kunden</w:t>
            </w:r>
            <w:r w:rsidRPr="00EC6D1C">
              <w:rPr>
                <w:rFonts w:cstheme="minorHAnsi"/>
                <w:color w:val="000000"/>
                <w:sz w:val="20"/>
                <w:szCs w:val="20"/>
              </w:rPr>
              <w:t xml:space="preserve"> Leistungspreis</w:t>
            </w:r>
          </w:p>
        </w:tc>
        <w:tc>
          <w:tcPr>
            <w:tcW w:w="1838" w:type="dxa"/>
          </w:tcPr>
          <w:p w14:paraId="202A24A2" w14:textId="373A51DC"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tcPr>
          <w:p w14:paraId="0BCC0DC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E3A5F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05EEB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480F1D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1C9E9B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3A17146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E7802E0" w14:textId="77777777" w:rsidTr="008D342B">
        <w:trPr>
          <w:trHeight w:val="300"/>
        </w:trPr>
        <w:tc>
          <w:tcPr>
            <w:tcW w:w="1271" w:type="dxa"/>
            <w:noWrap/>
          </w:tcPr>
          <w:p w14:paraId="5AABA2D6" w14:textId="22C2198D"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2</w:t>
            </w:r>
            <w:r>
              <w:rPr>
                <w:rStyle w:val="Funotenzeichen"/>
              </w:rPr>
              <w:fldChar w:fldCharType="begin"/>
            </w:r>
            <w:r>
              <w:rPr>
                <w:rFonts w:cstheme="minorHAnsi"/>
                <w:color w:val="000000"/>
                <w:sz w:val="20"/>
                <w:szCs w:val="20"/>
              </w:rPr>
              <w:instrText xml:space="preserve"> NOTEREF _Ref145592349 \f \h </w:instrText>
            </w:r>
            <w:r>
              <w:rPr>
                <w:rStyle w:val="Funotenzeichen"/>
              </w:rPr>
              <w:instrText xml:space="preserve"> \* MERGEFORMAT </w:instrText>
            </w:r>
            <w:r>
              <w:rPr>
                <w:rStyle w:val="Funotenzeichen"/>
              </w:rPr>
            </w:r>
            <w:r>
              <w:rPr>
                <w:rStyle w:val="Funotenzeichen"/>
              </w:rPr>
              <w:fldChar w:fldCharType="separate"/>
            </w:r>
            <w:r w:rsidRPr="00A62ED8">
              <w:rPr>
                <w:rStyle w:val="Funotenzeichen"/>
              </w:rPr>
              <w:t>9</w:t>
            </w:r>
            <w:r>
              <w:rPr>
                <w:rStyle w:val="Funotenzeichen"/>
              </w:rPr>
              <w:fldChar w:fldCharType="end"/>
            </w:r>
          </w:p>
        </w:tc>
        <w:tc>
          <w:tcPr>
            <w:tcW w:w="5812" w:type="dxa"/>
          </w:tcPr>
          <w:p w14:paraId="0592D6F8"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D4D98CB"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tcPr>
          <w:p w14:paraId="54EBA67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6F5F2EA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318C9DD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7A8F582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834D7D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4E48EB4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1B1A625" w14:textId="77777777" w:rsidTr="008D342B">
        <w:trPr>
          <w:trHeight w:val="300"/>
        </w:trPr>
        <w:tc>
          <w:tcPr>
            <w:tcW w:w="1271" w:type="dxa"/>
            <w:noWrap/>
          </w:tcPr>
          <w:p w14:paraId="3D1328A9" w14:textId="3FE85A39"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3</w:t>
            </w:r>
            <w:r>
              <w:rPr>
                <w:rFonts w:cstheme="minorHAnsi"/>
                <w:color w:val="000000"/>
                <w:sz w:val="20"/>
                <w:szCs w:val="20"/>
              </w:rPr>
              <w:fldChar w:fldCharType="begin"/>
            </w:r>
            <w:r>
              <w:rPr>
                <w:rFonts w:cstheme="minorHAnsi"/>
                <w:color w:val="000000"/>
                <w:sz w:val="20"/>
                <w:szCs w:val="20"/>
              </w:rPr>
              <w:instrText xml:space="preserve"> NOTEREF _Ref145592349 \f \h  \* MERGEFORMAT </w:instrText>
            </w:r>
            <w:r>
              <w:rPr>
                <w:rFonts w:cstheme="minorHAnsi"/>
                <w:color w:val="000000"/>
                <w:sz w:val="20"/>
                <w:szCs w:val="20"/>
              </w:rPr>
            </w:r>
            <w:r>
              <w:rPr>
                <w:rFonts w:cstheme="minorHAnsi"/>
                <w:color w:val="000000"/>
                <w:sz w:val="20"/>
                <w:szCs w:val="20"/>
              </w:rPr>
              <w:fldChar w:fldCharType="separate"/>
            </w:r>
            <w:r w:rsidRPr="00A62ED8">
              <w:rPr>
                <w:rStyle w:val="Funotenzeichen"/>
              </w:rPr>
              <w:t>9</w:t>
            </w:r>
            <w:r>
              <w:rPr>
                <w:rFonts w:cstheme="minorHAnsi"/>
                <w:color w:val="000000"/>
                <w:sz w:val="20"/>
                <w:szCs w:val="20"/>
              </w:rPr>
              <w:fldChar w:fldCharType="end"/>
            </w:r>
          </w:p>
        </w:tc>
        <w:tc>
          <w:tcPr>
            <w:tcW w:w="5812" w:type="dxa"/>
          </w:tcPr>
          <w:p w14:paraId="230BBAB5"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Leistungspreis</w:t>
            </w:r>
          </w:p>
        </w:tc>
        <w:tc>
          <w:tcPr>
            <w:tcW w:w="1838" w:type="dxa"/>
          </w:tcPr>
          <w:p w14:paraId="14066708" w14:textId="02E4C38A"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tcPr>
          <w:p w14:paraId="54AB570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C35849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3C2BD29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783BE1B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2C4F466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784BDED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24C35292" w14:textId="77777777" w:rsidTr="008D342B">
        <w:trPr>
          <w:trHeight w:val="300"/>
        </w:trPr>
        <w:tc>
          <w:tcPr>
            <w:tcW w:w="1271" w:type="dxa"/>
            <w:noWrap/>
          </w:tcPr>
          <w:p w14:paraId="673F959B" w14:textId="2325794D"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4</w:t>
            </w:r>
            <w:r>
              <w:rPr>
                <w:rStyle w:val="Funotenzeichen"/>
              </w:rPr>
              <w:fldChar w:fldCharType="begin"/>
            </w:r>
            <w:r>
              <w:rPr>
                <w:rFonts w:cstheme="minorHAnsi"/>
                <w:color w:val="000000"/>
                <w:sz w:val="20"/>
                <w:szCs w:val="20"/>
              </w:rPr>
              <w:instrText xml:space="preserve"> NOTEREF _Ref145592349 \f \h </w:instrText>
            </w:r>
            <w:r>
              <w:rPr>
                <w:rStyle w:val="Funotenzeichen"/>
              </w:rPr>
              <w:instrText xml:space="preserve"> \* MERGEFORMAT </w:instrText>
            </w:r>
            <w:r>
              <w:rPr>
                <w:rStyle w:val="Funotenzeichen"/>
              </w:rPr>
            </w:r>
            <w:r>
              <w:rPr>
                <w:rStyle w:val="Funotenzeichen"/>
              </w:rPr>
              <w:fldChar w:fldCharType="separate"/>
            </w:r>
            <w:r w:rsidRPr="00A62ED8">
              <w:rPr>
                <w:rStyle w:val="Funotenzeichen"/>
              </w:rPr>
              <w:t>9</w:t>
            </w:r>
            <w:r>
              <w:rPr>
                <w:rStyle w:val="Funotenzeichen"/>
              </w:rPr>
              <w:fldChar w:fldCharType="end"/>
            </w:r>
          </w:p>
        </w:tc>
        <w:tc>
          <w:tcPr>
            <w:tcW w:w="5812" w:type="dxa"/>
          </w:tcPr>
          <w:p w14:paraId="0D5B560B"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Pr>
                <w:rFonts w:cstheme="minorHAnsi"/>
                <w:color w:val="000000"/>
                <w:sz w:val="20"/>
                <w:szCs w:val="20"/>
              </w:rPr>
              <w:t xml:space="preserve">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0400ABB5"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tcPr>
          <w:p w14:paraId="28C7EBB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8AA7E5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FBE4FB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304CD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3D9CC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78B3CCC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63B16F2" w14:textId="77777777" w:rsidTr="008D342B">
        <w:trPr>
          <w:trHeight w:val="300"/>
        </w:trPr>
        <w:tc>
          <w:tcPr>
            <w:tcW w:w="1271" w:type="dxa"/>
            <w:noWrap/>
          </w:tcPr>
          <w:p w14:paraId="74437D15" w14:textId="2B93DB09" w:rsidR="002C16F3" w:rsidRPr="00EC6D1C" w:rsidRDefault="002C16F3" w:rsidP="009E706F">
            <w:pPr>
              <w:spacing w:before="20" w:after="60" w:line="240" w:lineRule="auto"/>
              <w:rPr>
                <w:rFonts w:cstheme="minorHAnsi"/>
                <w:color w:val="000000"/>
                <w:sz w:val="20"/>
                <w:szCs w:val="20"/>
              </w:rPr>
            </w:pPr>
            <w:r>
              <w:rPr>
                <w:rFonts w:cstheme="minorHAnsi"/>
                <w:color w:val="000000"/>
                <w:sz w:val="20"/>
                <w:szCs w:val="20"/>
              </w:rPr>
              <w:lastRenderedPageBreak/>
              <w:t>1-01-9-001</w:t>
            </w:r>
            <w:bookmarkStart w:id="11" w:name="_Ref146543147"/>
            <w:r w:rsidR="0006574F">
              <w:rPr>
                <w:rStyle w:val="Funotenzeichen"/>
                <w:rFonts w:cstheme="minorHAnsi"/>
                <w:color w:val="000000"/>
                <w:sz w:val="20"/>
                <w:szCs w:val="20"/>
              </w:rPr>
              <w:footnoteReference w:id="3"/>
            </w:r>
            <w:bookmarkEnd w:id="11"/>
          </w:p>
        </w:tc>
        <w:tc>
          <w:tcPr>
            <w:tcW w:w="5812" w:type="dxa"/>
          </w:tcPr>
          <w:p w14:paraId="5C228ADC" w14:textId="77777777" w:rsidR="002C16F3" w:rsidRPr="00EC6D1C" w:rsidRDefault="002C16F3" w:rsidP="009E706F">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Niederspannung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w:t>
            </w:r>
            <w:bookmarkStart w:id="12" w:name="_Hlk146183164"/>
            <w:r>
              <w:rPr>
                <w:rFonts w:cstheme="minorHAnsi"/>
                <w:color w:val="000000"/>
                <w:sz w:val="20"/>
                <w:szCs w:val="20"/>
              </w:rPr>
              <w:t xml:space="preserve">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bookmarkEnd w:id="12"/>
          </w:p>
        </w:tc>
        <w:tc>
          <w:tcPr>
            <w:tcW w:w="1838" w:type="dxa"/>
          </w:tcPr>
          <w:p w14:paraId="3435FA0E"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€/Tag</w:t>
            </w:r>
          </w:p>
        </w:tc>
        <w:tc>
          <w:tcPr>
            <w:tcW w:w="1027" w:type="dxa"/>
            <w:noWrap/>
          </w:tcPr>
          <w:p w14:paraId="15C6C6A7"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05BFA6C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246EA7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41A70E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569C8A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644534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818A2" w:rsidRPr="00BE76F6" w14:paraId="0D178787" w14:textId="77777777" w:rsidTr="008D342B">
        <w:trPr>
          <w:trHeight w:val="600"/>
        </w:trPr>
        <w:tc>
          <w:tcPr>
            <w:tcW w:w="1271" w:type="dxa"/>
            <w:tcBorders>
              <w:bottom w:val="single" w:sz="4" w:space="0" w:color="auto"/>
            </w:tcBorders>
            <w:noWrap/>
          </w:tcPr>
          <w:p w14:paraId="57AB1AF3" w14:textId="1E3720EC" w:rsidR="002818A2" w:rsidRPr="00BE76F6" w:rsidRDefault="002818A2" w:rsidP="008E05EC">
            <w:pPr>
              <w:spacing w:before="20" w:after="60" w:line="240" w:lineRule="auto"/>
              <w:rPr>
                <w:rFonts w:cstheme="minorHAnsi"/>
                <w:color w:val="000000"/>
                <w:sz w:val="20"/>
                <w:szCs w:val="20"/>
              </w:rPr>
            </w:pPr>
            <w:r w:rsidRPr="00BE76F6">
              <w:rPr>
                <w:rFonts w:cstheme="minorHAnsi"/>
                <w:color w:val="000000"/>
                <w:sz w:val="20"/>
                <w:szCs w:val="20"/>
              </w:rPr>
              <w:t>1-01-</w:t>
            </w:r>
            <w:r w:rsidR="00BC6F5B">
              <w:rPr>
                <w:rFonts w:cstheme="minorHAnsi"/>
                <w:color w:val="000000"/>
                <w:sz w:val="20"/>
                <w:szCs w:val="20"/>
              </w:rPr>
              <w:t>9</w:t>
            </w:r>
            <w:r w:rsidRPr="00BE76F6">
              <w:rPr>
                <w:rFonts w:cstheme="minorHAnsi"/>
                <w:color w:val="000000"/>
                <w:sz w:val="20"/>
                <w:szCs w:val="20"/>
              </w:rPr>
              <w:t>-00</w:t>
            </w:r>
            <w:r w:rsidR="001E0270">
              <w:rPr>
                <w:rFonts w:cstheme="minorHAnsi"/>
                <w:color w:val="000000"/>
                <w:sz w:val="20"/>
                <w:szCs w:val="20"/>
              </w:rPr>
              <w:t>2</w:t>
            </w:r>
            <w:r w:rsidR="0093338A">
              <w:rPr>
                <w:rStyle w:val="Funotenzeichen"/>
                <w:rFonts w:cstheme="minorHAnsi"/>
                <w:color w:val="000000"/>
                <w:sz w:val="20"/>
                <w:szCs w:val="20"/>
              </w:rPr>
              <w:footnoteReference w:id="4"/>
            </w:r>
          </w:p>
        </w:tc>
        <w:tc>
          <w:tcPr>
            <w:tcW w:w="5812" w:type="dxa"/>
            <w:tcBorders>
              <w:bottom w:val="single" w:sz="4" w:space="0" w:color="auto"/>
            </w:tcBorders>
          </w:tcPr>
          <w:p w14:paraId="5A35D0F0" w14:textId="77777777" w:rsidR="002818A2" w:rsidRPr="00BE76F6" w:rsidRDefault="002818A2" w:rsidP="008E05EC">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w:t>
            </w:r>
            <w:r w:rsidRPr="00BE76F6">
              <w:rPr>
                <w:rFonts w:cstheme="minorHAnsi"/>
                <w:color w:val="000000"/>
                <w:sz w:val="20"/>
                <w:szCs w:val="20"/>
              </w:rPr>
              <w:t>Umspannung Mittel-/Niederspannung</w:t>
            </w:r>
            <w:r w:rsidRPr="0045796A">
              <w:rPr>
                <w:rFonts w:cstheme="minorHAnsi"/>
                <w:color w:val="000000"/>
                <w:sz w:val="20"/>
                <w:szCs w:val="20"/>
              </w:rPr>
              <w:t xml:space="preserve">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838" w:type="dxa"/>
            <w:tcBorders>
              <w:bottom w:val="single" w:sz="4" w:space="0" w:color="auto"/>
            </w:tcBorders>
          </w:tcPr>
          <w:p w14:paraId="5D9D8045" w14:textId="77777777" w:rsidR="002818A2" w:rsidRPr="00150672" w:rsidRDefault="002818A2" w:rsidP="008E05EC">
            <w:pPr>
              <w:spacing w:before="20" w:after="60" w:line="240" w:lineRule="auto"/>
              <w:rPr>
                <w:rFonts w:cstheme="minorHAnsi"/>
                <w:color w:val="000000"/>
                <w:sz w:val="20"/>
                <w:szCs w:val="20"/>
              </w:rPr>
            </w:pPr>
            <w:r w:rsidRPr="00150672">
              <w:rPr>
                <w:rFonts w:cstheme="minorHAnsi"/>
                <w:color w:val="000000"/>
                <w:sz w:val="20"/>
                <w:szCs w:val="20"/>
              </w:rPr>
              <w:t>€/Tag</w:t>
            </w:r>
          </w:p>
        </w:tc>
        <w:tc>
          <w:tcPr>
            <w:tcW w:w="1027" w:type="dxa"/>
            <w:tcBorders>
              <w:bottom w:val="single" w:sz="4" w:space="0" w:color="auto"/>
            </w:tcBorders>
            <w:noWrap/>
          </w:tcPr>
          <w:p w14:paraId="7E4EC548" w14:textId="77777777" w:rsidR="002818A2" w:rsidRPr="00BE76F6" w:rsidRDefault="002818A2"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bottom w:val="single" w:sz="4" w:space="0" w:color="auto"/>
            </w:tcBorders>
            <w:noWrap/>
          </w:tcPr>
          <w:p w14:paraId="2EF362C7"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tcPr>
          <w:p w14:paraId="4A213D71"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tcPr>
          <w:p w14:paraId="783EE706"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tcPr>
          <w:p w14:paraId="2031BC41"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tcPr>
          <w:p w14:paraId="2F0FD2D2"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8"/>
    </w:tbl>
    <w:p w14:paraId="23EC0115" w14:textId="24044B19" w:rsidR="00695FBC" w:rsidRDefault="00695FBC" w:rsidP="002C16F3"/>
    <w:p w14:paraId="53C1CF14" w14:textId="77777777" w:rsidR="00695FBC" w:rsidRDefault="00695FBC">
      <w:pPr>
        <w:spacing w:after="200" w:line="276" w:lineRule="auto"/>
      </w:pPr>
      <w:r>
        <w:br w:type="page"/>
      </w:r>
    </w:p>
    <w:p w14:paraId="6A7B05ED" w14:textId="7C72112C" w:rsidR="00710F97" w:rsidRDefault="00BE6BA2" w:rsidP="001A5C74">
      <w:pPr>
        <w:pStyle w:val="berschrift3"/>
      </w:pPr>
      <w:bookmarkStart w:id="13" w:name="_Toc209436077"/>
      <w:r>
        <w:lastRenderedPageBreak/>
        <w:t xml:space="preserve">Entgelte </w:t>
      </w:r>
      <w:r w:rsidRPr="001A5C74">
        <w:t>des</w:t>
      </w:r>
      <w:r>
        <w:t xml:space="preserve"> Grundpreis-/Arbeitspreissystems</w:t>
      </w:r>
      <w:r w:rsidR="00170E02">
        <w:t xml:space="preserve"> </w:t>
      </w:r>
      <w:r w:rsidR="00170E02" w:rsidRPr="00170E02">
        <w:t>für die Sparte Strom</w:t>
      </w:r>
      <w:bookmarkEnd w:id="13"/>
    </w:p>
    <w:tbl>
      <w:tblPr>
        <w:tblStyle w:val="Tabellenraster"/>
        <w:tblW w:w="14599" w:type="dxa"/>
        <w:tblLayout w:type="fixed"/>
        <w:tblLook w:val="04A0" w:firstRow="1" w:lastRow="0" w:firstColumn="1" w:lastColumn="0" w:noHBand="0" w:noVBand="1"/>
      </w:tblPr>
      <w:tblGrid>
        <w:gridCol w:w="1271"/>
        <w:gridCol w:w="6237"/>
        <w:gridCol w:w="1418"/>
        <w:gridCol w:w="1027"/>
        <w:gridCol w:w="824"/>
        <w:gridCol w:w="1023"/>
        <w:gridCol w:w="854"/>
        <w:gridCol w:w="1022"/>
        <w:gridCol w:w="923"/>
      </w:tblGrid>
      <w:tr w:rsidR="00C31B88" w:rsidRPr="00D8034B" w14:paraId="6F9F110C" w14:textId="77777777" w:rsidTr="009E706F">
        <w:trPr>
          <w:tblHeader/>
        </w:trPr>
        <w:tc>
          <w:tcPr>
            <w:tcW w:w="1271" w:type="dxa"/>
            <w:vMerge w:val="restart"/>
            <w:shd w:val="clear" w:color="auto" w:fill="D8DFE4"/>
          </w:tcPr>
          <w:p w14:paraId="34A1EAF9"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237" w:type="dxa"/>
            <w:vMerge w:val="restart"/>
            <w:shd w:val="clear" w:color="auto" w:fill="D8DFE4"/>
          </w:tcPr>
          <w:p w14:paraId="42C01571"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418" w:type="dxa"/>
            <w:vMerge w:val="restart"/>
            <w:shd w:val="clear" w:color="auto" w:fill="D8DFE4"/>
          </w:tcPr>
          <w:p w14:paraId="5E0378B9" w14:textId="77777777" w:rsidR="00C31B88" w:rsidRPr="00D8034B" w:rsidRDefault="00C31B88" w:rsidP="009E706F">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463B47E5"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B41EB3D"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5AEA7533"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C31B88" w:rsidRPr="00D8034B" w14:paraId="37201B70" w14:textId="77777777" w:rsidTr="009E706F">
        <w:trPr>
          <w:tblHeader/>
        </w:trPr>
        <w:tc>
          <w:tcPr>
            <w:tcW w:w="1271" w:type="dxa"/>
            <w:vMerge/>
            <w:shd w:val="clear" w:color="auto" w:fill="D8DFE4"/>
          </w:tcPr>
          <w:p w14:paraId="445DEC4D" w14:textId="77777777" w:rsidR="00C31B88" w:rsidRPr="00D8034B" w:rsidRDefault="00C31B88" w:rsidP="009E706F">
            <w:pPr>
              <w:spacing w:before="20" w:after="60" w:line="240" w:lineRule="auto"/>
              <w:rPr>
                <w:rFonts w:cstheme="minorHAnsi"/>
                <w:b/>
                <w:bCs/>
                <w:color w:val="C20000"/>
                <w:sz w:val="20"/>
                <w:szCs w:val="20"/>
              </w:rPr>
            </w:pPr>
          </w:p>
        </w:tc>
        <w:tc>
          <w:tcPr>
            <w:tcW w:w="6237" w:type="dxa"/>
            <w:vMerge/>
            <w:shd w:val="clear" w:color="auto" w:fill="D8DFE4"/>
          </w:tcPr>
          <w:p w14:paraId="623F1206" w14:textId="77777777" w:rsidR="00C31B88" w:rsidRPr="00D8034B" w:rsidRDefault="00C31B88" w:rsidP="009E706F">
            <w:pPr>
              <w:spacing w:before="20" w:after="60" w:line="240" w:lineRule="auto"/>
              <w:rPr>
                <w:rFonts w:cstheme="minorHAnsi"/>
                <w:b/>
                <w:bCs/>
                <w:color w:val="C20000"/>
                <w:sz w:val="20"/>
                <w:szCs w:val="20"/>
              </w:rPr>
            </w:pPr>
          </w:p>
        </w:tc>
        <w:tc>
          <w:tcPr>
            <w:tcW w:w="1418" w:type="dxa"/>
            <w:vMerge/>
            <w:shd w:val="clear" w:color="auto" w:fill="D8DFE4"/>
          </w:tcPr>
          <w:p w14:paraId="28A35808" w14:textId="77777777" w:rsidR="00C31B88" w:rsidRPr="00D8034B" w:rsidRDefault="00C31B88" w:rsidP="009E706F">
            <w:pPr>
              <w:spacing w:before="20" w:after="60" w:line="240" w:lineRule="auto"/>
              <w:rPr>
                <w:rFonts w:cstheme="minorHAnsi"/>
                <w:b/>
                <w:bCs/>
                <w:color w:val="C20000"/>
                <w:sz w:val="20"/>
                <w:szCs w:val="20"/>
              </w:rPr>
            </w:pPr>
          </w:p>
        </w:tc>
        <w:tc>
          <w:tcPr>
            <w:tcW w:w="1027" w:type="dxa"/>
            <w:shd w:val="clear" w:color="auto" w:fill="D8DFE4"/>
          </w:tcPr>
          <w:p w14:paraId="1D74FB4F" w14:textId="77777777" w:rsidR="00C31B88" w:rsidRPr="00D8034B" w:rsidRDefault="00C31B88"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2BD9B55B"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A0F2B9D" w14:textId="77777777" w:rsidR="00C31B88" w:rsidRPr="00D8034B" w:rsidRDefault="00C31B88"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130911C9"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5DFC0723" w14:textId="77777777" w:rsidR="00C31B88" w:rsidRPr="00D8034B" w:rsidRDefault="00C31B88"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28AAAF9E"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C31B88" w:rsidRPr="00D8034B" w14:paraId="142384F5" w14:textId="77777777" w:rsidTr="009E706F">
        <w:trPr>
          <w:trHeight w:val="300"/>
        </w:trPr>
        <w:tc>
          <w:tcPr>
            <w:tcW w:w="1271" w:type="dxa"/>
            <w:noWrap/>
            <w:hideMark/>
          </w:tcPr>
          <w:p w14:paraId="65C965C3"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1-02-0-001</w:t>
            </w:r>
          </w:p>
        </w:tc>
        <w:tc>
          <w:tcPr>
            <w:tcW w:w="6237" w:type="dxa"/>
            <w:hideMark/>
          </w:tcPr>
          <w:p w14:paraId="7A51CE04"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Grundpreis für Arbeitspreissystem Grundpreis</w:t>
            </w:r>
          </w:p>
        </w:tc>
        <w:tc>
          <w:tcPr>
            <w:tcW w:w="1418" w:type="dxa"/>
          </w:tcPr>
          <w:p w14:paraId="2F596A0A"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1445BB6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23339F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2442AA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C25F62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762198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97B241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75AAE55F" w14:textId="77777777" w:rsidTr="009E706F">
        <w:trPr>
          <w:trHeight w:val="600"/>
        </w:trPr>
        <w:tc>
          <w:tcPr>
            <w:tcW w:w="1271" w:type="dxa"/>
            <w:noWrap/>
            <w:hideMark/>
          </w:tcPr>
          <w:p w14:paraId="31B06A3F"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1-02-0-002</w:t>
            </w:r>
          </w:p>
        </w:tc>
        <w:tc>
          <w:tcPr>
            <w:tcW w:w="6237" w:type="dxa"/>
            <w:hideMark/>
          </w:tcPr>
          <w:p w14:paraId="57E8B20D" w14:textId="77777777" w:rsidR="00C31B88" w:rsidRPr="00D8034B" w:rsidRDefault="00C31B88" w:rsidP="009E706F">
            <w:pPr>
              <w:spacing w:before="20" w:after="60" w:line="240" w:lineRule="auto"/>
              <w:rPr>
                <w:rFonts w:cstheme="minorHAnsi"/>
                <w:color w:val="000000"/>
                <w:sz w:val="20"/>
                <w:szCs w:val="20"/>
              </w:rPr>
            </w:pPr>
            <w:r w:rsidRPr="00E2007C">
              <w:rPr>
                <w:rFonts w:cstheme="minorHAnsi"/>
                <w:color w:val="000000"/>
                <w:sz w:val="20"/>
                <w:szCs w:val="20"/>
              </w:rPr>
              <w:t xml:space="preserve">Grundpreis-/ Arbeitspreissystem </w:t>
            </w:r>
            <w:r w:rsidRPr="000C212C">
              <w:rPr>
                <w:rFonts w:cstheme="minorHAnsi"/>
                <w:color w:val="000000"/>
                <w:sz w:val="20"/>
                <w:szCs w:val="20"/>
              </w:rPr>
              <w:t>Marktlokation der Kategorie sonstiger</w:t>
            </w:r>
            <w:r>
              <w:rPr>
                <w:rFonts w:cstheme="minorHAnsi"/>
                <w:color w:val="000000"/>
                <w:sz w:val="20"/>
                <w:szCs w:val="20"/>
              </w:rPr>
              <w:t xml:space="preserve"> </w:t>
            </w:r>
            <w:r w:rsidRPr="000C212C">
              <w:rPr>
                <w:rFonts w:cstheme="minorHAnsi"/>
                <w:color w:val="000000"/>
                <w:sz w:val="20"/>
                <w:szCs w:val="20"/>
              </w:rPr>
              <w:t xml:space="preserve">Verbrauch (Marktlokation, die in keine andere Kategorie fällt) </w:t>
            </w:r>
            <w:r>
              <w:rPr>
                <w:rFonts w:cstheme="minorHAnsi"/>
                <w:color w:val="000000"/>
                <w:sz w:val="20"/>
                <w:szCs w:val="20"/>
              </w:rPr>
              <w:t xml:space="preserve">sowie für Marktlokationen, die </w:t>
            </w:r>
            <w:r w:rsidRPr="00E2007C">
              <w:rPr>
                <w:rFonts w:cstheme="minorHAnsi"/>
                <w:color w:val="000000"/>
                <w:sz w:val="20"/>
                <w:szCs w:val="20"/>
              </w:rPr>
              <w:t xml:space="preserve">nach Modul 1 </w:t>
            </w:r>
            <w:r>
              <w:rPr>
                <w:rFonts w:cstheme="minorHAnsi"/>
                <w:color w:val="000000"/>
                <w:sz w:val="20"/>
                <w:szCs w:val="20"/>
              </w:rPr>
              <w:t>und/oder</w:t>
            </w:r>
            <w:r w:rsidRPr="00E2007C">
              <w:rPr>
                <w:rFonts w:cstheme="minorHAnsi"/>
                <w:color w:val="000000"/>
                <w:sz w:val="20"/>
                <w:szCs w:val="20"/>
              </w:rPr>
              <w:t xml:space="preserve"> 3 der Festlegung</w:t>
            </w:r>
            <w:r>
              <w:rPr>
                <w:rFonts w:cstheme="minorHAnsi"/>
                <w:color w:val="000000"/>
                <w:sz w:val="20"/>
                <w:szCs w:val="20"/>
              </w:rPr>
              <w:t>en</w:t>
            </w:r>
            <w:r w:rsidRPr="00E2007C">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E2007C">
              <w:rPr>
                <w:rFonts w:cstheme="minorHAnsi"/>
                <w:color w:val="000000"/>
                <w:sz w:val="20"/>
                <w:szCs w:val="20"/>
              </w:rPr>
              <w:t xml:space="preserve"> BK6-22-300 </w:t>
            </w:r>
            <w:r>
              <w:rPr>
                <w:rFonts w:cstheme="minorHAnsi"/>
                <w:color w:val="000000"/>
                <w:sz w:val="20"/>
                <w:szCs w:val="20"/>
              </w:rPr>
              <w:t xml:space="preserve">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abgerechnet werden </w:t>
            </w:r>
            <w:r w:rsidRPr="00E2007C">
              <w:rPr>
                <w:rFonts w:cstheme="minorHAnsi"/>
                <w:color w:val="000000"/>
                <w:sz w:val="20"/>
                <w:szCs w:val="20"/>
              </w:rPr>
              <w:t>Arbeitspreis</w:t>
            </w:r>
            <w:r>
              <w:rPr>
                <w:rFonts w:cstheme="minorHAnsi"/>
                <w:color w:val="000000"/>
                <w:sz w:val="20"/>
                <w:szCs w:val="20"/>
              </w:rPr>
              <w:t xml:space="preserve"> </w:t>
            </w:r>
          </w:p>
        </w:tc>
        <w:tc>
          <w:tcPr>
            <w:tcW w:w="1418" w:type="dxa"/>
          </w:tcPr>
          <w:p w14:paraId="15037B49"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19D5BD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CD9030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C56C93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8710A8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3ACEF6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69E60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32B47618" w14:textId="77777777" w:rsidTr="009E706F">
        <w:trPr>
          <w:trHeight w:val="300"/>
        </w:trPr>
        <w:tc>
          <w:tcPr>
            <w:tcW w:w="1271" w:type="dxa"/>
            <w:noWrap/>
            <w:hideMark/>
          </w:tcPr>
          <w:p w14:paraId="382E6240" w14:textId="1D711E1E"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1-02-0-003</w:t>
            </w:r>
            <w:r w:rsidR="00DF243A">
              <w:rPr>
                <w:rFonts w:cstheme="minorHAnsi"/>
                <w:color w:val="000000"/>
                <w:sz w:val="20"/>
                <w:szCs w:val="20"/>
                <w:vertAlign w:val="superscript"/>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vertAlign w:val="superscript"/>
              </w:rPr>
            </w:r>
            <w:r w:rsidR="00DF243A">
              <w:rPr>
                <w:rFonts w:cstheme="minorHAnsi"/>
                <w:color w:val="000000"/>
                <w:sz w:val="20"/>
                <w:szCs w:val="20"/>
                <w:vertAlign w:val="superscript"/>
              </w:rPr>
              <w:fldChar w:fldCharType="separate"/>
            </w:r>
            <w:r w:rsidR="00A62ED8" w:rsidRPr="00A62ED8">
              <w:rPr>
                <w:rStyle w:val="Funotenzeichen"/>
              </w:rPr>
              <w:t>9</w:t>
            </w:r>
            <w:r w:rsidR="00DF243A">
              <w:rPr>
                <w:rFonts w:cstheme="minorHAnsi"/>
                <w:color w:val="000000"/>
                <w:sz w:val="20"/>
                <w:szCs w:val="20"/>
                <w:vertAlign w:val="superscript"/>
              </w:rPr>
              <w:fldChar w:fldCharType="end"/>
            </w:r>
          </w:p>
        </w:tc>
        <w:tc>
          <w:tcPr>
            <w:tcW w:w="6237" w:type="dxa"/>
            <w:hideMark/>
          </w:tcPr>
          <w:p w14:paraId="667C0B16"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3FC24307"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923CE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7386B0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A6F9D7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6F91D6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E8AD5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24F992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9B94296" w14:textId="77777777" w:rsidTr="009E706F">
        <w:trPr>
          <w:trHeight w:val="300"/>
        </w:trPr>
        <w:tc>
          <w:tcPr>
            <w:tcW w:w="1271" w:type="dxa"/>
            <w:noWrap/>
            <w:hideMark/>
          </w:tcPr>
          <w:p w14:paraId="50233E46" w14:textId="03DEE878"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1-02-0-004</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hideMark/>
          </w:tcPr>
          <w:p w14:paraId="7318EF2C"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1E9C72D5"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2EE14F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2A8364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A37321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28A40B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CE1F06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2D1125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1205D92C" w14:textId="77777777" w:rsidTr="009E706F">
        <w:trPr>
          <w:trHeight w:val="300"/>
        </w:trPr>
        <w:tc>
          <w:tcPr>
            <w:tcW w:w="1271" w:type="dxa"/>
            <w:noWrap/>
            <w:hideMark/>
          </w:tcPr>
          <w:p w14:paraId="433C4A10"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1-02-0-005</w:t>
            </w:r>
          </w:p>
        </w:tc>
        <w:tc>
          <w:tcPr>
            <w:tcW w:w="6237" w:type="dxa"/>
            <w:hideMark/>
          </w:tcPr>
          <w:p w14:paraId="7AF222EC"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öffentlicher Straßenbeleuchtung Arbeitspreis</w:t>
            </w:r>
          </w:p>
        </w:tc>
        <w:tc>
          <w:tcPr>
            <w:tcW w:w="1418" w:type="dxa"/>
          </w:tcPr>
          <w:p w14:paraId="3632B324"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20F4C3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FEB8F2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AE0B03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8D4823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B949B8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F2037B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2F93126" w14:textId="77777777" w:rsidTr="009E706F">
        <w:trPr>
          <w:trHeight w:val="300"/>
        </w:trPr>
        <w:tc>
          <w:tcPr>
            <w:tcW w:w="1271" w:type="dxa"/>
            <w:noWrap/>
            <w:hideMark/>
          </w:tcPr>
          <w:p w14:paraId="05692C4D" w14:textId="36951E0C"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1-02-0-006</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hideMark/>
          </w:tcPr>
          <w:p w14:paraId="2ED54C1B"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Elektromobilität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47D5823F"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4F28DF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83C355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8D6F57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993AC2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140FAF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E792D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50DE9BFC" w14:textId="77777777" w:rsidTr="009E706F">
        <w:trPr>
          <w:trHeight w:val="600"/>
        </w:trPr>
        <w:tc>
          <w:tcPr>
            <w:tcW w:w="1271" w:type="dxa"/>
            <w:noWrap/>
            <w:hideMark/>
          </w:tcPr>
          <w:p w14:paraId="0CDF5FFD" w14:textId="7064F0C6"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1-02-0-007</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hideMark/>
          </w:tcPr>
          <w:p w14:paraId="707236F0"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Verbrauchseinrichtungen nach § 14a EnWG</w:t>
            </w:r>
            <w:r w:rsidRPr="001E7383">
              <w:rPr>
                <w:rFonts w:cstheme="minorHAnsi"/>
                <w:color w:val="000000"/>
                <w:sz w:val="20"/>
                <w:szCs w:val="20"/>
              </w:rPr>
              <w:t>, für die es keine genauer spezifizierte Artikel-ID gibt</w:t>
            </w:r>
            <w:r w:rsidRPr="00D8034B">
              <w:rPr>
                <w:rFonts w:cstheme="minorHAnsi"/>
                <w:color w:val="000000"/>
                <w:sz w:val="20"/>
                <w:szCs w:val="20"/>
              </w:rPr>
              <w:t xml:space="preserve"> Arbeitspreis</w:t>
            </w:r>
          </w:p>
        </w:tc>
        <w:tc>
          <w:tcPr>
            <w:tcW w:w="1418" w:type="dxa"/>
          </w:tcPr>
          <w:p w14:paraId="68B280B5"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230092C5"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80B626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CC387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09F9FB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6BE67C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19FF74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751C8078" w14:textId="77777777" w:rsidTr="009E706F">
        <w:trPr>
          <w:trHeight w:val="600"/>
        </w:trPr>
        <w:tc>
          <w:tcPr>
            <w:tcW w:w="1271" w:type="dxa"/>
            <w:noWrap/>
          </w:tcPr>
          <w:p w14:paraId="0713050B" w14:textId="226E42D4"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7FB51916" w14:textId="77777777" w:rsidR="00C31B88" w:rsidRPr="00B01B31" w:rsidDel="00B136C2"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619053A1"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8E5446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0E7DA8AB"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5BC50D0"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474E0E1"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2E3DCC0"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A987063"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CB4999A" w14:textId="77777777" w:rsidTr="009E706F">
        <w:trPr>
          <w:trHeight w:val="600"/>
        </w:trPr>
        <w:tc>
          <w:tcPr>
            <w:tcW w:w="1271" w:type="dxa"/>
            <w:noWrap/>
          </w:tcPr>
          <w:p w14:paraId="61797B1F" w14:textId="44FAF410"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0C753419" w14:textId="77777777" w:rsidR="00C31B88" w:rsidRPr="00B01B31" w:rsidDel="00B136C2"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075C62C6"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E46088A"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FC2825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40EB572"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353A398"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AB7B52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D056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4D00A429" w14:textId="77777777" w:rsidTr="009E706F">
        <w:trPr>
          <w:trHeight w:val="600"/>
        </w:trPr>
        <w:tc>
          <w:tcPr>
            <w:tcW w:w="1271" w:type="dxa"/>
            <w:noWrap/>
          </w:tcPr>
          <w:p w14:paraId="6775A5B3" w14:textId="2C03E8B0"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10</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2762AE81" w14:textId="77777777" w:rsidR="00C31B88" w:rsidRPr="00B01B31" w:rsidDel="00B136C2" w:rsidRDefault="00C31B88" w:rsidP="009E706F">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B01B31">
              <w:rPr>
                <w:rFonts w:cstheme="minorHAnsi"/>
                <w:color w:val="000000"/>
                <w:sz w:val="20"/>
                <w:szCs w:val="20"/>
              </w:rPr>
              <w:t xml:space="preserve"> Grundpreis</w:t>
            </w:r>
            <w:proofErr w:type="gramEnd"/>
          </w:p>
        </w:tc>
        <w:tc>
          <w:tcPr>
            <w:tcW w:w="1418" w:type="dxa"/>
          </w:tcPr>
          <w:p w14:paraId="0FCD429D"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508139E8"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08974DF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F9646DC"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2928C2"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D0D7537"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56978C"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4E630983" w14:textId="77777777" w:rsidTr="009E706F">
        <w:trPr>
          <w:trHeight w:val="600"/>
        </w:trPr>
        <w:tc>
          <w:tcPr>
            <w:tcW w:w="1271" w:type="dxa"/>
            <w:noWrap/>
          </w:tcPr>
          <w:p w14:paraId="2CA68B9E" w14:textId="5478BE1E"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11</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0C46F442" w14:textId="77777777" w:rsidR="00C31B88" w:rsidRPr="00B01B31" w:rsidRDefault="00C31B88" w:rsidP="009E706F">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191542DF"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5FB336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92BD22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2908F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E48CE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A13EF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C4CFC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09BED947" w14:textId="77777777" w:rsidTr="009E706F">
        <w:trPr>
          <w:trHeight w:val="600"/>
        </w:trPr>
        <w:tc>
          <w:tcPr>
            <w:tcW w:w="1271" w:type="dxa"/>
            <w:noWrap/>
          </w:tcPr>
          <w:p w14:paraId="4870BDBB" w14:textId="403120F3"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12</w:t>
            </w:r>
            <w:r w:rsidR="00DF243A">
              <w:rPr>
                <w:rFonts w:cstheme="minorHAnsi"/>
                <w:color w:val="000000"/>
                <w:sz w:val="20"/>
                <w:szCs w:val="20"/>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rPr>
            </w:r>
            <w:r w:rsidR="00DF243A">
              <w:rPr>
                <w:rFonts w:cstheme="minorHAnsi"/>
                <w:color w:val="000000"/>
                <w:sz w:val="20"/>
                <w:szCs w:val="20"/>
              </w:rPr>
              <w:fldChar w:fldCharType="separate"/>
            </w:r>
            <w:r w:rsidR="00A62ED8" w:rsidRPr="00A62ED8">
              <w:rPr>
                <w:rStyle w:val="Funotenzeichen"/>
              </w:rPr>
              <w:t>9</w:t>
            </w:r>
            <w:r w:rsidR="00DF243A">
              <w:rPr>
                <w:rFonts w:cstheme="minorHAnsi"/>
                <w:color w:val="000000"/>
                <w:sz w:val="20"/>
                <w:szCs w:val="20"/>
              </w:rPr>
              <w:fldChar w:fldCharType="end"/>
            </w:r>
          </w:p>
        </w:tc>
        <w:tc>
          <w:tcPr>
            <w:tcW w:w="6237" w:type="dxa"/>
          </w:tcPr>
          <w:p w14:paraId="282B924A" w14:textId="77777777" w:rsidR="00C31B88" w:rsidRPr="00B01B31" w:rsidRDefault="00C31B88" w:rsidP="009E706F">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2A97F52E"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22A5A67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7EF613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717A35"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D6A2D6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D5D973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A7E48E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7BCF624" w14:textId="77777777" w:rsidTr="009E706F">
        <w:trPr>
          <w:trHeight w:val="600"/>
        </w:trPr>
        <w:tc>
          <w:tcPr>
            <w:tcW w:w="1271" w:type="dxa"/>
            <w:noWrap/>
          </w:tcPr>
          <w:p w14:paraId="79A21DBB" w14:textId="1CAF8011"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r w:rsidR="00DF243A">
              <w:rPr>
                <w:rFonts w:cstheme="minorHAnsi"/>
                <w:color w:val="000000"/>
                <w:sz w:val="20"/>
                <w:szCs w:val="20"/>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rPr>
            </w:r>
            <w:r w:rsidR="00DF243A">
              <w:rPr>
                <w:rFonts w:cstheme="minorHAnsi"/>
                <w:color w:val="000000"/>
                <w:sz w:val="20"/>
                <w:szCs w:val="20"/>
              </w:rPr>
              <w:fldChar w:fldCharType="separate"/>
            </w:r>
            <w:r w:rsidR="00A62ED8" w:rsidRPr="00A62ED8">
              <w:rPr>
                <w:rStyle w:val="Funotenzeichen"/>
              </w:rPr>
              <w:t>9</w:t>
            </w:r>
            <w:r w:rsidR="00DF243A">
              <w:rPr>
                <w:rFonts w:cstheme="minorHAnsi"/>
                <w:color w:val="000000"/>
                <w:sz w:val="20"/>
                <w:szCs w:val="20"/>
              </w:rPr>
              <w:fldChar w:fldCharType="end"/>
            </w:r>
          </w:p>
        </w:tc>
        <w:tc>
          <w:tcPr>
            <w:tcW w:w="6237" w:type="dxa"/>
          </w:tcPr>
          <w:p w14:paraId="5B5B7DD3" w14:textId="77777777" w:rsidR="00C31B88" w:rsidRPr="00B01B31" w:rsidRDefault="00C31B88" w:rsidP="009E706F">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Pr>
                <w:rFonts w:cstheme="minorHAnsi"/>
                <w:color w:val="000000"/>
                <w:sz w:val="20"/>
                <w:szCs w:val="20"/>
              </w:rPr>
              <w:t xml:space="preserve"> </w:t>
            </w:r>
            <w:r w:rsidRPr="0004324C">
              <w:rPr>
                <w:rFonts w:cstheme="minorHAnsi"/>
                <w:color w:val="000000"/>
                <w:sz w:val="20"/>
                <w:szCs w:val="20"/>
              </w:rPr>
              <w:t>Arbeitspreis</w:t>
            </w:r>
            <w:proofErr w:type="gramEnd"/>
          </w:p>
        </w:tc>
        <w:tc>
          <w:tcPr>
            <w:tcW w:w="1418" w:type="dxa"/>
          </w:tcPr>
          <w:p w14:paraId="5FF70142" w14:textId="77777777" w:rsidR="00C31B88" w:rsidRPr="00D8034B"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21F8399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AC7007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F68E90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6C0CD0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D860EF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AF9AF0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54EFD56" w14:textId="77777777" w:rsidTr="009E706F">
        <w:trPr>
          <w:trHeight w:val="600"/>
        </w:trPr>
        <w:tc>
          <w:tcPr>
            <w:tcW w:w="1271" w:type="dxa"/>
            <w:noWrap/>
          </w:tcPr>
          <w:p w14:paraId="173B7EF3" w14:textId="72166D4D" w:rsidR="00C31B88" w:rsidRPr="00B43C0E" w:rsidRDefault="00C31B88" w:rsidP="009E706F">
            <w:pPr>
              <w:spacing w:before="20" w:after="60" w:line="240" w:lineRule="auto"/>
              <w:rPr>
                <w:rFonts w:cstheme="minorHAnsi"/>
                <w:color w:val="000000"/>
                <w:sz w:val="20"/>
                <w:szCs w:val="20"/>
              </w:rPr>
            </w:pPr>
            <w:r w:rsidRPr="00E5755A">
              <w:rPr>
                <w:rFonts w:cstheme="minorHAnsi"/>
                <w:color w:val="000000"/>
                <w:sz w:val="20"/>
                <w:szCs w:val="20"/>
              </w:rPr>
              <w:t>1-02-0-01</w:t>
            </w:r>
            <w:r>
              <w:rPr>
                <w:rFonts w:cstheme="minorHAnsi"/>
                <w:color w:val="000000"/>
                <w:sz w:val="20"/>
                <w:szCs w:val="20"/>
              </w:rPr>
              <w:t>4</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6081E8C6" w14:textId="77777777" w:rsidR="00C31B88" w:rsidRPr="0004324C" w:rsidRDefault="00C31B88" w:rsidP="009E706F">
            <w:pPr>
              <w:spacing w:before="20" w:after="60" w:line="240" w:lineRule="auto"/>
              <w:rPr>
                <w:rFonts w:cstheme="minorHAnsi"/>
                <w:color w:val="000000"/>
                <w:sz w:val="20"/>
                <w:szCs w:val="20"/>
              </w:rPr>
            </w:pPr>
            <w:r w:rsidRPr="00E5755A">
              <w:rPr>
                <w:rFonts w:cstheme="minorHAnsi"/>
                <w:color w:val="000000"/>
                <w:sz w:val="20"/>
                <w:szCs w:val="20"/>
              </w:rPr>
              <w:t>Grundpreis-/ Arbeitspreissystem Marktlokationen der Kategorie steuerbare Verbrauchseinrichtungen nach § 14a EnWG, für die es keine genauer spezifizierte Artikel-ID gibt</w:t>
            </w:r>
            <w:r>
              <w:rPr>
                <w:rFonts w:cstheme="minorHAnsi"/>
                <w:color w:val="000000"/>
                <w:sz w:val="20"/>
                <w:szCs w:val="20"/>
              </w:rPr>
              <w:t xml:space="preserve"> Grundpreis</w:t>
            </w:r>
          </w:p>
        </w:tc>
        <w:tc>
          <w:tcPr>
            <w:tcW w:w="1418" w:type="dxa"/>
          </w:tcPr>
          <w:p w14:paraId="72CBCC1E" w14:textId="77777777" w:rsidR="00C31B88" w:rsidRPr="0004324C" w:rsidRDefault="00C31B88" w:rsidP="009E706F">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noWrap/>
          </w:tcPr>
          <w:p w14:paraId="0F62931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3B173F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9BA43F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9CF0D6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742607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87AAD1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AD58360" w14:textId="77777777" w:rsidTr="00C31B88">
        <w:trPr>
          <w:trHeight w:val="600"/>
        </w:trPr>
        <w:tc>
          <w:tcPr>
            <w:tcW w:w="1271" w:type="dxa"/>
            <w:tcBorders>
              <w:bottom w:val="single" w:sz="4" w:space="0" w:color="auto"/>
            </w:tcBorders>
            <w:noWrap/>
          </w:tcPr>
          <w:p w14:paraId="625985A3" w14:textId="08F1AB22"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1-02-0-015</w:t>
            </w:r>
            <w:r w:rsidR="009840A2" w:rsidRPr="009840A2">
              <w:rPr>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vertAlign w:val="superscript"/>
              </w:rPr>
              <w:instrText xml:space="preserve"> \* MERGEFORMAT </w:instrText>
            </w:r>
            <w:r w:rsidR="009840A2" w:rsidRPr="009840A2">
              <w:rPr>
                <w:vertAlign w:val="superscript"/>
              </w:rPr>
            </w:r>
            <w:r w:rsidR="009840A2" w:rsidRPr="009840A2">
              <w:rPr>
                <w:vertAlign w:val="superscript"/>
              </w:rPr>
              <w:fldChar w:fldCharType="separate"/>
            </w:r>
            <w:r w:rsidR="009840A2" w:rsidRPr="009840A2">
              <w:rPr>
                <w:rFonts w:cstheme="minorHAnsi"/>
                <w:color w:val="000000"/>
                <w:sz w:val="20"/>
                <w:szCs w:val="20"/>
                <w:vertAlign w:val="superscript"/>
              </w:rPr>
              <w:t>10</w:t>
            </w:r>
            <w:r w:rsidR="009840A2" w:rsidRPr="009840A2">
              <w:rPr>
                <w:vertAlign w:val="superscript"/>
              </w:rPr>
              <w:fldChar w:fldCharType="end"/>
            </w:r>
          </w:p>
        </w:tc>
        <w:tc>
          <w:tcPr>
            <w:tcW w:w="6237" w:type="dxa"/>
            <w:tcBorders>
              <w:bottom w:val="single" w:sz="4" w:space="0" w:color="auto"/>
            </w:tcBorders>
          </w:tcPr>
          <w:p w14:paraId="1F689D4D"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Pauschale Reduzierung nach Modul 1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418" w:type="dxa"/>
            <w:tcBorders>
              <w:bottom w:val="single" w:sz="4" w:space="0" w:color="auto"/>
            </w:tcBorders>
          </w:tcPr>
          <w:p w14:paraId="0B6759B5" w14:textId="77777777" w:rsidR="00C31B88" w:rsidRPr="00E5755A" w:rsidRDefault="00C31B88" w:rsidP="009E706F">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tcBorders>
              <w:bottom w:val="single" w:sz="4" w:space="0" w:color="auto"/>
            </w:tcBorders>
            <w:noWrap/>
          </w:tcPr>
          <w:p w14:paraId="16E93A3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bottom w:val="single" w:sz="4" w:space="0" w:color="auto"/>
            </w:tcBorders>
            <w:noWrap/>
          </w:tcPr>
          <w:p w14:paraId="0C6B121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02A0F7F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74554D6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0787CC6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7FBA582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5E642A7F" w14:textId="77777777" w:rsidTr="00C31B88">
        <w:trPr>
          <w:trHeight w:val="600"/>
        </w:trPr>
        <w:tc>
          <w:tcPr>
            <w:tcW w:w="1271" w:type="dxa"/>
            <w:tcBorders>
              <w:bottom w:val="single" w:sz="4" w:space="0" w:color="auto"/>
            </w:tcBorders>
            <w:noWrap/>
          </w:tcPr>
          <w:p w14:paraId="5C1DC939" w14:textId="6839B56B"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t>1-02-0-016</w:t>
            </w:r>
            <w:r w:rsidR="009840A2" w:rsidRPr="009840A2">
              <w:rPr>
                <w:rFonts w:cstheme="minorHAnsi"/>
                <w:color w:val="000000"/>
                <w:sz w:val="20"/>
                <w:szCs w:val="20"/>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rFonts w:cstheme="minorHAnsi"/>
                <w:color w:val="000000"/>
                <w:sz w:val="20"/>
                <w:szCs w:val="20"/>
                <w:vertAlign w:val="superscript"/>
              </w:rPr>
              <w:instrText xml:space="preserve"> \* MERGEFORMAT </w:instrText>
            </w:r>
            <w:r w:rsidR="009840A2" w:rsidRPr="009840A2">
              <w:rPr>
                <w:rFonts w:cstheme="minorHAnsi"/>
                <w:color w:val="000000"/>
                <w:sz w:val="20"/>
                <w:szCs w:val="20"/>
                <w:vertAlign w:val="superscript"/>
              </w:rPr>
            </w:r>
            <w:r w:rsidR="009840A2" w:rsidRPr="009840A2">
              <w:rPr>
                <w:rFonts w:cstheme="minorHAnsi"/>
                <w:color w:val="000000"/>
                <w:sz w:val="20"/>
                <w:szCs w:val="20"/>
                <w:vertAlign w:val="superscript"/>
              </w:rPr>
              <w:fldChar w:fldCharType="separate"/>
            </w:r>
            <w:r w:rsidR="009840A2" w:rsidRPr="009840A2">
              <w:rPr>
                <w:rFonts w:cstheme="minorHAnsi"/>
                <w:color w:val="000000"/>
                <w:sz w:val="20"/>
                <w:szCs w:val="20"/>
                <w:vertAlign w:val="superscript"/>
              </w:rPr>
              <w:t>10</w:t>
            </w:r>
            <w:r w:rsidR="009840A2" w:rsidRPr="009840A2">
              <w:rPr>
                <w:rFonts w:cstheme="minorHAnsi"/>
                <w:color w:val="000000"/>
                <w:sz w:val="20"/>
                <w:szCs w:val="20"/>
                <w:vertAlign w:val="superscript"/>
              </w:rPr>
              <w:fldChar w:fldCharType="end"/>
            </w:r>
          </w:p>
        </w:tc>
        <w:tc>
          <w:tcPr>
            <w:tcW w:w="6237" w:type="dxa"/>
            <w:tcBorders>
              <w:bottom w:val="single" w:sz="4" w:space="0" w:color="auto"/>
            </w:tcBorders>
          </w:tcPr>
          <w:p w14:paraId="7DBD7741"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2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w:t>
            </w:r>
          </w:p>
        </w:tc>
        <w:tc>
          <w:tcPr>
            <w:tcW w:w="1418" w:type="dxa"/>
            <w:tcBorders>
              <w:bottom w:val="single" w:sz="4" w:space="0" w:color="auto"/>
            </w:tcBorders>
          </w:tcPr>
          <w:p w14:paraId="6894F9DD"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tcBorders>
              <w:bottom w:val="single" w:sz="4" w:space="0" w:color="auto"/>
            </w:tcBorders>
            <w:noWrap/>
          </w:tcPr>
          <w:p w14:paraId="364279D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bottom w:val="single" w:sz="4" w:space="0" w:color="auto"/>
            </w:tcBorders>
            <w:noWrap/>
          </w:tcPr>
          <w:p w14:paraId="2F49E05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402F2C6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6CC79FB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41464A8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40A6E9C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0B19DEF3" w14:textId="77777777" w:rsidTr="00C31B88">
        <w:trPr>
          <w:trHeight w:val="600"/>
        </w:trPr>
        <w:tc>
          <w:tcPr>
            <w:tcW w:w="1271" w:type="dxa"/>
            <w:tcBorders>
              <w:top w:val="single" w:sz="4" w:space="0" w:color="auto"/>
              <w:left w:val="nil"/>
              <w:bottom w:val="nil"/>
              <w:right w:val="nil"/>
            </w:tcBorders>
            <w:noWrap/>
          </w:tcPr>
          <w:p w14:paraId="1F6BAC37" w14:textId="77777777" w:rsidR="00C31B88" w:rsidRDefault="00C31B88" w:rsidP="009E706F">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00BA7062" w14:textId="77777777" w:rsidR="00C31B88" w:rsidRPr="00FA49FE" w:rsidRDefault="00C31B88" w:rsidP="009E706F">
            <w:pPr>
              <w:spacing w:before="20" w:after="60" w:line="240" w:lineRule="auto"/>
              <w:rPr>
                <w:rFonts w:cstheme="minorHAnsi"/>
                <w:color w:val="000000"/>
                <w:sz w:val="20"/>
                <w:szCs w:val="20"/>
              </w:rPr>
            </w:pPr>
          </w:p>
        </w:tc>
        <w:tc>
          <w:tcPr>
            <w:tcW w:w="1418" w:type="dxa"/>
            <w:tcBorders>
              <w:top w:val="single" w:sz="4" w:space="0" w:color="auto"/>
              <w:left w:val="nil"/>
              <w:bottom w:val="nil"/>
              <w:right w:val="nil"/>
            </w:tcBorders>
          </w:tcPr>
          <w:p w14:paraId="0B760E23" w14:textId="77777777" w:rsidR="00C31B88" w:rsidRPr="0004324C" w:rsidRDefault="00C31B88" w:rsidP="009E706F">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4B090079" w14:textId="77777777" w:rsidR="00C31B88" w:rsidRPr="00D8034B" w:rsidRDefault="00C31B88" w:rsidP="009E706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33640A4C" w14:textId="77777777" w:rsidR="00C31B88" w:rsidRPr="00D8034B" w:rsidRDefault="00C31B88" w:rsidP="009E706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1FEBC9CC" w14:textId="77777777" w:rsidR="00C31B88" w:rsidRPr="00D8034B" w:rsidRDefault="00C31B88" w:rsidP="009E706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33A955D3" w14:textId="77777777" w:rsidR="00C31B88" w:rsidRPr="00D8034B" w:rsidRDefault="00C31B88"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24E5AC5" w14:textId="77777777" w:rsidR="00C31B88" w:rsidRPr="00D8034B" w:rsidRDefault="00C31B88" w:rsidP="009E706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12FCE640" w14:textId="77777777" w:rsidR="00C31B88" w:rsidRPr="00D8034B" w:rsidRDefault="00C31B88" w:rsidP="009E706F">
            <w:pPr>
              <w:spacing w:before="20" w:after="60" w:line="240" w:lineRule="auto"/>
              <w:jc w:val="center"/>
              <w:rPr>
                <w:rFonts w:cstheme="minorHAnsi"/>
                <w:color w:val="000000"/>
                <w:sz w:val="20"/>
                <w:szCs w:val="20"/>
              </w:rPr>
            </w:pPr>
          </w:p>
        </w:tc>
      </w:tr>
      <w:tr w:rsidR="00C31B88" w:rsidRPr="00D8034B" w14:paraId="0C7276AD" w14:textId="77777777" w:rsidTr="00C31B88">
        <w:trPr>
          <w:trHeight w:val="600"/>
        </w:trPr>
        <w:tc>
          <w:tcPr>
            <w:tcW w:w="1271" w:type="dxa"/>
            <w:tcBorders>
              <w:top w:val="nil"/>
            </w:tcBorders>
            <w:noWrap/>
          </w:tcPr>
          <w:p w14:paraId="43BF3FD9" w14:textId="20A4AAD0"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lastRenderedPageBreak/>
              <w:t>1-02-0-017</w:t>
            </w:r>
            <w:r w:rsidR="009840A2" w:rsidRPr="009840A2">
              <w:rPr>
                <w:rFonts w:cstheme="minorHAnsi"/>
                <w:color w:val="000000"/>
                <w:sz w:val="20"/>
                <w:szCs w:val="20"/>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rFonts w:cstheme="minorHAnsi"/>
                <w:color w:val="000000"/>
                <w:sz w:val="20"/>
                <w:szCs w:val="20"/>
                <w:vertAlign w:val="superscript"/>
              </w:rPr>
              <w:instrText xml:space="preserve"> \* MERGEFORMAT </w:instrText>
            </w:r>
            <w:r w:rsidR="009840A2" w:rsidRPr="009840A2">
              <w:rPr>
                <w:rFonts w:cstheme="minorHAnsi"/>
                <w:color w:val="000000"/>
                <w:sz w:val="20"/>
                <w:szCs w:val="20"/>
                <w:vertAlign w:val="superscript"/>
              </w:rPr>
            </w:r>
            <w:r w:rsidR="009840A2" w:rsidRPr="009840A2">
              <w:rPr>
                <w:rFonts w:cstheme="minorHAnsi"/>
                <w:color w:val="000000"/>
                <w:sz w:val="20"/>
                <w:szCs w:val="20"/>
                <w:vertAlign w:val="superscript"/>
              </w:rPr>
              <w:fldChar w:fldCharType="separate"/>
            </w:r>
            <w:r w:rsidR="009840A2" w:rsidRPr="009840A2">
              <w:rPr>
                <w:rFonts w:cstheme="minorHAnsi"/>
                <w:color w:val="000000"/>
                <w:sz w:val="20"/>
                <w:szCs w:val="20"/>
                <w:vertAlign w:val="superscript"/>
              </w:rPr>
              <w:t>10</w:t>
            </w:r>
            <w:r w:rsidR="009840A2" w:rsidRPr="009840A2">
              <w:rPr>
                <w:rFonts w:cstheme="minorHAnsi"/>
                <w:color w:val="000000"/>
                <w:sz w:val="20"/>
                <w:szCs w:val="20"/>
                <w:vertAlign w:val="superscript"/>
              </w:rPr>
              <w:fldChar w:fldCharType="end"/>
            </w:r>
          </w:p>
        </w:tc>
        <w:tc>
          <w:tcPr>
            <w:tcW w:w="6237" w:type="dxa"/>
            <w:tcBorders>
              <w:top w:val="nil"/>
            </w:tcBorders>
          </w:tcPr>
          <w:p w14:paraId="1B014F63"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3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 HT</w:t>
            </w:r>
          </w:p>
        </w:tc>
        <w:tc>
          <w:tcPr>
            <w:tcW w:w="1418" w:type="dxa"/>
            <w:tcBorders>
              <w:top w:val="nil"/>
            </w:tcBorders>
          </w:tcPr>
          <w:p w14:paraId="1C4F3D7E"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tcBorders>
              <w:top w:val="nil"/>
            </w:tcBorders>
            <w:noWrap/>
          </w:tcPr>
          <w:p w14:paraId="26F6CAE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64D3391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top w:val="nil"/>
            </w:tcBorders>
            <w:noWrap/>
          </w:tcPr>
          <w:p w14:paraId="164114A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top w:val="nil"/>
            </w:tcBorders>
            <w:noWrap/>
          </w:tcPr>
          <w:p w14:paraId="59C1E51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top w:val="nil"/>
            </w:tcBorders>
            <w:noWrap/>
          </w:tcPr>
          <w:p w14:paraId="7E7F8E4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top w:val="nil"/>
            </w:tcBorders>
            <w:noWrap/>
          </w:tcPr>
          <w:p w14:paraId="7E83417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F4F39A6" w14:textId="77777777" w:rsidTr="009E706F">
        <w:trPr>
          <w:trHeight w:val="600"/>
        </w:trPr>
        <w:tc>
          <w:tcPr>
            <w:tcW w:w="1271" w:type="dxa"/>
            <w:noWrap/>
          </w:tcPr>
          <w:p w14:paraId="1E3F909C" w14:textId="5114A903"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t>1-02-0-018</w:t>
            </w:r>
            <w:r w:rsidR="009840A2" w:rsidRPr="009840A2">
              <w:rPr>
                <w:rFonts w:cstheme="minorHAnsi"/>
                <w:color w:val="000000"/>
                <w:sz w:val="20"/>
                <w:szCs w:val="20"/>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rFonts w:cstheme="minorHAnsi"/>
                <w:color w:val="000000"/>
                <w:sz w:val="20"/>
                <w:szCs w:val="20"/>
                <w:vertAlign w:val="superscript"/>
              </w:rPr>
              <w:instrText xml:space="preserve"> \* MERGEFORMAT </w:instrText>
            </w:r>
            <w:r w:rsidR="009840A2" w:rsidRPr="009840A2">
              <w:rPr>
                <w:rFonts w:cstheme="minorHAnsi"/>
                <w:color w:val="000000"/>
                <w:sz w:val="20"/>
                <w:szCs w:val="20"/>
                <w:vertAlign w:val="superscript"/>
              </w:rPr>
            </w:r>
            <w:r w:rsidR="009840A2" w:rsidRPr="009840A2">
              <w:rPr>
                <w:rFonts w:cstheme="minorHAnsi"/>
                <w:color w:val="000000"/>
                <w:sz w:val="20"/>
                <w:szCs w:val="20"/>
                <w:vertAlign w:val="superscript"/>
              </w:rPr>
              <w:fldChar w:fldCharType="separate"/>
            </w:r>
            <w:r w:rsidR="009840A2" w:rsidRPr="009840A2">
              <w:rPr>
                <w:rFonts w:cstheme="minorHAnsi"/>
                <w:color w:val="000000"/>
                <w:sz w:val="20"/>
                <w:szCs w:val="20"/>
                <w:vertAlign w:val="superscript"/>
              </w:rPr>
              <w:t>10</w:t>
            </w:r>
            <w:r w:rsidR="009840A2" w:rsidRPr="009840A2">
              <w:rPr>
                <w:rFonts w:cstheme="minorHAnsi"/>
                <w:color w:val="000000"/>
                <w:sz w:val="20"/>
                <w:szCs w:val="20"/>
                <w:vertAlign w:val="superscript"/>
              </w:rPr>
              <w:fldChar w:fldCharType="end"/>
            </w:r>
          </w:p>
        </w:tc>
        <w:tc>
          <w:tcPr>
            <w:tcW w:w="6237" w:type="dxa"/>
          </w:tcPr>
          <w:p w14:paraId="079B6846"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3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 NT</w:t>
            </w:r>
          </w:p>
        </w:tc>
        <w:tc>
          <w:tcPr>
            <w:tcW w:w="1418" w:type="dxa"/>
          </w:tcPr>
          <w:p w14:paraId="6FFBF05C"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2F40FCB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B2B1B7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FCAA10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B8FF43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6C97B84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384F8F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73BB2124" w:rsidR="00710F97" w:rsidRDefault="00710F97" w:rsidP="00710F97"/>
    <w:p w14:paraId="6CF348A7" w14:textId="77777777" w:rsidR="002C16F3" w:rsidRDefault="002C16F3" w:rsidP="00710F97"/>
    <w:p w14:paraId="4BE6D0D5" w14:textId="77777777" w:rsidR="00D8034B" w:rsidRDefault="00D8034B">
      <w:pPr>
        <w:spacing w:after="200" w:line="276" w:lineRule="auto"/>
        <w:rPr>
          <w:rFonts w:eastAsiaTheme="majorEastAsia" w:cs="Arial"/>
          <w:b/>
          <w:bCs/>
          <w:szCs w:val="26"/>
        </w:rPr>
      </w:pPr>
      <w:r>
        <w:br w:type="page"/>
      </w:r>
    </w:p>
    <w:p w14:paraId="51A3E18E" w14:textId="572436A8" w:rsidR="00710F97" w:rsidRDefault="00BE6BA2" w:rsidP="000142BC">
      <w:pPr>
        <w:pStyle w:val="berschrift3"/>
      </w:pPr>
      <w:bookmarkStart w:id="14" w:name="_Toc209436078"/>
      <w:r>
        <w:lastRenderedPageBreak/>
        <w:t>Entgelte des Monatsleistungspreissystems</w:t>
      </w:r>
      <w:r w:rsidR="00170E02">
        <w:t xml:space="preserve"> </w:t>
      </w:r>
      <w:r w:rsidR="00170E02" w:rsidRPr="00170E02">
        <w:t>für die Sparte Strom</w:t>
      </w:r>
      <w:bookmarkEnd w:id="14"/>
    </w:p>
    <w:tbl>
      <w:tblPr>
        <w:tblStyle w:val="Tabellenraster"/>
        <w:tblW w:w="14740" w:type="dxa"/>
        <w:tblLayout w:type="fixed"/>
        <w:tblLook w:val="04A0" w:firstRow="1" w:lastRow="0" w:firstColumn="1" w:lastColumn="0" w:noHBand="0" w:noVBand="1"/>
      </w:tblPr>
      <w:tblGrid>
        <w:gridCol w:w="1271"/>
        <w:gridCol w:w="6237"/>
        <w:gridCol w:w="1559"/>
        <w:gridCol w:w="1027"/>
        <w:gridCol w:w="824"/>
        <w:gridCol w:w="1023"/>
        <w:gridCol w:w="854"/>
        <w:gridCol w:w="1022"/>
        <w:gridCol w:w="923"/>
      </w:tblGrid>
      <w:tr w:rsidR="008112E4" w:rsidRPr="00D8034B" w14:paraId="3A350665" w14:textId="77777777" w:rsidTr="006C5809">
        <w:trPr>
          <w:tblHeader/>
        </w:trPr>
        <w:tc>
          <w:tcPr>
            <w:tcW w:w="1271" w:type="dxa"/>
            <w:vMerge w:val="restart"/>
            <w:shd w:val="clear" w:color="auto" w:fill="D8DFE4"/>
          </w:tcPr>
          <w:p w14:paraId="73E0AB5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237" w:type="dxa"/>
            <w:vMerge w:val="restart"/>
            <w:shd w:val="clear" w:color="auto" w:fill="D8DFE4"/>
          </w:tcPr>
          <w:p w14:paraId="0D1B3E7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559" w:type="dxa"/>
            <w:vMerge w:val="restart"/>
            <w:shd w:val="clear" w:color="auto" w:fill="D8DFE4"/>
          </w:tcPr>
          <w:p w14:paraId="2FC377F3" w14:textId="714EC83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9393FAA" w14:textId="25AE6E20"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4713213F" w14:textId="77777777" w:rsidTr="006C5809">
        <w:trPr>
          <w:tblHeader/>
        </w:trPr>
        <w:tc>
          <w:tcPr>
            <w:tcW w:w="1271" w:type="dxa"/>
            <w:vMerge/>
            <w:shd w:val="clear" w:color="auto" w:fill="D8DFE4"/>
          </w:tcPr>
          <w:p w14:paraId="1F432B48" w14:textId="77777777" w:rsidR="008112E4" w:rsidRPr="00D8034B" w:rsidRDefault="008112E4" w:rsidP="00D8034B">
            <w:pPr>
              <w:spacing w:before="20" w:after="60" w:line="240" w:lineRule="auto"/>
              <w:rPr>
                <w:rFonts w:cstheme="minorHAnsi"/>
                <w:b/>
                <w:bCs/>
                <w:color w:val="C20000"/>
                <w:sz w:val="20"/>
                <w:szCs w:val="20"/>
              </w:rPr>
            </w:pPr>
          </w:p>
        </w:tc>
        <w:tc>
          <w:tcPr>
            <w:tcW w:w="6237" w:type="dxa"/>
            <w:vMerge/>
            <w:shd w:val="clear" w:color="auto" w:fill="D8DFE4"/>
          </w:tcPr>
          <w:p w14:paraId="6EE033C8" w14:textId="77777777" w:rsidR="008112E4" w:rsidRPr="00D8034B" w:rsidRDefault="008112E4" w:rsidP="00D8034B">
            <w:pPr>
              <w:spacing w:before="20" w:after="60" w:line="240" w:lineRule="auto"/>
              <w:rPr>
                <w:rFonts w:cstheme="minorHAnsi"/>
                <w:b/>
                <w:bCs/>
                <w:color w:val="C20000"/>
                <w:sz w:val="20"/>
                <w:szCs w:val="20"/>
              </w:rPr>
            </w:pPr>
          </w:p>
        </w:tc>
        <w:tc>
          <w:tcPr>
            <w:tcW w:w="1559" w:type="dxa"/>
            <w:vMerge/>
            <w:shd w:val="clear" w:color="auto" w:fill="D8DFE4"/>
          </w:tcPr>
          <w:p w14:paraId="62996822"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2A2F7C90" w14:textId="78DD7333"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127D03B1" w14:textId="42AFA684" w:rsidTr="006C5809">
        <w:trPr>
          <w:trHeight w:val="300"/>
        </w:trPr>
        <w:tc>
          <w:tcPr>
            <w:tcW w:w="1271" w:type="dxa"/>
            <w:noWrap/>
          </w:tcPr>
          <w:p w14:paraId="3EC9C730" w14:textId="35CFE486"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6237" w:type="dxa"/>
          </w:tcPr>
          <w:p w14:paraId="5DEB4065" w14:textId="2D616360"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559" w:type="dxa"/>
          </w:tcPr>
          <w:p w14:paraId="5F2736D1" w14:textId="77777777" w:rsidR="008112E4" w:rsidRPr="00D8034B" w:rsidRDefault="008112E4" w:rsidP="006F0EC7">
            <w:pPr>
              <w:spacing w:before="20" w:after="60" w:line="240" w:lineRule="auto"/>
              <w:rPr>
                <w:rFonts w:cstheme="minorHAnsi"/>
                <w:color w:val="000000"/>
                <w:sz w:val="20"/>
                <w:szCs w:val="20"/>
              </w:rPr>
            </w:pPr>
          </w:p>
        </w:tc>
        <w:tc>
          <w:tcPr>
            <w:tcW w:w="1027" w:type="dxa"/>
            <w:noWrap/>
          </w:tcPr>
          <w:p w14:paraId="2512593B" w14:textId="323CBCE4" w:rsidR="008112E4" w:rsidRPr="00D8034B" w:rsidRDefault="008112E4"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2E87E784" w14:textId="77777777" w:rsidTr="006C5809">
        <w:trPr>
          <w:trHeight w:val="300"/>
        </w:trPr>
        <w:tc>
          <w:tcPr>
            <w:tcW w:w="1271" w:type="dxa"/>
            <w:noWrap/>
            <w:hideMark/>
          </w:tcPr>
          <w:p w14:paraId="26002CD5"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1-03-1-001</w:t>
            </w:r>
          </w:p>
        </w:tc>
        <w:tc>
          <w:tcPr>
            <w:tcW w:w="6237" w:type="dxa"/>
            <w:hideMark/>
          </w:tcPr>
          <w:p w14:paraId="6FC4B30E" w14:textId="269F17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Pr="00AD4840">
              <w:rPr>
                <w:rFonts w:cstheme="minorHAnsi"/>
                <w:color w:val="000000"/>
                <w:sz w:val="20"/>
                <w:szCs w:val="20"/>
              </w:rPr>
              <w:t>für Monate mit 2</w:t>
            </w:r>
            <w:r>
              <w:rPr>
                <w:rFonts w:cstheme="minorHAnsi"/>
                <w:color w:val="000000"/>
                <w:sz w:val="20"/>
                <w:szCs w:val="20"/>
              </w:rPr>
              <w:t>8</w:t>
            </w:r>
            <w:r w:rsidRPr="00AD4840">
              <w:rPr>
                <w:rFonts w:cstheme="minorHAnsi"/>
                <w:color w:val="000000"/>
                <w:sz w:val="20"/>
                <w:szCs w:val="20"/>
              </w:rPr>
              <w:t xml:space="preserve"> Tagen</w:t>
            </w:r>
          </w:p>
        </w:tc>
        <w:tc>
          <w:tcPr>
            <w:tcW w:w="1559" w:type="dxa"/>
          </w:tcPr>
          <w:p w14:paraId="7BF16DDA" w14:textId="3678EF6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8160B75" w14:textId="7E6ECE6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9247251" w14:textId="72451256" w:rsidTr="006C5809">
        <w:trPr>
          <w:trHeight w:val="300"/>
        </w:trPr>
        <w:tc>
          <w:tcPr>
            <w:tcW w:w="1271" w:type="dxa"/>
            <w:noWrap/>
          </w:tcPr>
          <w:p w14:paraId="6FAC4D08" w14:textId="370222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6237" w:type="dxa"/>
          </w:tcPr>
          <w:p w14:paraId="401425D1" w14:textId="77D94FD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p>
        </w:tc>
        <w:tc>
          <w:tcPr>
            <w:tcW w:w="1559" w:type="dxa"/>
          </w:tcPr>
          <w:p w14:paraId="24FFB914" w14:textId="056903DA"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FFB8AC8" w14:textId="781050F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23F588" w14:textId="1A50A61D" w:rsidTr="006C5809">
        <w:trPr>
          <w:trHeight w:val="300"/>
        </w:trPr>
        <w:tc>
          <w:tcPr>
            <w:tcW w:w="1271" w:type="dxa"/>
            <w:noWrap/>
          </w:tcPr>
          <w:p w14:paraId="416B6D5E" w14:textId="43B0750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6237" w:type="dxa"/>
          </w:tcPr>
          <w:p w14:paraId="514F8F65" w14:textId="5FA281B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p>
        </w:tc>
        <w:tc>
          <w:tcPr>
            <w:tcW w:w="1559" w:type="dxa"/>
          </w:tcPr>
          <w:p w14:paraId="245E2D6C" w14:textId="392F0571"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43CE88F" w14:textId="016BEC8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573106" w14:textId="350EC05F" w:rsidTr="006C5809">
        <w:trPr>
          <w:trHeight w:val="300"/>
        </w:trPr>
        <w:tc>
          <w:tcPr>
            <w:tcW w:w="1271" w:type="dxa"/>
            <w:noWrap/>
          </w:tcPr>
          <w:p w14:paraId="5B400FAB" w14:textId="74B6BBD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6237" w:type="dxa"/>
          </w:tcPr>
          <w:p w14:paraId="43A5F86D" w14:textId="6FB97D0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p>
        </w:tc>
        <w:tc>
          <w:tcPr>
            <w:tcW w:w="1559" w:type="dxa"/>
          </w:tcPr>
          <w:p w14:paraId="67034ACA" w14:textId="396924B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1383740" w14:textId="4C0140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F7D9E0E" w14:textId="77777777" w:rsidTr="006C5809">
        <w:trPr>
          <w:trHeight w:val="300"/>
        </w:trPr>
        <w:tc>
          <w:tcPr>
            <w:tcW w:w="1271" w:type="dxa"/>
            <w:noWrap/>
            <w:hideMark/>
          </w:tcPr>
          <w:p w14:paraId="2EC980E1" w14:textId="6B09B44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6237" w:type="dxa"/>
            <w:hideMark/>
          </w:tcPr>
          <w:p w14:paraId="03620DFC" w14:textId="69FFB35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Arbeitspreis</w:t>
            </w:r>
          </w:p>
        </w:tc>
        <w:tc>
          <w:tcPr>
            <w:tcW w:w="1559" w:type="dxa"/>
          </w:tcPr>
          <w:p w14:paraId="665CD032" w14:textId="63063E3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0459068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CCF6E61" w14:textId="132834E7" w:rsidTr="006C5809">
        <w:trPr>
          <w:trHeight w:val="300"/>
        </w:trPr>
        <w:tc>
          <w:tcPr>
            <w:tcW w:w="1271" w:type="dxa"/>
            <w:noWrap/>
          </w:tcPr>
          <w:p w14:paraId="766EE21A" w14:textId="52E42E8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6237" w:type="dxa"/>
          </w:tcPr>
          <w:p w14:paraId="16E4FAA1" w14:textId="41AA7C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559" w:type="dxa"/>
          </w:tcPr>
          <w:p w14:paraId="0D04081D" w14:textId="77777777" w:rsidR="001B2F85" w:rsidRPr="00D8034B" w:rsidRDefault="001B2F85" w:rsidP="006F0EC7">
            <w:pPr>
              <w:spacing w:before="20" w:after="60" w:line="240" w:lineRule="auto"/>
              <w:rPr>
                <w:rFonts w:cstheme="minorHAnsi"/>
                <w:color w:val="000000"/>
                <w:sz w:val="20"/>
                <w:szCs w:val="20"/>
              </w:rPr>
            </w:pPr>
          </w:p>
        </w:tc>
        <w:tc>
          <w:tcPr>
            <w:tcW w:w="1027" w:type="dxa"/>
            <w:noWrap/>
          </w:tcPr>
          <w:p w14:paraId="696FBDA4" w14:textId="11ABF5D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4B215535" w14:textId="77777777" w:rsidTr="006C5809">
        <w:trPr>
          <w:trHeight w:val="300"/>
        </w:trPr>
        <w:tc>
          <w:tcPr>
            <w:tcW w:w="1271" w:type="dxa"/>
            <w:noWrap/>
            <w:hideMark/>
          </w:tcPr>
          <w:p w14:paraId="21254FD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1-03-2-001</w:t>
            </w:r>
          </w:p>
        </w:tc>
        <w:tc>
          <w:tcPr>
            <w:tcW w:w="6237" w:type="dxa"/>
            <w:hideMark/>
          </w:tcPr>
          <w:p w14:paraId="2F757D6B" w14:textId="02CC52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Pr="00101DD6">
              <w:rPr>
                <w:rFonts w:cstheme="minorHAnsi"/>
                <w:color w:val="000000"/>
                <w:sz w:val="20"/>
                <w:szCs w:val="20"/>
              </w:rPr>
              <w:t>für Monate mit 28 Tagen</w:t>
            </w:r>
          </w:p>
        </w:tc>
        <w:tc>
          <w:tcPr>
            <w:tcW w:w="1559" w:type="dxa"/>
          </w:tcPr>
          <w:p w14:paraId="22C28122" w14:textId="6789612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9594B2F" w14:textId="6EB7F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FC50516" w14:textId="187F406D" w:rsidTr="006C5809">
        <w:trPr>
          <w:trHeight w:val="300"/>
        </w:trPr>
        <w:tc>
          <w:tcPr>
            <w:tcW w:w="1271" w:type="dxa"/>
            <w:noWrap/>
          </w:tcPr>
          <w:p w14:paraId="3F2AB2E6" w14:textId="3B11219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6237" w:type="dxa"/>
          </w:tcPr>
          <w:p w14:paraId="641E0116" w14:textId="3DD3DC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B79B37E" w14:textId="28A1BCD2"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E1C9988" w14:textId="1AE0C1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E73F02" w14:textId="0C48413F" w:rsidTr="006C5809">
        <w:trPr>
          <w:trHeight w:val="300"/>
        </w:trPr>
        <w:tc>
          <w:tcPr>
            <w:tcW w:w="1271" w:type="dxa"/>
            <w:noWrap/>
          </w:tcPr>
          <w:p w14:paraId="6E912FFD" w14:textId="3D2784C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6237" w:type="dxa"/>
          </w:tcPr>
          <w:p w14:paraId="52EAEE6D" w14:textId="18AD44C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4C2CB77" w14:textId="213A088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9C9ACA2" w14:textId="46E7C6C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BC09E2" w14:textId="57C08359" w:rsidTr="006C5809">
        <w:trPr>
          <w:trHeight w:val="300"/>
        </w:trPr>
        <w:tc>
          <w:tcPr>
            <w:tcW w:w="1271" w:type="dxa"/>
            <w:noWrap/>
          </w:tcPr>
          <w:p w14:paraId="118A3923" w14:textId="49DA89E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6237" w:type="dxa"/>
          </w:tcPr>
          <w:p w14:paraId="7EBEB2E0" w14:textId="3DF85C2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44D73C06" w14:textId="17C4EC1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4E1404B" w14:textId="00046D0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72A76B0" w14:textId="77777777" w:rsidTr="006C5809">
        <w:trPr>
          <w:trHeight w:val="300"/>
        </w:trPr>
        <w:tc>
          <w:tcPr>
            <w:tcW w:w="1271" w:type="dxa"/>
            <w:tcBorders>
              <w:bottom w:val="single" w:sz="4" w:space="0" w:color="auto"/>
            </w:tcBorders>
            <w:noWrap/>
            <w:hideMark/>
          </w:tcPr>
          <w:p w14:paraId="58CEC1E5" w14:textId="700ED98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6237" w:type="dxa"/>
            <w:tcBorders>
              <w:bottom w:val="single" w:sz="4" w:space="0" w:color="auto"/>
            </w:tcBorders>
            <w:hideMark/>
          </w:tcPr>
          <w:p w14:paraId="0EF160C3" w14:textId="32646B2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p>
        </w:tc>
        <w:tc>
          <w:tcPr>
            <w:tcW w:w="1559" w:type="dxa"/>
            <w:tcBorders>
              <w:bottom w:val="single" w:sz="4" w:space="0" w:color="auto"/>
            </w:tcBorders>
          </w:tcPr>
          <w:p w14:paraId="2EEB1CFA" w14:textId="369EDA4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1026788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76AC4D" w14:textId="77777777" w:rsidTr="006C5809">
        <w:trPr>
          <w:trHeight w:val="300"/>
        </w:trPr>
        <w:tc>
          <w:tcPr>
            <w:tcW w:w="1271" w:type="dxa"/>
            <w:tcBorders>
              <w:top w:val="single" w:sz="4" w:space="0" w:color="auto"/>
              <w:left w:val="nil"/>
              <w:bottom w:val="nil"/>
              <w:right w:val="nil"/>
            </w:tcBorders>
            <w:noWrap/>
          </w:tcPr>
          <w:p w14:paraId="4E14D950"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10E1C202"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3FD1F0C0"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0CC36A4E"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7AE75058" w14:textId="3B26D14B" w:rsidTr="006C5809">
        <w:trPr>
          <w:trHeight w:val="300"/>
        </w:trPr>
        <w:tc>
          <w:tcPr>
            <w:tcW w:w="1271" w:type="dxa"/>
            <w:tcBorders>
              <w:top w:val="nil"/>
            </w:tcBorders>
            <w:noWrap/>
          </w:tcPr>
          <w:p w14:paraId="06A62373" w14:textId="377E172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6237" w:type="dxa"/>
            <w:tcBorders>
              <w:top w:val="nil"/>
            </w:tcBorders>
          </w:tcPr>
          <w:p w14:paraId="2EAA98FE" w14:textId="62BBB28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559" w:type="dxa"/>
            <w:tcBorders>
              <w:top w:val="nil"/>
            </w:tcBorders>
          </w:tcPr>
          <w:p w14:paraId="52A4F139" w14:textId="77777777" w:rsidR="001B2F85" w:rsidRPr="00D8034B" w:rsidRDefault="001B2F85" w:rsidP="006F0EC7">
            <w:pPr>
              <w:spacing w:before="20" w:after="60" w:line="240" w:lineRule="auto"/>
              <w:rPr>
                <w:rFonts w:cstheme="minorHAnsi"/>
                <w:color w:val="000000"/>
                <w:sz w:val="20"/>
                <w:szCs w:val="20"/>
              </w:rPr>
            </w:pPr>
          </w:p>
        </w:tc>
        <w:tc>
          <w:tcPr>
            <w:tcW w:w="1027" w:type="dxa"/>
            <w:tcBorders>
              <w:top w:val="nil"/>
            </w:tcBorders>
            <w:noWrap/>
          </w:tcPr>
          <w:p w14:paraId="61BC142D" w14:textId="740DDB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5598BFF5" w14:textId="77777777" w:rsidTr="006C5809">
        <w:trPr>
          <w:trHeight w:val="300"/>
        </w:trPr>
        <w:tc>
          <w:tcPr>
            <w:tcW w:w="1271" w:type="dxa"/>
            <w:noWrap/>
            <w:hideMark/>
          </w:tcPr>
          <w:p w14:paraId="53180AB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1-03-3-001</w:t>
            </w:r>
          </w:p>
        </w:tc>
        <w:tc>
          <w:tcPr>
            <w:tcW w:w="6237" w:type="dxa"/>
            <w:hideMark/>
          </w:tcPr>
          <w:p w14:paraId="5C60D577" w14:textId="70FEA95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Pr>
                <w:rFonts w:cstheme="minorHAnsi"/>
                <w:color w:val="000000"/>
                <w:sz w:val="20"/>
                <w:szCs w:val="20"/>
              </w:rPr>
              <w:t xml:space="preserve"> </w:t>
            </w:r>
            <w:r w:rsidRPr="00101DD6">
              <w:rPr>
                <w:rFonts w:cstheme="minorHAnsi"/>
                <w:color w:val="000000"/>
                <w:sz w:val="20"/>
                <w:szCs w:val="20"/>
              </w:rPr>
              <w:t>für Monate mit 2</w:t>
            </w:r>
            <w:r>
              <w:rPr>
                <w:rFonts w:cstheme="minorHAnsi"/>
                <w:color w:val="000000"/>
                <w:sz w:val="20"/>
                <w:szCs w:val="20"/>
              </w:rPr>
              <w:t>8</w:t>
            </w:r>
            <w:r w:rsidRPr="00101DD6">
              <w:rPr>
                <w:rFonts w:cstheme="minorHAnsi"/>
                <w:color w:val="000000"/>
                <w:sz w:val="20"/>
                <w:szCs w:val="20"/>
              </w:rPr>
              <w:t xml:space="preserve"> Tagen</w:t>
            </w:r>
          </w:p>
        </w:tc>
        <w:tc>
          <w:tcPr>
            <w:tcW w:w="1559" w:type="dxa"/>
          </w:tcPr>
          <w:p w14:paraId="17E55142" w14:textId="5D45EFB6"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09EA2A26" w14:textId="1CC6F65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A39573E" w14:textId="3DB43F0E" w:rsidTr="006C5809">
        <w:trPr>
          <w:trHeight w:val="300"/>
        </w:trPr>
        <w:tc>
          <w:tcPr>
            <w:tcW w:w="1271" w:type="dxa"/>
            <w:noWrap/>
          </w:tcPr>
          <w:p w14:paraId="3C970F91" w14:textId="629EABCC"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6237" w:type="dxa"/>
          </w:tcPr>
          <w:p w14:paraId="0A3D1142" w14:textId="24902E8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4C3D6050" w14:textId="1F52494B"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3CBD3D0" w14:textId="536B08C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D0127EA" w14:textId="2C1E2696" w:rsidTr="006C5809">
        <w:trPr>
          <w:trHeight w:val="300"/>
        </w:trPr>
        <w:tc>
          <w:tcPr>
            <w:tcW w:w="1271" w:type="dxa"/>
            <w:noWrap/>
          </w:tcPr>
          <w:p w14:paraId="5E397184" w14:textId="76B0F1B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6237" w:type="dxa"/>
          </w:tcPr>
          <w:p w14:paraId="5CC4C56B" w14:textId="15F86E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DA51DA0" w14:textId="5281A345"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03D68C5E" w14:textId="69A4AD9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1C8D3CA" w14:textId="5B849D82" w:rsidTr="006C5809">
        <w:trPr>
          <w:trHeight w:val="300"/>
        </w:trPr>
        <w:tc>
          <w:tcPr>
            <w:tcW w:w="1271" w:type="dxa"/>
            <w:noWrap/>
          </w:tcPr>
          <w:p w14:paraId="717B29C5" w14:textId="7D18E12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6237" w:type="dxa"/>
          </w:tcPr>
          <w:p w14:paraId="1CFE4F46" w14:textId="62C3EE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0B76D0C" w14:textId="7F576FE1"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333E8B3" w14:textId="726E68C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4BFCD8E" w14:textId="77777777" w:rsidTr="006C5809">
        <w:trPr>
          <w:trHeight w:val="300"/>
        </w:trPr>
        <w:tc>
          <w:tcPr>
            <w:tcW w:w="1271" w:type="dxa"/>
            <w:noWrap/>
            <w:hideMark/>
          </w:tcPr>
          <w:p w14:paraId="6008F57D" w14:textId="67CF878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6237" w:type="dxa"/>
            <w:hideMark/>
          </w:tcPr>
          <w:p w14:paraId="52BEB44B" w14:textId="5B1CD7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Arbeitspreis</w:t>
            </w:r>
          </w:p>
        </w:tc>
        <w:tc>
          <w:tcPr>
            <w:tcW w:w="1559" w:type="dxa"/>
          </w:tcPr>
          <w:p w14:paraId="75EDCE38" w14:textId="353ACC5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67DF207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4FFCDC" w14:textId="2A089BAE" w:rsidTr="006C5809">
        <w:trPr>
          <w:trHeight w:val="300"/>
        </w:trPr>
        <w:tc>
          <w:tcPr>
            <w:tcW w:w="1271" w:type="dxa"/>
            <w:noWrap/>
          </w:tcPr>
          <w:p w14:paraId="12D785E7" w14:textId="679FB04C" w:rsidR="001B2F85" w:rsidRPr="00F140CB" w:rsidRDefault="001B2F85" w:rsidP="001B2F85">
            <w:pPr>
              <w:spacing w:before="20" w:after="60" w:line="240" w:lineRule="auto"/>
              <w:rPr>
                <w:rFonts w:cstheme="minorHAnsi"/>
                <w:color w:val="000000"/>
                <w:sz w:val="20"/>
                <w:szCs w:val="20"/>
              </w:rPr>
            </w:pPr>
            <w:r w:rsidRPr="00F140CB">
              <w:rPr>
                <w:sz w:val="20"/>
                <w:szCs w:val="20"/>
              </w:rPr>
              <w:t>1-03-</w:t>
            </w:r>
            <w:r>
              <w:rPr>
                <w:sz w:val="20"/>
                <w:szCs w:val="20"/>
              </w:rPr>
              <w:t>4</w:t>
            </w:r>
          </w:p>
        </w:tc>
        <w:tc>
          <w:tcPr>
            <w:tcW w:w="6237" w:type="dxa"/>
          </w:tcPr>
          <w:p w14:paraId="71389FFE" w14:textId="218FB54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559" w:type="dxa"/>
          </w:tcPr>
          <w:p w14:paraId="79B9DC89" w14:textId="77777777" w:rsidR="001B2F85" w:rsidRPr="00F140CB" w:rsidRDefault="001B2F85" w:rsidP="006F0EC7">
            <w:pPr>
              <w:spacing w:before="20" w:after="60" w:line="240" w:lineRule="auto"/>
              <w:rPr>
                <w:sz w:val="20"/>
                <w:szCs w:val="20"/>
              </w:rPr>
            </w:pPr>
          </w:p>
        </w:tc>
        <w:tc>
          <w:tcPr>
            <w:tcW w:w="1027" w:type="dxa"/>
            <w:noWrap/>
          </w:tcPr>
          <w:p w14:paraId="245ED281" w14:textId="3F0D3B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5EF2616F" w14:textId="77777777" w:rsidTr="006C5809">
        <w:trPr>
          <w:trHeight w:val="300"/>
        </w:trPr>
        <w:tc>
          <w:tcPr>
            <w:tcW w:w="1271" w:type="dxa"/>
            <w:noWrap/>
            <w:hideMark/>
          </w:tcPr>
          <w:p w14:paraId="7D3DBD7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1-03-4-001</w:t>
            </w:r>
          </w:p>
        </w:tc>
        <w:tc>
          <w:tcPr>
            <w:tcW w:w="6237" w:type="dxa"/>
            <w:hideMark/>
          </w:tcPr>
          <w:p w14:paraId="449B5CD2" w14:textId="4C4721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Pr>
                <w:rFonts w:cstheme="minorHAnsi"/>
                <w:color w:val="000000"/>
                <w:sz w:val="20"/>
                <w:szCs w:val="20"/>
              </w:rPr>
              <w:t xml:space="preserve">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5B9C2D9E" w14:textId="42D2DDF9"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744BA3C" w14:textId="6A4E5EE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632F78D" w14:textId="72F266FB" w:rsidTr="006C5809">
        <w:trPr>
          <w:trHeight w:val="300"/>
        </w:trPr>
        <w:tc>
          <w:tcPr>
            <w:tcW w:w="1271" w:type="dxa"/>
            <w:noWrap/>
          </w:tcPr>
          <w:p w14:paraId="7105BE55" w14:textId="4774A36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6237" w:type="dxa"/>
          </w:tcPr>
          <w:p w14:paraId="0463B320" w14:textId="1D27CD4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453D245" w14:textId="7488705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FDB89FE" w14:textId="118EF4D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6C39413" w14:textId="1F4FF3EE" w:rsidTr="006C5809">
        <w:trPr>
          <w:trHeight w:val="300"/>
        </w:trPr>
        <w:tc>
          <w:tcPr>
            <w:tcW w:w="1271" w:type="dxa"/>
            <w:noWrap/>
          </w:tcPr>
          <w:p w14:paraId="541617FB" w14:textId="0DE24EC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6237" w:type="dxa"/>
          </w:tcPr>
          <w:p w14:paraId="6EA2CB94" w14:textId="55B3719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06686C8E" w14:textId="01B44CCF"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668E3F9" w14:textId="0EB665B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E7DA9C1" w14:textId="746BE8F4" w:rsidTr="006C5809">
        <w:trPr>
          <w:trHeight w:val="300"/>
        </w:trPr>
        <w:tc>
          <w:tcPr>
            <w:tcW w:w="1271" w:type="dxa"/>
            <w:noWrap/>
          </w:tcPr>
          <w:p w14:paraId="3B0F901E" w14:textId="07F99AD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6237" w:type="dxa"/>
          </w:tcPr>
          <w:p w14:paraId="5F18A01E" w14:textId="51A2197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79E38C0" w14:textId="1F4ED3A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4EC39B34" w14:textId="6F1945F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D3F7A6E" w14:textId="77777777" w:rsidTr="006C5809">
        <w:trPr>
          <w:trHeight w:val="300"/>
        </w:trPr>
        <w:tc>
          <w:tcPr>
            <w:tcW w:w="1271" w:type="dxa"/>
            <w:tcBorders>
              <w:bottom w:val="single" w:sz="4" w:space="0" w:color="auto"/>
            </w:tcBorders>
            <w:noWrap/>
            <w:hideMark/>
          </w:tcPr>
          <w:p w14:paraId="1390D51D" w14:textId="4D4EC8D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6237" w:type="dxa"/>
            <w:tcBorders>
              <w:bottom w:val="single" w:sz="4" w:space="0" w:color="auto"/>
            </w:tcBorders>
            <w:hideMark/>
          </w:tcPr>
          <w:p w14:paraId="364C81B1" w14:textId="0201088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p>
        </w:tc>
        <w:tc>
          <w:tcPr>
            <w:tcW w:w="1559" w:type="dxa"/>
            <w:tcBorders>
              <w:bottom w:val="single" w:sz="4" w:space="0" w:color="auto"/>
            </w:tcBorders>
          </w:tcPr>
          <w:p w14:paraId="67350722" w14:textId="18D7E16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4BF3E8C1"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16C6C2C" w14:textId="77777777" w:rsidTr="006C5809">
        <w:trPr>
          <w:trHeight w:val="300"/>
        </w:trPr>
        <w:tc>
          <w:tcPr>
            <w:tcW w:w="1271" w:type="dxa"/>
            <w:tcBorders>
              <w:top w:val="single" w:sz="4" w:space="0" w:color="auto"/>
              <w:left w:val="nil"/>
              <w:bottom w:val="nil"/>
              <w:right w:val="nil"/>
            </w:tcBorders>
            <w:noWrap/>
          </w:tcPr>
          <w:p w14:paraId="64699CB4"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42AD872C"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03CE0168"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6277E66" w14:textId="785F8714"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428D99D"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E31053F"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9A317F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0DBC6B5"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62F561"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585D7D9B" w14:textId="77777777" w:rsidTr="006C5809">
        <w:trPr>
          <w:trHeight w:val="300"/>
        </w:trPr>
        <w:tc>
          <w:tcPr>
            <w:tcW w:w="1271" w:type="dxa"/>
            <w:tcBorders>
              <w:top w:val="nil"/>
              <w:left w:val="nil"/>
              <w:bottom w:val="nil"/>
              <w:right w:val="nil"/>
            </w:tcBorders>
            <w:noWrap/>
          </w:tcPr>
          <w:p w14:paraId="3F138E3F"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nil"/>
              <w:left w:val="nil"/>
              <w:bottom w:val="nil"/>
              <w:right w:val="nil"/>
            </w:tcBorders>
          </w:tcPr>
          <w:p w14:paraId="6C44CE11"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789B1010"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26A25172" w14:textId="11189F11"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3C1B5237"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7F2DCC9C"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1B0F8B90"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E69D5C6"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7D3AEB30"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3F693B5B" w14:textId="77777777" w:rsidTr="006C5809">
        <w:trPr>
          <w:trHeight w:val="300"/>
        </w:trPr>
        <w:tc>
          <w:tcPr>
            <w:tcW w:w="1271" w:type="dxa"/>
            <w:tcBorders>
              <w:top w:val="nil"/>
              <w:left w:val="nil"/>
              <w:bottom w:val="nil"/>
              <w:right w:val="nil"/>
            </w:tcBorders>
            <w:noWrap/>
          </w:tcPr>
          <w:p w14:paraId="55A4388F"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nil"/>
              <w:left w:val="nil"/>
              <w:bottom w:val="nil"/>
              <w:right w:val="nil"/>
            </w:tcBorders>
          </w:tcPr>
          <w:p w14:paraId="181A99A6"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5153F77F"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F8524A9" w14:textId="6FC41B30"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41DC3971"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389479EB"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33160C5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6FE4CCAF"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378D364F"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06CC2623" w14:textId="41ABBD04" w:rsidTr="006C5809">
        <w:trPr>
          <w:trHeight w:val="300"/>
        </w:trPr>
        <w:tc>
          <w:tcPr>
            <w:tcW w:w="1271" w:type="dxa"/>
            <w:tcBorders>
              <w:top w:val="nil"/>
            </w:tcBorders>
            <w:noWrap/>
          </w:tcPr>
          <w:p w14:paraId="4C137F3F" w14:textId="6FB7E10C" w:rsidR="001B2F85" w:rsidRPr="00F140CB" w:rsidRDefault="001B2F85" w:rsidP="001B2F85">
            <w:pPr>
              <w:spacing w:before="20" w:after="60" w:line="240" w:lineRule="auto"/>
              <w:rPr>
                <w:rFonts w:cstheme="minorHAnsi"/>
                <w:color w:val="000000"/>
                <w:sz w:val="20"/>
                <w:szCs w:val="20"/>
              </w:rPr>
            </w:pPr>
            <w:r w:rsidRPr="00F140CB">
              <w:rPr>
                <w:sz w:val="20"/>
                <w:szCs w:val="20"/>
              </w:rPr>
              <w:lastRenderedPageBreak/>
              <w:t>1-03-</w:t>
            </w:r>
            <w:r>
              <w:rPr>
                <w:sz w:val="20"/>
                <w:szCs w:val="20"/>
              </w:rPr>
              <w:t>5</w:t>
            </w:r>
          </w:p>
        </w:tc>
        <w:tc>
          <w:tcPr>
            <w:tcW w:w="6237" w:type="dxa"/>
            <w:tcBorders>
              <w:top w:val="nil"/>
            </w:tcBorders>
          </w:tcPr>
          <w:p w14:paraId="230580C2" w14:textId="753699D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Mittelspannung</w:t>
            </w:r>
          </w:p>
        </w:tc>
        <w:tc>
          <w:tcPr>
            <w:tcW w:w="1559" w:type="dxa"/>
            <w:tcBorders>
              <w:top w:val="nil"/>
            </w:tcBorders>
          </w:tcPr>
          <w:p w14:paraId="56128AD9" w14:textId="77777777" w:rsidR="001B2F85" w:rsidRPr="00F140CB" w:rsidRDefault="001B2F85" w:rsidP="006F0EC7">
            <w:pPr>
              <w:spacing w:before="20" w:after="60" w:line="240" w:lineRule="auto"/>
              <w:rPr>
                <w:sz w:val="20"/>
                <w:szCs w:val="20"/>
              </w:rPr>
            </w:pPr>
          </w:p>
        </w:tc>
        <w:tc>
          <w:tcPr>
            <w:tcW w:w="1027" w:type="dxa"/>
            <w:tcBorders>
              <w:top w:val="nil"/>
            </w:tcBorders>
            <w:noWrap/>
          </w:tcPr>
          <w:p w14:paraId="25296965" w14:textId="1D4AB51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6E15ED60" w14:textId="77777777" w:rsidTr="006C5809">
        <w:trPr>
          <w:trHeight w:val="300"/>
        </w:trPr>
        <w:tc>
          <w:tcPr>
            <w:tcW w:w="1271" w:type="dxa"/>
            <w:noWrap/>
            <w:hideMark/>
          </w:tcPr>
          <w:p w14:paraId="17489B84"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1-03-5-001</w:t>
            </w:r>
          </w:p>
        </w:tc>
        <w:tc>
          <w:tcPr>
            <w:tcW w:w="6237" w:type="dxa"/>
            <w:hideMark/>
          </w:tcPr>
          <w:p w14:paraId="5782CA5A" w14:textId="4282543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3507DC5" w14:textId="46668A9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F99CFC3" w14:textId="20658FF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201B1D1" w14:textId="3F7EF178" w:rsidTr="006C5809">
        <w:trPr>
          <w:trHeight w:val="300"/>
        </w:trPr>
        <w:tc>
          <w:tcPr>
            <w:tcW w:w="1271" w:type="dxa"/>
            <w:noWrap/>
          </w:tcPr>
          <w:p w14:paraId="6FFC4CC1" w14:textId="32EB987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6237" w:type="dxa"/>
          </w:tcPr>
          <w:p w14:paraId="3D1982B2" w14:textId="60036CE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03430867" w14:textId="31DAA1A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6B7C6CD" w14:textId="71F5F19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C4579DD" w14:textId="203A95F0" w:rsidTr="006C5809">
        <w:trPr>
          <w:trHeight w:val="300"/>
        </w:trPr>
        <w:tc>
          <w:tcPr>
            <w:tcW w:w="1271" w:type="dxa"/>
            <w:noWrap/>
          </w:tcPr>
          <w:p w14:paraId="36E27521" w14:textId="169773B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6237" w:type="dxa"/>
          </w:tcPr>
          <w:p w14:paraId="28B43560" w14:textId="2F2A7D9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2680FEEB" w14:textId="47346D0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24707B2B" w14:textId="3DA60E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756D921" w14:textId="2D4A5552" w:rsidTr="006C5809">
        <w:trPr>
          <w:trHeight w:val="300"/>
        </w:trPr>
        <w:tc>
          <w:tcPr>
            <w:tcW w:w="1271" w:type="dxa"/>
            <w:noWrap/>
          </w:tcPr>
          <w:p w14:paraId="78D5FDEF" w14:textId="1F6C03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6237" w:type="dxa"/>
          </w:tcPr>
          <w:p w14:paraId="447BAA71" w14:textId="59BD621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4D63BB3" w14:textId="74ED9F36"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7468B30" w14:textId="3DC049A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165B6BB" w14:textId="77777777" w:rsidTr="006C5809">
        <w:trPr>
          <w:trHeight w:val="300"/>
        </w:trPr>
        <w:tc>
          <w:tcPr>
            <w:tcW w:w="1271" w:type="dxa"/>
            <w:noWrap/>
            <w:hideMark/>
          </w:tcPr>
          <w:p w14:paraId="5A4067B2" w14:textId="5876D02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6237" w:type="dxa"/>
            <w:hideMark/>
          </w:tcPr>
          <w:p w14:paraId="73D70030" w14:textId="27D259A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Mittelspannung Arbeitspreis</w:t>
            </w:r>
          </w:p>
        </w:tc>
        <w:tc>
          <w:tcPr>
            <w:tcW w:w="1559" w:type="dxa"/>
          </w:tcPr>
          <w:p w14:paraId="639E6AF4" w14:textId="1B14A038"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79BD06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6EC489" w14:textId="6D9B65F6" w:rsidTr="006C5809">
        <w:trPr>
          <w:trHeight w:val="300"/>
        </w:trPr>
        <w:tc>
          <w:tcPr>
            <w:tcW w:w="1271" w:type="dxa"/>
            <w:noWrap/>
          </w:tcPr>
          <w:p w14:paraId="199E0F53" w14:textId="1A020DC5" w:rsidR="001B2F85" w:rsidRPr="00DB2524" w:rsidRDefault="001B2F85" w:rsidP="001B2F85">
            <w:pPr>
              <w:spacing w:before="20" w:after="60" w:line="240" w:lineRule="auto"/>
              <w:rPr>
                <w:rFonts w:cstheme="minorHAnsi"/>
                <w:color w:val="000000"/>
                <w:sz w:val="20"/>
                <w:szCs w:val="20"/>
              </w:rPr>
            </w:pPr>
            <w:r w:rsidRPr="00DB2524">
              <w:rPr>
                <w:sz w:val="20"/>
                <w:szCs w:val="20"/>
              </w:rPr>
              <w:t>1-03-</w:t>
            </w:r>
            <w:r>
              <w:rPr>
                <w:sz w:val="20"/>
                <w:szCs w:val="20"/>
              </w:rPr>
              <w:t>6</w:t>
            </w:r>
          </w:p>
        </w:tc>
        <w:tc>
          <w:tcPr>
            <w:tcW w:w="6237" w:type="dxa"/>
          </w:tcPr>
          <w:p w14:paraId="5FBE92CE" w14:textId="62FBC00B"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559" w:type="dxa"/>
          </w:tcPr>
          <w:p w14:paraId="14E1EBCE" w14:textId="77777777" w:rsidR="001B2F85" w:rsidRPr="00DB2524" w:rsidRDefault="001B2F85" w:rsidP="006F0EC7">
            <w:pPr>
              <w:spacing w:before="20" w:after="60" w:line="240" w:lineRule="auto"/>
              <w:rPr>
                <w:sz w:val="20"/>
                <w:szCs w:val="20"/>
              </w:rPr>
            </w:pPr>
          </w:p>
        </w:tc>
        <w:tc>
          <w:tcPr>
            <w:tcW w:w="1027" w:type="dxa"/>
            <w:noWrap/>
          </w:tcPr>
          <w:p w14:paraId="2D12D6C2" w14:textId="4F79F612"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454DE335" w14:textId="77777777" w:rsidTr="006C5809">
        <w:trPr>
          <w:trHeight w:val="300"/>
        </w:trPr>
        <w:tc>
          <w:tcPr>
            <w:tcW w:w="1271" w:type="dxa"/>
            <w:noWrap/>
            <w:hideMark/>
          </w:tcPr>
          <w:p w14:paraId="561FEF3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1-03-6-001</w:t>
            </w:r>
          </w:p>
        </w:tc>
        <w:tc>
          <w:tcPr>
            <w:tcW w:w="6237" w:type="dxa"/>
            <w:hideMark/>
          </w:tcPr>
          <w:p w14:paraId="2229BFB1" w14:textId="68323D5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D80BF4" w14:textId="6F0C94DD"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6ABBC8C" w14:textId="3A1FFA7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3E722C" w14:textId="5390AD92" w:rsidTr="006C5809">
        <w:trPr>
          <w:trHeight w:val="300"/>
        </w:trPr>
        <w:tc>
          <w:tcPr>
            <w:tcW w:w="1271" w:type="dxa"/>
            <w:noWrap/>
          </w:tcPr>
          <w:p w14:paraId="76AFF3C8" w14:textId="620D95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6237" w:type="dxa"/>
          </w:tcPr>
          <w:p w14:paraId="572849E6" w14:textId="5974A58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24A1AAFA" w14:textId="384AD4D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3FA7DB57" w14:textId="364F8B5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9D6510E" w14:textId="3B4A9E2B" w:rsidTr="006C5809">
        <w:trPr>
          <w:trHeight w:val="300"/>
        </w:trPr>
        <w:tc>
          <w:tcPr>
            <w:tcW w:w="1271" w:type="dxa"/>
            <w:noWrap/>
          </w:tcPr>
          <w:p w14:paraId="2C273C69" w14:textId="42D05F7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6237" w:type="dxa"/>
          </w:tcPr>
          <w:p w14:paraId="78455A1D" w14:textId="36D9F1B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587688B" w14:textId="1DFD3E89"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79EFFCD" w14:textId="692903E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241F499" w14:textId="559E50CA" w:rsidTr="006C5809">
        <w:trPr>
          <w:trHeight w:val="300"/>
        </w:trPr>
        <w:tc>
          <w:tcPr>
            <w:tcW w:w="1271" w:type="dxa"/>
            <w:noWrap/>
          </w:tcPr>
          <w:p w14:paraId="1FCA5A4E" w14:textId="7B0063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6237" w:type="dxa"/>
          </w:tcPr>
          <w:p w14:paraId="30F71FA1" w14:textId="3953A94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E1FE8F5" w14:textId="2B32AC4A"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3852D4C" w14:textId="16C27C1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95E8FEB" w14:textId="77777777" w:rsidTr="006C5809">
        <w:trPr>
          <w:trHeight w:val="300"/>
        </w:trPr>
        <w:tc>
          <w:tcPr>
            <w:tcW w:w="1271" w:type="dxa"/>
            <w:tcBorders>
              <w:bottom w:val="single" w:sz="4" w:space="0" w:color="auto"/>
            </w:tcBorders>
            <w:noWrap/>
            <w:hideMark/>
          </w:tcPr>
          <w:p w14:paraId="58124B88" w14:textId="3937D94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6237" w:type="dxa"/>
            <w:tcBorders>
              <w:bottom w:val="single" w:sz="4" w:space="0" w:color="auto"/>
            </w:tcBorders>
            <w:hideMark/>
          </w:tcPr>
          <w:p w14:paraId="50E89418" w14:textId="0E92ECE1"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p>
        </w:tc>
        <w:tc>
          <w:tcPr>
            <w:tcW w:w="1559" w:type="dxa"/>
            <w:tcBorders>
              <w:bottom w:val="single" w:sz="4" w:space="0" w:color="auto"/>
            </w:tcBorders>
          </w:tcPr>
          <w:p w14:paraId="4342DAE5" w14:textId="0AA5193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6938CDF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D71FABA" w14:textId="77777777" w:rsidTr="006C5809">
        <w:trPr>
          <w:trHeight w:val="300"/>
        </w:trPr>
        <w:tc>
          <w:tcPr>
            <w:tcW w:w="1271" w:type="dxa"/>
            <w:tcBorders>
              <w:top w:val="single" w:sz="4" w:space="0" w:color="auto"/>
              <w:left w:val="nil"/>
              <w:bottom w:val="nil"/>
              <w:right w:val="nil"/>
            </w:tcBorders>
            <w:noWrap/>
          </w:tcPr>
          <w:p w14:paraId="3856477E" w14:textId="77777777" w:rsidR="001B2F85" w:rsidRPr="00DB2524" w:rsidRDefault="001B2F85" w:rsidP="001B2F85">
            <w:pPr>
              <w:spacing w:before="20" w:after="60" w:line="240" w:lineRule="auto"/>
              <w:rPr>
                <w:sz w:val="20"/>
                <w:szCs w:val="20"/>
              </w:rPr>
            </w:pPr>
          </w:p>
        </w:tc>
        <w:tc>
          <w:tcPr>
            <w:tcW w:w="6237" w:type="dxa"/>
            <w:tcBorders>
              <w:top w:val="single" w:sz="4" w:space="0" w:color="auto"/>
              <w:left w:val="nil"/>
              <w:bottom w:val="nil"/>
              <w:right w:val="nil"/>
            </w:tcBorders>
          </w:tcPr>
          <w:p w14:paraId="61018A35" w14:textId="77777777" w:rsidR="001B2F85" w:rsidRPr="00DB2524" w:rsidRDefault="001B2F85" w:rsidP="001B2F85">
            <w:pPr>
              <w:spacing w:before="20" w:after="60" w:line="240" w:lineRule="auto"/>
              <w:rPr>
                <w:sz w:val="20"/>
                <w:szCs w:val="20"/>
              </w:rPr>
            </w:pPr>
          </w:p>
        </w:tc>
        <w:tc>
          <w:tcPr>
            <w:tcW w:w="1559" w:type="dxa"/>
            <w:tcBorders>
              <w:top w:val="single" w:sz="4" w:space="0" w:color="auto"/>
              <w:left w:val="nil"/>
              <w:bottom w:val="nil"/>
              <w:right w:val="nil"/>
            </w:tcBorders>
          </w:tcPr>
          <w:p w14:paraId="4980CA6B" w14:textId="77777777" w:rsidR="001B2F85" w:rsidRPr="00DB2524" w:rsidRDefault="001B2F85" w:rsidP="006F0EC7">
            <w:pPr>
              <w:spacing w:before="20" w:after="60" w:line="240" w:lineRule="auto"/>
              <w:rPr>
                <w:sz w:val="20"/>
                <w:szCs w:val="20"/>
              </w:rPr>
            </w:pPr>
          </w:p>
        </w:tc>
        <w:tc>
          <w:tcPr>
            <w:tcW w:w="1027" w:type="dxa"/>
            <w:tcBorders>
              <w:top w:val="single" w:sz="4" w:space="0" w:color="auto"/>
              <w:left w:val="nil"/>
              <w:bottom w:val="nil"/>
              <w:right w:val="nil"/>
            </w:tcBorders>
            <w:noWrap/>
          </w:tcPr>
          <w:p w14:paraId="13200BF7" w14:textId="76D44C52" w:rsidR="001B2F85" w:rsidRPr="00DB2524" w:rsidRDefault="001B2F85" w:rsidP="001B2F85">
            <w:pPr>
              <w:spacing w:before="20" w:after="60" w:line="240" w:lineRule="auto"/>
              <w:jc w:val="center"/>
              <w:rPr>
                <w:sz w:val="20"/>
                <w:szCs w:val="20"/>
              </w:rPr>
            </w:pPr>
          </w:p>
        </w:tc>
        <w:tc>
          <w:tcPr>
            <w:tcW w:w="824" w:type="dxa"/>
            <w:tcBorders>
              <w:top w:val="single" w:sz="4" w:space="0" w:color="auto"/>
              <w:left w:val="nil"/>
              <w:bottom w:val="nil"/>
              <w:right w:val="nil"/>
            </w:tcBorders>
            <w:noWrap/>
          </w:tcPr>
          <w:p w14:paraId="4F77CE1C" w14:textId="77777777" w:rsidR="001B2F85" w:rsidRPr="00DB2524" w:rsidRDefault="001B2F85" w:rsidP="001B2F85">
            <w:pPr>
              <w:spacing w:before="20" w:after="60" w:line="240" w:lineRule="auto"/>
              <w:jc w:val="center"/>
              <w:rPr>
                <w:sz w:val="20"/>
                <w:szCs w:val="20"/>
              </w:rPr>
            </w:pPr>
          </w:p>
        </w:tc>
        <w:tc>
          <w:tcPr>
            <w:tcW w:w="1023" w:type="dxa"/>
            <w:tcBorders>
              <w:top w:val="single" w:sz="4" w:space="0" w:color="auto"/>
              <w:left w:val="nil"/>
              <w:bottom w:val="nil"/>
              <w:right w:val="nil"/>
            </w:tcBorders>
            <w:noWrap/>
          </w:tcPr>
          <w:p w14:paraId="422AD7AC" w14:textId="77777777" w:rsidR="001B2F85" w:rsidRPr="00DB2524" w:rsidRDefault="001B2F85" w:rsidP="001B2F85">
            <w:pPr>
              <w:spacing w:before="20" w:after="60" w:line="240" w:lineRule="auto"/>
              <w:jc w:val="center"/>
              <w:rPr>
                <w:sz w:val="20"/>
                <w:szCs w:val="20"/>
              </w:rPr>
            </w:pPr>
          </w:p>
        </w:tc>
        <w:tc>
          <w:tcPr>
            <w:tcW w:w="854" w:type="dxa"/>
            <w:tcBorders>
              <w:top w:val="single" w:sz="4" w:space="0" w:color="auto"/>
              <w:left w:val="nil"/>
              <w:bottom w:val="nil"/>
              <w:right w:val="nil"/>
            </w:tcBorders>
            <w:noWrap/>
          </w:tcPr>
          <w:p w14:paraId="00A0B09D" w14:textId="77777777" w:rsidR="001B2F85" w:rsidRPr="00DB2524" w:rsidRDefault="001B2F85" w:rsidP="001B2F85">
            <w:pPr>
              <w:spacing w:before="20" w:after="60" w:line="240" w:lineRule="auto"/>
              <w:jc w:val="center"/>
              <w:rPr>
                <w:sz w:val="20"/>
                <w:szCs w:val="20"/>
              </w:rPr>
            </w:pPr>
          </w:p>
        </w:tc>
        <w:tc>
          <w:tcPr>
            <w:tcW w:w="1022" w:type="dxa"/>
            <w:tcBorders>
              <w:top w:val="single" w:sz="4" w:space="0" w:color="auto"/>
              <w:left w:val="nil"/>
              <w:bottom w:val="nil"/>
              <w:right w:val="nil"/>
            </w:tcBorders>
            <w:noWrap/>
          </w:tcPr>
          <w:p w14:paraId="2FA42352" w14:textId="77777777" w:rsidR="001B2F85" w:rsidRPr="00DB2524" w:rsidRDefault="001B2F85" w:rsidP="001B2F85">
            <w:pPr>
              <w:spacing w:before="20" w:after="60" w:line="240" w:lineRule="auto"/>
              <w:jc w:val="center"/>
              <w:rPr>
                <w:sz w:val="20"/>
                <w:szCs w:val="20"/>
              </w:rPr>
            </w:pPr>
          </w:p>
        </w:tc>
        <w:tc>
          <w:tcPr>
            <w:tcW w:w="923" w:type="dxa"/>
            <w:tcBorders>
              <w:top w:val="single" w:sz="4" w:space="0" w:color="auto"/>
              <w:left w:val="nil"/>
              <w:bottom w:val="nil"/>
              <w:right w:val="nil"/>
            </w:tcBorders>
            <w:noWrap/>
          </w:tcPr>
          <w:p w14:paraId="46EBC1AE" w14:textId="77777777" w:rsidR="001B2F85" w:rsidRPr="00DB2524" w:rsidRDefault="001B2F85" w:rsidP="001B2F85">
            <w:pPr>
              <w:spacing w:before="20" w:after="60" w:line="240" w:lineRule="auto"/>
              <w:jc w:val="center"/>
              <w:rPr>
                <w:sz w:val="20"/>
                <w:szCs w:val="20"/>
              </w:rPr>
            </w:pPr>
          </w:p>
        </w:tc>
      </w:tr>
      <w:tr w:rsidR="001B2F85" w:rsidRPr="00D8034B" w14:paraId="55BEC6CD" w14:textId="77777777" w:rsidTr="006C5809">
        <w:trPr>
          <w:trHeight w:val="300"/>
        </w:trPr>
        <w:tc>
          <w:tcPr>
            <w:tcW w:w="1271" w:type="dxa"/>
            <w:tcBorders>
              <w:top w:val="nil"/>
              <w:left w:val="nil"/>
              <w:bottom w:val="nil"/>
              <w:right w:val="nil"/>
            </w:tcBorders>
            <w:noWrap/>
          </w:tcPr>
          <w:p w14:paraId="3B463B00" w14:textId="77777777" w:rsidR="001B2F85" w:rsidRPr="00DB2524" w:rsidRDefault="001B2F85" w:rsidP="001B2F85">
            <w:pPr>
              <w:spacing w:before="20" w:after="60" w:line="240" w:lineRule="auto"/>
              <w:rPr>
                <w:sz w:val="20"/>
                <w:szCs w:val="20"/>
              </w:rPr>
            </w:pPr>
          </w:p>
        </w:tc>
        <w:tc>
          <w:tcPr>
            <w:tcW w:w="6237" w:type="dxa"/>
            <w:tcBorders>
              <w:top w:val="nil"/>
              <w:left w:val="nil"/>
              <w:bottom w:val="nil"/>
              <w:right w:val="nil"/>
            </w:tcBorders>
          </w:tcPr>
          <w:p w14:paraId="105231B0"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3F224F6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3C48F9BD" w14:textId="6CE2429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56A1A877"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12C8D12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3D0C5235"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1CBA85F6"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3AB1E584" w14:textId="77777777" w:rsidR="001B2F85" w:rsidRPr="00DB2524" w:rsidRDefault="001B2F85" w:rsidP="001B2F85">
            <w:pPr>
              <w:spacing w:before="20" w:after="60" w:line="240" w:lineRule="auto"/>
              <w:jc w:val="center"/>
              <w:rPr>
                <w:sz w:val="20"/>
                <w:szCs w:val="20"/>
              </w:rPr>
            </w:pPr>
          </w:p>
        </w:tc>
      </w:tr>
      <w:tr w:rsidR="001B2F85" w:rsidRPr="00D8034B" w14:paraId="63EF76EA" w14:textId="77777777" w:rsidTr="006C5809">
        <w:trPr>
          <w:trHeight w:val="300"/>
        </w:trPr>
        <w:tc>
          <w:tcPr>
            <w:tcW w:w="1271" w:type="dxa"/>
            <w:tcBorders>
              <w:top w:val="nil"/>
              <w:left w:val="nil"/>
              <w:bottom w:val="nil"/>
              <w:right w:val="nil"/>
            </w:tcBorders>
            <w:noWrap/>
          </w:tcPr>
          <w:p w14:paraId="61C2C085" w14:textId="77777777" w:rsidR="001B2F85" w:rsidRPr="00DB2524" w:rsidRDefault="001B2F85" w:rsidP="001B2F85">
            <w:pPr>
              <w:spacing w:before="20" w:after="60" w:line="240" w:lineRule="auto"/>
              <w:rPr>
                <w:sz w:val="20"/>
                <w:szCs w:val="20"/>
              </w:rPr>
            </w:pPr>
          </w:p>
        </w:tc>
        <w:tc>
          <w:tcPr>
            <w:tcW w:w="6237" w:type="dxa"/>
            <w:tcBorders>
              <w:top w:val="nil"/>
              <w:left w:val="nil"/>
              <w:bottom w:val="nil"/>
              <w:right w:val="nil"/>
            </w:tcBorders>
          </w:tcPr>
          <w:p w14:paraId="07608BE8"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09F5BD3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1DE3F1BD" w14:textId="224D48F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4CBDAAD0"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234ECE8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21559FCE"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6CE0735B"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79B65BDF" w14:textId="77777777" w:rsidR="001B2F85" w:rsidRPr="00DB2524" w:rsidRDefault="001B2F85" w:rsidP="001B2F85">
            <w:pPr>
              <w:spacing w:before="20" w:after="60" w:line="240" w:lineRule="auto"/>
              <w:jc w:val="center"/>
              <w:rPr>
                <w:sz w:val="20"/>
                <w:szCs w:val="20"/>
              </w:rPr>
            </w:pPr>
          </w:p>
        </w:tc>
      </w:tr>
      <w:tr w:rsidR="001B2F85" w:rsidRPr="00D8034B" w14:paraId="758638F1" w14:textId="3F0126EC" w:rsidTr="006C5809">
        <w:trPr>
          <w:trHeight w:val="300"/>
        </w:trPr>
        <w:tc>
          <w:tcPr>
            <w:tcW w:w="1271" w:type="dxa"/>
            <w:tcBorders>
              <w:top w:val="nil"/>
            </w:tcBorders>
            <w:noWrap/>
          </w:tcPr>
          <w:p w14:paraId="26C3591A" w14:textId="74722773" w:rsidR="001B2F85" w:rsidRPr="00DB2524" w:rsidRDefault="001B2F85" w:rsidP="001B2F85">
            <w:pPr>
              <w:spacing w:before="20" w:after="60" w:line="240" w:lineRule="auto"/>
              <w:rPr>
                <w:rFonts w:cstheme="minorHAnsi"/>
                <w:color w:val="000000"/>
                <w:sz w:val="20"/>
                <w:szCs w:val="20"/>
              </w:rPr>
            </w:pPr>
            <w:r w:rsidRPr="00DB2524">
              <w:rPr>
                <w:sz w:val="20"/>
                <w:szCs w:val="20"/>
              </w:rPr>
              <w:lastRenderedPageBreak/>
              <w:t>1-03-</w:t>
            </w:r>
            <w:r>
              <w:rPr>
                <w:sz w:val="20"/>
                <w:szCs w:val="20"/>
              </w:rPr>
              <w:t>7</w:t>
            </w:r>
          </w:p>
        </w:tc>
        <w:tc>
          <w:tcPr>
            <w:tcW w:w="6237" w:type="dxa"/>
            <w:tcBorders>
              <w:top w:val="nil"/>
            </w:tcBorders>
          </w:tcPr>
          <w:p w14:paraId="2F3E1483" w14:textId="3E0B2C23"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Niederspannung</w:t>
            </w:r>
          </w:p>
        </w:tc>
        <w:tc>
          <w:tcPr>
            <w:tcW w:w="1559" w:type="dxa"/>
            <w:tcBorders>
              <w:top w:val="nil"/>
            </w:tcBorders>
          </w:tcPr>
          <w:p w14:paraId="5A688885" w14:textId="77777777" w:rsidR="001B2F85" w:rsidRPr="00DB2524" w:rsidRDefault="001B2F85" w:rsidP="006F0EC7">
            <w:pPr>
              <w:spacing w:before="20" w:after="60" w:line="240" w:lineRule="auto"/>
              <w:rPr>
                <w:sz w:val="20"/>
                <w:szCs w:val="20"/>
              </w:rPr>
            </w:pPr>
          </w:p>
        </w:tc>
        <w:tc>
          <w:tcPr>
            <w:tcW w:w="1027" w:type="dxa"/>
            <w:tcBorders>
              <w:top w:val="nil"/>
            </w:tcBorders>
            <w:noWrap/>
          </w:tcPr>
          <w:p w14:paraId="7BA5A5CD" w14:textId="3368E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627FFC17" w14:textId="77777777" w:rsidTr="006C5809">
        <w:trPr>
          <w:trHeight w:val="300"/>
        </w:trPr>
        <w:tc>
          <w:tcPr>
            <w:tcW w:w="1271" w:type="dxa"/>
            <w:noWrap/>
            <w:hideMark/>
          </w:tcPr>
          <w:p w14:paraId="5BC3E830"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1-03-7-001</w:t>
            </w:r>
          </w:p>
        </w:tc>
        <w:tc>
          <w:tcPr>
            <w:tcW w:w="6237" w:type="dxa"/>
            <w:hideMark/>
          </w:tcPr>
          <w:p w14:paraId="05AF4DA9" w14:textId="2A6C74A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C9964C" w14:textId="2825E80B"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143062A" w14:textId="774A4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5379930" w14:textId="6F71F22F" w:rsidTr="006C5809">
        <w:trPr>
          <w:trHeight w:val="300"/>
        </w:trPr>
        <w:tc>
          <w:tcPr>
            <w:tcW w:w="1271" w:type="dxa"/>
            <w:noWrap/>
          </w:tcPr>
          <w:p w14:paraId="246D7C94" w14:textId="232C0DF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6237" w:type="dxa"/>
          </w:tcPr>
          <w:p w14:paraId="1750F171" w14:textId="5146960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5DD2ADE4" w14:textId="30141164"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74B2DF5" w14:textId="0B97E902"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C576FE" w14:textId="29EB3EDD" w:rsidTr="006C5809">
        <w:trPr>
          <w:trHeight w:val="300"/>
        </w:trPr>
        <w:tc>
          <w:tcPr>
            <w:tcW w:w="1271" w:type="dxa"/>
            <w:noWrap/>
          </w:tcPr>
          <w:p w14:paraId="217AF41C" w14:textId="2466E61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6237" w:type="dxa"/>
          </w:tcPr>
          <w:p w14:paraId="04F39258" w14:textId="5278C4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1E3A205" w14:textId="52261E1E"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0F41E7FA" w14:textId="7665FE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E9C368" w14:textId="5D9F4BD0" w:rsidTr="006C5809">
        <w:trPr>
          <w:trHeight w:val="300"/>
        </w:trPr>
        <w:tc>
          <w:tcPr>
            <w:tcW w:w="1271" w:type="dxa"/>
            <w:noWrap/>
          </w:tcPr>
          <w:p w14:paraId="54D1B21C" w14:textId="6499A48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6237" w:type="dxa"/>
          </w:tcPr>
          <w:p w14:paraId="0BAAAFB8" w14:textId="394FDAF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B2990D4" w14:textId="08211B4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2E23EDA0" w14:textId="54CB6D3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D0269F" w14:textId="77777777" w:rsidTr="006C5809">
        <w:trPr>
          <w:trHeight w:val="300"/>
        </w:trPr>
        <w:tc>
          <w:tcPr>
            <w:tcW w:w="1271" w:type="dxa"/>
            <w:noWrap/>
            <w:hideMark/>
          </w:tcPr>
          <w:p w14:paraId="62F6E0CF" w14:textId="17F01D2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6237" w:type="dxa"/>
            <w:hideMark/>
          </w:tcPr>
          <w:p w14:paraId="341B58F7" w14:textId="3729CA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 Arbeitspreis</w:t>
            </w:r>
          </w:p>
        </w:tc>
        <w:tc>
          <w:tcPr>
            <w:tcW w:w="1559" w:type="dxa"/>
          </w:tcPr>
          <w:p w14:paraId="0856CC72" w14:textId="49E86422"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24A5D12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12A1EE9D" w14:textId="77777777" w:rsidTr="006C5809">
        <w:trPr>
          <w:trHeight w:val="300"/>
        </w:trPr>
        <w:tc>
          <w:tcPr>
            <w:tcW w:w="1271" w:type="dxa"/>
            <w:noWrap/>
          </w:tcPr>
          <w:p w14:paraId="7FF417DD" w14:textId="6D26B2AE"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1-03-8</w:t>
            </w:r>
            <w:r w:rsidR="0043772E" w:rsidRPr="003835E0">
              <w:rPr>
                <w:rFonts w:cstheme="minorHAnsi"/>
                <w:color w:val="000000"/>
                <w:sz w:val="20"/>
                <w:szCs w:val="20"/>
                <w:vertAlign w:val="superscript"/>
              </w:rPr>
              <w:fldChar w:fldCharType="begin"/>
            </w:r>
            <w:r w:rsidR="0043772E" w:rsidRPr="003835E0">
              <w:rPr>
                <w:rFonts w:cstheme="minorHAnsi"/>
                <w:color w:val="000000"/>
                <w:sz w:val="20"/>
                <w:szCs w:val="20"/>
                <w:vertAlign w:val="superscript"/>
              </w:rPr>
              <w:instrText xml:space="preserve"> NOTEREF _Ref146543147 \h </w:instrText>
            </w:r>
            <w:r w:rsidR="003835E0">
              <w:rPr>
                <w:rFonts w:cstheme="minorHAnsi"/>
                <w:color w:val="000000"/>
                <w:sz w:val="20"/>
                <w:szCs w:val="20"/>
                <w:vertAlign w:val="superscript"/>
              </w:rPr>
              <w:instrText xml:space="preserve"> \* MERGEFORMAT </w:instrText>
            </w:r>
            <w:r w:rsidR="0043772E" w:rsidRPr="003835E0">
              <w:rPr>
                <w:rFonts w:cstheme="minorHAnsi"/>
                <w:color w:val="000000"/>
                <w:sz w:val="20"/>
                <w:szCs w:val="20"/>
                <w:vertAlign w:val="superscript"/>
              </w:rPr>
            </w:r>
            <w:r w:rsidR="0043772E" w:rsidRPr="003835E0">
              <w:rPr>
                <w:rFonts w:cstheme="minorHAnsi"/>
                <w:color w:val="000000"/>
                <w:sz w:val="20"/>
                <w:szCs w:val="20"/>
                <w:vertAlign w:val="superscript"/>
              </w:rPr>
              <w:fldChar w:fldCharType="separate"/>
            </w:r>
            <w:r w:rsidR="0043772E" w:rsidRPr="003835E0">
              <w:rPr>
                <w:rFonts w:cstheme="minorHAnsi"/>
                <w:color w:val="000000"/>
                <w:sz w:val="20"/>
                <w:szCs w:val="20"/>
                <w:vertAlign w:val="superscript"/>
              </w:rPr>
              <w:t>10</w:t>
            </w:r>
            <w:r w:rsidR="0043772E" w:rsidRPr="003835E0">
              <w:rPr>
                <w:rFonts w:cstheme="minorHAnsi"/>
                <w:color w:val="000000"/>
                <w:sz w:val="20"/>
                <w:szCs w:val="20"/>
                <w:vertAlign w:val="superscript"/>
              </w:rPr>
              <w:fldChar w:fldCharType="end"/>
            </w:r>
          </w:p>
        </w:tc>
        <w:tc>
          <w:tcPr>
            <w:tcW w:w="6237" w:type="dxa"/>
          </w:tcPr>
          <w:p w14:paraId="5244748B" w14:textId="311636B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559" w:type="dxa"/>
          </w:tcPr>
          <w:p w14:paraId="2737CAB2" w14:textId="77777777" w:rsidR="00DF243A" w:rsidRPr="00F00CCE" w:rsidRDefault="00DF243A" w:rsidP="00DF243A">
            <w:pPr>
              <w:spacing w:before="20" w:after="60" w:line="240" w:lineRule="auto"/>
              <w:rPr>
                <w:rFonts w:cstheme="minorHAnsi"/>
                <w:color w:val="000000"/>
                <w:sz w:val="20"/>
                <w:szCs w:val="20"/>
              </w:rPr>
            </w:pPr>
          </w:p>
        </w:tc>
        <w:tc>
          <w:tcPr>
            <w:tcW w:w="1027" w:type="dxa"/>
            <w:noWrap/>
          </w:tcPr>
          <w:p w14:paraId="2267CC1B" w14:textId="3C3EE300" w:rsidR="00DF243A" w:rsidRDefault="00DF243A" w:rsidP="00DF243A">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030DFF8E" w14:textId="539757E2"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4B119299" w14:textId="70134D9E"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7C31D145" w14:textId="2F95A26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1E36452C" w14:textId="1A843AF0"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23085B43" w14:textId="5DD5C3C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r>
      <w:tr w:rsidR="00DF243A" w:rsidRPr="00D8034B" w14:paraId="46EA1C17" w14:textId="77777777" w:rsidTr="006C5809">
        <w:trPr>
          <w:trHeight w:val="300"/>
        </w:trPr>
        <w:tc>
          <w:tcPr>
            <w:tcW w:w="1271" w:type="dxa"/>
            <w:noWrap/>
          </w:tcPr>
          <w:p w14:paraId="4DD65D7C" w14:textId="1605875D"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-001</w:t>
            </w:r>
            <w:r w:rsidR="0043772E" w:rsidRPr="003835E0">
              <w:rPr>
                <w:rFonts w:cstheme="minorHAnsi"/>
                <w:color w:val="000000"/>
                <w:sz w:val="20"/>
                <w:szCs w:val="20"/>
                <w:vertAlign w:val="superscript"/>
              </w:rPr>
              <w:fldChar w:fldCharType="begin"/>
            </w:r>
            <w:r w:rsidR="0043772E" w:rsidRPr="003835E0">
              <w:rPr>
                <w:rFonts w:cstheme="minorHAnsi"/>
                <w:color w:val="000000"/>
                <w:sz w:val="20"/>
                <w:szCs w:val="20"/>
                <w:vertAlign w:val="superscript"/>
              </w:rPr>
              <w:instrText xml:space="preserve"> NOTEREF _Ref146543147 \h </w:instrText>
            </w:r>
            <w:r w:rsidR="003835E0">
              <w:rPr>
                <w:rFonts w:cstheme="minorHAnsi"/>
                <w:color w:val="000000"/>
                <w:sz w:val="20"/>
                <w:szCs w:val="20"/>
                <w:vertAlign w:val="superscript"/>
              </w:rPr>
              <w:instrText xml:space="preserve"> \* MERGEFORMAT </w:instrText>
            </w:r>
            <w:r w:rsidR="0043772E" w:rsidRPr="003835E0">
              <w:rPr>
                <w:rFonts w:cstheme="minorHAnsi"/>
                <w:color w:val="000000"/>
                <w:sz w:val="20"/>
                <w:szCs w:val="20"/>
                <w:vertAlign w:val="superscript"/>
              </w:rPr>
            </w:r>
            <w:r w:rsidR="0043772E" w:rsidRPr="003835E0">
              <w:rPr>
                <w:rFonts w:cstheme="minorHAnsi"/>
                <w:color w:val="000000"/>
                <w:sz w:val="20"/>
                <w:szCs w:val="20"/>
                <w:vertAlign w:val="superscript"/>
              </w:rPr>
              <w:fldChar w:fldCharType="separate"/>
            </w:r>
            <w:r w:rsidR="0043772E" w:rsidRPr="003835E0">
              <w:rPr>
                <w:rFonts w:cstheme="minorHAnsi"/>
                <w:color w:val="000000"/>
                <w:sz w:val="20"/>
                <w:szCs w:val="20"/>
                <w:vertAlign w:val="superscript"/>
              </w:rPr>
              <w:t>10</w:t>
            </w:r>
            <w:r w:rsidR="0043772E" w:rsidRPr="003835E0">
              <w:rPr>
                <w:rFonts w:cstheme="minorHAnsi"/>
                <w:color w:val="000000"/>
                <w:sz w:val="20"/>
                <w:szCs w:val="20"/>
                <w:vertAlign w:val="superscript"/>
              </w:rPr>
              <w:fldChar w:fldCharType="end"/>
            </w:r>
          </w:p>
        </w:tc>
        <w:tc>
          <w:tcPr>
            <w:tcW w:w="6237" w:type="dxa"/>
          </w:tcPr>
          <w:p w14:paraId="4FE67BF6" w14:textId="77777777" w:rsidR="00DF243A"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p w14:paraId="33CD48F8" w14:textId="582E7E2F" w:rsidR="00DF243A" w:rsidRPr="00D8034B" w:rsidRDefault="00DF243A" w:rsidP="00DF243A">
            <w:pPr>
              <w:spacing w:before="20" w:after="60" w:line="240" w:lineRule="auto"/>
              <w:rPr>
                <w:rFonts w:cstheme="minorHAnsi"/>
                <w:color w:val="000000"/>
                <w:sz w:val="20"/>
                <w:szCs w:val="20"/>
              </w:rPr>
            </w:pP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657533A6" w14:textId="0AABA78C"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5C4B542D" w14:textId="76474A7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E91944" w14:textId="2801E386"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97B1428" w14:textId="6B82490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C0FCD4" w14:textId="00392223"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3B010A2" w14:textId="2ADF450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7AD27F" w14:textId="5266D1E3"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011683CB" w14:textId="77777777" w:rsidTr="006C5809">
        <w:trPr>
          <w:trHeight w:val="300"/>
        </w:trPr>
        <w:tc>
          <w:tcPr>
            <w:tcW w:w="1271" w:type="dxa"/>
            <w:noWrap/>
          </w:tcPr>
          <w:p w14:paraId="50900C23" w14:textId="1234FE1E" w:rsidR="00DF243A" w:rsidRPr="00D8034B" w:rsidRDefault="00DF243A" w:rsidP="005C0902">
            <w:pPr>
              <w:keepNext/>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2</w:t>
            </w:r>
            <w:r w:rsidR="0043772E" w:rsidRPr="003835E0">
              <w:rPr>
                <w:rFonts w:cstheme="minorHAnsi"/>
                <w:color w:val="000000"/>
                <w:sz w:val="20"/>
                <w:szCs w:val="20"/>
                <w:vertAlign w:val="superscript"/>
              </w:rPr>
              <w:fldChar w:fldCharType="begin"/>
            </w:r>
            <w:r w:rsidR="0043772E" w:rsidRPr="003835E0">
              <w:rPr>
                <w:rFonts w:cstheme="minorHAnsi"/>
                <w:color w:val="000000"/>
                <w:sz w:val="20"/>
                <w:szCs w:val="20"/>
                <w:vertAlign w:val="superscript"/>
              </w:rPr>
              <w:instrText xml:space="preserve"> NOTEREF _Ref146543147 \h </w:instrText>
            </w:r>
            <w:r w:rsidR="003835E0">
              <w:rPr>
                <w:rFonts w:cstheme="minorHAnsi"/>
                <w:color w:val="000000"/>
                <w:sz w:val="20"/>
                <w:szCs w:val="20"/>
                <w:vertAlign w:val="superscript"/>
              </w:rPr>
              <w:instrText xml:space="preserve"> \* MERGEFORMAT </w:instrText>
            </w:r>
            <w:r w:rsidR="0043772E" w:rsidRPr="003835E0">
              <w:rPr>
                <w:rFonts w:cstheme="minorHAnsi"/>
                <w:color w:val="000000"/>
                <w:sz w:val="20"/>
                <w:szCs w:val="20"/>
                <w:vertAlign w:val="superscript"/>
              </w:rPr>
            </w:r>
            <w:r w:rsidR="0043772E" w:rsidRPr="003835E0">
              <w:rPr>
                <w:rFonts w:cstheme="minorHAnsi"/>
                <w:color w:val="000000"/>
                <w:sz w:val="20"/>
                <w:szCs w:val="20"/>
                <w:vertAlign w:val="superscript"/>
              </w:rPr>
              <w:fldChar w:fldCharType="separate"/>
            </w:r>
            <w:r w:rsidR="0043772E" w:rsidRPr="003835E0">
              <w:rPr>
                <w:rFonts w:cstheme="minorHAnsi"/>
                <w:color w:val="000000"/>
                <w:sz w:val="20"/>
                <w:szCs w:val="20"/>
                <w:vertAlign w:val="superscript"/>
              </w:rPr>
              <w:t>10</w:t>
            </w:r>
            <w:r w:rsidR="0043772E" w:rsidRPr="003835E0">
              <w:rPr>
                <w:rFonts w:cstheme="minorHAnsi"/>
                <w:color w:val="000000"/>
                <w:sz w:val="20"/>
                <w:szCs w:val="20"/>
                <w:vertAlign w:val="superscript"/>
              </w:rPr>
              <w:fldChar w:fldCharType="end"/>
            </w:r>
          </w:p>
        </w:tc>
        <w:tc>
          <w:tcPr>
            <w:tcW w:w="6237" w:type="dxa"/>
          </w:tcPr>
          <w:p w14:paraId="412E79CD" w14:textId="4719D73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für Monate mit 2</w:t>
            </w:r>
            <w:r>
              <w:rPr>
                <w:rFonts w:cstheme="minorHAnsi"/>
                <w:color w:val="000000"/>
                <w:sz w:val="20"/>
                <w:szCs w:val="20"/>
              </w:rPr>
              <w:t>9</w:t>
            </w:r>
            <w:r w:rsidRPr="001054A5">
              <w:rPr>
                <w:rFonts w:cstheme="minorHAnsi"/>
                <w:color w:val="000000"/>
                <w:sz w:val="20"/>
                <w:szCs w:val="20"/>
              </w:rPr>
              <w:t xml:space="preserve"> Tagen</w:t>
            </w:r>
          </w:p>
        </w:tc>
        <w:tc>
          <w:tcPr>
            <w:tcW w:w="1559" w:type="dxa"/>
          </w:tcPr>
          <w:p w14:paraId="2F037435" w14:textId="45633B9E"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328DDAB7" w14:textId="0AF2EAED"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70C6092" w14:textId="242B475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E17C76" w14:textId="2B5D7648"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5706FEA" w14:textId="3B8F642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58254EE" w14:textId="0702D8C9"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00E323" w14:textId="1343409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7D56DF70" w14:textId="77777777" w:rsidTr="006C5809">
        <w:trPr>
          <w:trHeight w:val="300"/>
        </w:trPr>
        <w:tc>
          <w:tcPr>
            <w:tcW w:w="1271" w:type="dxa"/>
            <w:noWrap/>
          </w:tcPr>
          <w:p w14:paraId="6EDA262D" w14:textId="0C490738"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3</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Pr>
          <w:p w14:paraId="41F77745" w14:textId="571C3405"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30</w:t>
            </w:r>
            <w:r w:rsidRPr="001054A5">
              <w:rPr>
                <w:rFonts w:cstheme="minorHAnsi"/>
                <w:color w:val="000000"/>
                <w:sz w:val="20"/>
                <w:szCs w:val="20"/>
              </w:rPr>
              <w:t xml:space="preserve"> Tagen</w:t>
            </w:r>
          </w:p>
        </w:tc>
        <w:tc>
          <w:tcPr>
            <w:tcW w:w="1559" w:type="dxa"/>
          </w:tcPr>
          <w:p w14:paraId="4DA773B3" w14:textId="70048D50"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2C0E6781" w14:textId="79AE2CAC"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FA592A9" w14:textId="29F4B101"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DF82C38" w14:textId="2B374A35"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4C53D7B" w14:textId="03269AB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DD4690E" w14:textId="7B0B031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8CF21F7" w14:textId="7081D581"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69DD320B" w14:textId="77777777" w:rsidTr="006C5809">
        <w:trPr>
          <w:trHeight w:val="300"/>
        </w:trPr>
        <w:tc>
          <w:tcPr>
            <w:tcW w:w="1271" w:type="dxa"/>
            <w:noWrap/>
          </w:tcPr>
          <w:p w14:paraId="384BCD63" w14:textId="698E1F06"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4</w:t>
            </w:r>
            <w:r w:rsidR="0043772E">
              <w:rPr>
                <w:rFonts w:cstheme="minorHAnsi"/>
                <w:color w:val="000000"/>
                <w:sz w:val="20"/>
                <w:szCs w:val="20"/>
              </w:rPr>
              <w:fldChar w:fldCharType="begin"/>
            </w:r>
            <w:r w:rsidR="0043772E">
              <w:rPr>
                <w:rFonts w:cstheme="minorHAnsi"/>
                <w:color w:val="000000"/>
                <w:sz w:val="20"/>
                <w:szCs w:val="20"/>
              </w:rPr>
              <w:instrText xml:space="preserve"> NOTEREF _Ref146543147 \h  \* MERGEFORMAT </w:instrText>
            </w:r>
            <w:r w:rsidR="0043772E">
              <w:rPr>
                <w:rFonts w:cstheme="minorHAnsi"/>
                <w:color w:val="000000"/>
                <w:sz w:val="20"/>
                <w:szCs w:val="20"/>
              </w:rPr>
            </w:r>
            <w:r w:rsidR="0043772E">
              <w:rPr>
                <w:rFonts w:cstheme="minorHAnsi"/>
                <w:color w:val="000000"/>
                <w:sz w:val="20"/>
                <w:szCs w:val="20"/>
              </w:rPr>
              <w:fldChar w:fldCharType="separate"/>
            </w:r>
            <w:r w:rsidR="0043772E" w:rsidRPr="0043772E">
              <w:rPr>
                <w:rFonts w:cstheme="minorHAnsi"/>
                <w:color w:val="000000"/>
                <w:sz w:val="20"/>
                <w:szCs w:val="20"/>
                <w:vertAlign w:val="superscript"/>
              </w:rPr>
              <w:t>10</w:t>
            </w:r>
            <w:r w:rsidR="0043772E">
              <w:rPr>
                <w:rFonts w:cstheme="minorHAnsi"/>
                <w:color w:val="000000"/>
                <w:sz w:val="20"/>
                <w:szCs w:val="20"/>
              </w:rPr>
              <w:fldChar w:fldCharType="end"/>
            </w:r>
          </w:p>
        </w:tc>
        <w:tc>
          <w:tcPr>
            <w:tcW w:w="6237" w:type="dxa"/>
          </w:tcPr>
          <w:p w14:paraId="4F130E0E" w14:textId="5D138221"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31</w:t>
            </w:r>
            <w:r w:rsidRPr="001054A5">
              <w:rPr>
                <w:rFonts w:cstheme="minorHAnsi"/>
                <w:color w:val="000000"/>
                <w:sz w:val="20"/>
                <w:szCs w:val="20"/>
              </w:rPr>
              <w:t xml:space="preserve"> Tagen</w:t>
            </w:r>
          </w:p>
        </w:tc>
        <w:tc>
          <w:tcPr>
            <w:tcW w:w="1559" w:type="dxa"/>
          </w:tcPr>
          <w:p w14:paraId="290F06AE" w14:textId="50741257"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408001A6" w14:textId="0FF07218"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9CC1F3D" w14:textId="1655B81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6D72A25" w14:textId="71834A9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778B61E" w14:textId="54D1DB66"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CEF6D4C" w14:textId="11DAAFC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840D2A0" w14:textId="0D96F37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6D25426A" w14:textId="77777777" w:rsidTr="00C7294C">
        <w:trPr>
          <w:trHeight w:val="300"/>
        </w:trPr>
        <w:tc>
          <w:tcPr>
            <w:tcW w:w="1271" w:type="dxa"/>
            <w:tcBorders>
              <w:bottom w:val="single" w:sz="4" w:space="0" w:color="auto"/>
            </w:tcBorders>
            <w:noWrap/>
          </w:tcPr>
          <w:p w14:paraId="3B72AA65" w14:textId="6FC81302"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1-03-9</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Borders>
              <w:bottom w:val="single" w:sz="4" w:space="0" w:color="auto"/>
            </w:tcBorders>
          </w:tcPr>
          <w:p w14:paraId="38FFB1B8" w14:textId="09D3D766"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Monats</w:t>
            </w:r>
            <w:r w:rsidRPr="0045796A">
              <w:rPr>
                <w:rFonts w:cstheme="minorHAnsi"/>
                <w:color w:val="000000"/>
                <w:sz w:val="20"/>
                <w:szCs w:val="20"/>
              </w:rPr>
              <w:t xml:space="preserve">leistungspreissystem Niederspannung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559" w:type="dxa"/>
            <w:tcBorders>
              <w:bottom w:val="single" w:sz="4" w:space="0" w:color="auto"/>
            </w:tcBorders>
          </w:tcPr>
          <w:p w14:paraId="4451AF31" w14:textId="77777777" w:rsidR="00DF243A" w:rsidRPr="00F00CCE" w:rsidRDefault="00DF243A" w:rsidP="00DF243A">
            <w:pPr>
              <w:spacing w:before="20" w:after="60" w:line="240" w:lineRule="auto"/>
              <w:rPr>
                <w:rFonts w:cstheme="minorHAnsi"/>
                <w:color w:val="000000"/>
                <w:sz w:val="20"/>
                <w:szCs w:val="20"/>
              </w:rPr>
            </w:pPr>
          </w:p>
        </w:tc>
        <w:tc>
          <w:tcPr>
            <w:tcW w:w="1027" w:type="dxa"/>
            <w:tcBorders>
              <w:bottom w:val="single" w:sz="4" w:space="0" w:color="auto"/>
            </w:tcBorders>
            <w:noWrap/>
          </w:tcPr>
          <w:p w14:paraId="0CBAD25B" w14:textId="1EFB1F53" w:rsidR="00DF243A" w:rsidRDefault="00DF243A" w:rsidP="00DF243A">
            <w:pPr>
              <w:spacing w:before="20" w:after="60" w:line="240" w:lineRule="auto"/>
              <w:jc w:val="center"/>
              <w:rPr>
                <w:rFonts w:cstheme="minorHAnsi"/>
                <w:color w:val="000000"/>
                <w:sz w:val="20"/>
                <w:szCs w:val="20"/>
              </w:rPr>
            </w:pPr>
            <w:r w:rsidRPr="00DB2524">
              <w:rPr>
                <w:sz w:val="20"/>
                <w:szCs w:val="20"/>
              </w:rPr>
              <w:t>X</w:t>
            </w:r>
          </w:p>
        </w:tc>
        <w:tc>
          <w:tcPr>
            <w:tcW w:w="824" w:type="dxa"/>
            <w:tcBorders>
              <w:bottom w:val="single" w:sz="4" w:space="0" w:color="auto"/>
            </w:tcBorders>
            <w:noWrap/>
          </w:tcPr>
          <w:p w14:paraId="7624A195" w14:textId="22ED80A1"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3" w:type="dxa"/>
            <w:tcBorders>
              <w:bottom w:val="single" w:sz="4" w:space="0" w:color="auto"/>
            </w:tcBorders>
            <w:noWrap/>
          </w:tcPr>
          <w:p w14:paraId="7657B7A1" w14:textId="0C6C734A"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854" w:type="dxa"/>
            <w:tcBorders>
              <w:bottom w:val="single" w:sz="4" w:space="0" w:color="auto"/>
            </w:tcBorders>
            <w:noWrap/>
          </w:tcPr>
          <w:p w14:paraId="1E2C87E9" w14:textId="378F865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2" w:type="dxa"/>
            <w:tcBorders>
              <w:bottom w:val="single" w:sz="4" w:space="0" w:color="auto"/>
            </w:tcBorders>
            <w:noWrap/>
          </w:tcPr>
          <w:p w14:paraId="2D66C931" w14:textId="1821BB1B"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923" w:type="dxa"/>
            <w:tcBorders>
              <w:bottom w:val="single" w:sz="4" w:space="0" w:color="auto"/>
            </w:tcBorders>
            <w:noWrap/>
          </w:tcPr>
          <w:p w14:paraId="5B412495" w14:textId="6113CC2E"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r>
      <w:tr w:rsidR="00DF243A" w:rsidRPr="00D8034B" w14:paraId="5C37E8B6" w14:textId="77777777" w:rsidTr="00C7294C">
        <w:trPr>
          <w:trHeight w:val="300"/>
        </w:trPr>
        <w:tc>
          <w:tcPr>
            <w:tcW w:w="1271" w:type="dxa"/>
            <w:tcBorders>
              <w:bottom w:val="single" w:sz="4" w:space="0" w:color="auto"/>
            </w:tcBorders>
            <w:noWrap/>
          </w:tcPr>
          <w:p w14:paraId="77B5B744" w14:textId="615AB469" w:rsidR="00DF243A" w:rsidRPr="00D8034B" w:rsidRDefault="00DF243A" w:rsidP="005C0902">
            <w:pPr>
              <w:keepNext/>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9</w:t>
            </w:r>
            <w:r w:rsidRPr="00D8034B">
              <w:rPr>
                <w:rFonts w:cstheme="minorHAnsi"/>
                <w:color w:val="000000"/>
                <w:sz w:val="20"/>
                <w:szCs w:val="20"/>
              </w:rPr>
              <w:t>-001</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Borders>
              <w:bottom w:val="single" w:sz="4" w:space="0" w:color="auto"/>
            </w:tcBorders>
          </w:tcPr>
          <w:p w14:paraId="3E26E202" w14:textId="77777777" w:rsidR="00DF243A"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p w14:paraId="1144ACA8" w14:textId="74B93E3D" w:rsidR="00DF243A" w:rsidRPr="00D8034B" w:rsidRDefault="00DF243A" w:rsidP="00DF243A">
            <w:pPr>
              <w:spacing w:before="20" w:after="60" w:line="240" w:lineRule="auto"/>
              <w:rPr>
                <w:rFonts w:cstheme="minorHAnsi"/>
                <w:color w:val="000000"/>
                <w:sz w:val="20"/>
                <w:szCs w:val="20"/>
              </w:rPr>
            </w:pP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Borders>
              <w:bottom w:val="single" w:sz="4" w:space="0" w:color="auto"/>
            </w:tcBorders>
          </w:tcPr>
          <w:p w14:paraId="12A073BD" w14:textId="0195B05C"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tcBorders>
              <w:bottom w:val="single" w:sz="4" w:space="0" w:color="auto"/>
            </w:tcBorders>
            <w:noWrap/>
          </w:tcPr>
          <w:p w14:paraId="3084D0CF" w14:textId="669B792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tcPr>
          <w:p w14:paraId="724B630C" w14:textId="7584F004"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5123B8FF" w14:textId="07F8BCFF"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627CEF5E" w14:textId="6C7739B5"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6DF7D617" w14:textId="34EDC20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57DD349A" w14:textId="20384D8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69C057D7" w14:textId="77777777" w:rsidTr="00C7294C">
        <w:trPr>
          <w:trHeight w:val="300"/>
        </w:trPr>
        <w:tc>
          <w:tcPr>
            <w:tcW w:w="1271" w:type="dxa"/>
            <w:tcBorders>
              <w:top w:val="nil"/>
            </w:tcBorders>
            <w:noWrap/>
          </w:tcPr>
          <w:p w14:paraId="620B89AB" w14:textId="48182545"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2</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Borders>
              <w:top w:val="nil"/>
            </w:tcBorders>
          </w:tcPr>
          <w:p w14:paraId="6FAD4DCB" w14:textId="49425CD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für Monate mit 2</w:t>
            </w:r>
            <w:r>
              <w:rPr>
                <w:rFonts w:cstheme="minorHAnsi"/>
                <w:color w:val="000000"/>
                <w:sz w:val="20"/>
                <w:szCs w:val="20"/>
              </w:rPr>
              <w:t>9</w:t>
            </w:r>
            <w:r w:rsidRPr="001054A5">
              <w:rPr>
                <w:rFonts w:cstheme="minorHAnsi"/>
                <w:color w:val="000000"/>
                <w:sz w:val="20"/>
                <w:szCs w:val="20"/>
              </w:rPr>
              <w:t xml:space="preserve"> Tagen</w:t>
            </w:r>
          </w:p>
        </w:tc>
        <w:tc>
          <w:tcPr>
            <w:tcW w:w="1559" w:type="dxa"/>
            <w:tcBorders>
              <w:top w:val="nil"/>
            </w:tcBorders>
          </w:tcPr>
          <w:p w14:paraId="668E5B6E" w14:textId="11F185C5"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tcBorders>
              <w:top w:val="nil"/>
            </w:tcBorders>
            <w:noWrap/>
          </w:tcPr>
          <w:p w14:paraId="7E56805F" w14:textId="79A5973A"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top w:val="nil"/>
            </w:tcBorders>
            <w:noWrap/>
          </w:tcPr>
          <w:p w14:paraId="5787AE8D" w14:textId="60A782E8"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top w:val="nil"/>
            </w:tcBorders>
            <w:noWrap/>
          </w:tcPr>
          <w:p w14:paraId="0B4042C0" w14:textId="1555DB6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top w:val="nil"/>
            </w:tcBorders>
            <w:noWrap/>
          </w:tcPr>
          <w:p w14:paraId="3B4D65F7" w14:textId="19CF693F"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top w:val="nil"/>
            </w:tcBorders>
            <w:noWrap/>
          </w:tcPr>
          <w:p w14:paraId="234D80A3" w14:textId="45055367"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top w:val="nil"/>
            </w:tcBorders>
            <w:noWrap/>
          </w:tcPr>
          <w:p w14:paraId="6F4CA0C3" w14:textId="785D752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3DA24FDF" w14:textId="77777777" w:rsidTr="006C5809">
        <w:trPr>
          <w:trHeight w:val="300"/>
        </w:trPr>
        <w:tc>
          <w:tcPr>
            <w:tcW w:w="1271" w:type="dxa"/>
            <w:noWrap/>
          </w:tcPr>
          <w:p w14:paraId="3F90660A" w14:textId="37EE329B"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3</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Pr>
          <w:p w14:paraId="21A75B7C" w14:textId="5E314DA9"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30</w:t>
            </w:r>
            <w:r w:rsidRPr="001054A5">
              <w:rPr>
                <w:rFonts w:cstheme="minorHAnsi"/>
                <w:color w:val="000000"/>
                <w:sz w:val="20"/>
                <w:szCs w:val="20"/>
              </w:rPr>
              <w:t xml:space="preserve"> Tagen</w:t>
            </w:r>
          </w:p>
        </w:tc>
        <w:tc>
          <w:tcPr>
            <w:tcW w:w="1559" w:type="dxa"/>
          </w:tcPr>
          <w:p w14:paraId="2C6D7353" w14:textId="247D39F1"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7DEDF15E" w14:textId="73249B74"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C51A886" w14:textId="5E6CA73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3BADC71" w14:textId="0958401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A7CAFE" w14:textId="199FEBB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A235A59" w14:textId="272326F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94DEDA2" w14:textId="0A99ECB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25C56A22" w14:textId="77777777" w:rsidTr="006C5809">
        <w:trPr>
          <w:trHeight w:val="300"/>
        </w:trPr>
        <w:tc>
          <w:tcPr>
            <w:tcW w:w="1271" w:type="dxa"/>
            <w:noWrap/>
          </w:tcPr>
          <w:p w14:paraId="7A5FC6DC" w14:textId="78DC5678"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4</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Pr>
          <w:p w14:paraId="475CEB12" w14:textId="0F4E84F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31</w:t>
            </w:r>
            <w:r w:rsidRPr="001054A5">
              <w:rPr>
                <w:rFonts w:cstheme="minorHAnsi"/>
                <w:color w:val="000000"/>
                <w:sz w:val="20"/>
                <w:szCs w:val="20"/>
              </w:rPr>
              <w:t xml:space="preserve"> Tagen</w:t>
            </w:r>
          </w:p>
        </w:tc>
        <w:tc>
          <w:tcPr>
            <w:tcW w:w="1559" w:type="dxa"/>
          </w:tcPr>
          <w:p w14:paraId="52B2E2D6" w14:textId="5250B101"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33B508A8" w14:textId="7CA35E0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319D180" w14:textId="225C5877"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086E561" w14:textId="4BBAA02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21A97D2" w14:textId="519FBB1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3F4E79" w14:textId="77D9F61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B2431C" w14:textId="7FC1BC4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733BE09E" w:rsidR="00710F97" w:rsidRDefault="00BE6BA2" w:rsidP="000142BC">
      <w:pPr>
        <w:pStyle w:val="berschrift3"/>
      </w:pPr>
      <w:bookmarkStart w:id="15" w:name="_Toc209436079"/>
      <w:r>
        <w:lastRenderedPageBreak/>
        <w:t xml:space="preserve">Entgelte des Stromspeichers gemäß § 19 Abs. 4 </w:t>
      </w:r>
      <w:proofErr w:type="spellStart"/>
      <w:r>
        <w:t>StromNEV</w:t>
      </w:r>
      <w:proofErr w:type="spellEnd"/>
      <w:r w:rsidR="00170E02">
        <w:t xml:space="preserve"> </w:t>
      </w:r>
      <w:r w:rsidR="00170E02" w:rsidRPr="00170E02">
        <w:t>für die Sparte Strom</w:t>
      </w:r>
      <w:bookmarkEnd w:id="15"/>
    </w:p>
    <w:tbl>
      <w:tblPr>
        <w:tblStyle w:val="Tabellenraster"/>
        <w:tblW w:w="14457" w:type="dxa"/>
        <w:tblLayout w:type="fixed"/>
        <w:tblLook w:val="04A0" w:firstRow="1" w:lastRow="0" w:firstColumn="1" w:lastColumn="0" w:noHBand="0" w:noVBand="1"/>
      </w:tblPr>
      <w:tblGrid>
        <w:gridCol w:w="1128"/>
        <w:gridCol w:w="6522"/>
        <w:gridCol w:w="1276"/>
        <w:gridCol w:w="992"/>
        <w:gridCol w:w="842"/>
        <w:gridCol w:w="993"/>
        <w:gridCol w:w="858"/>
        <w:gridCol w:w="992"/>
        <w:gridCol w:w="854"/>
      </w:tblGrid>
      <w:tr w:rsidR="001B2F85" w:rsidRPr="00D8034B" w14:paraId="42073395" w14:textId="77777777" w:rsidTr="001A100B">
        <w:trPr>
          <w:tblHeader/>
        </w:trPr>
        <w:tc>
          <w:tcPr>
            <w:tcW w:w="1128" w:type="dxa"/>
            <w:vMerge w:val="restart"/>
            <w:shd w:val="clear" w:color="auto" w:fill="D8DFE4"/>
          </w:tcPr>
          <w:p w14:paraId="7E0B782F"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522" w:type="dxa"/>
            <w:vMerge w:val="restart"/>
            <w:shd w:val="clear" w:color="auto" w:fill="D8DFE4"/>
          </w:tcPr>
          <w:p w14:paraId="190EA095"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276" w:type="dxa"/>
            <w:vMerge w:val="restart"/>
            <w:shd w:val="clear" w:color="auto" w:fill="D8DFE4"/>
          </w:tcPr>
          <w:p w14:paraId="603A306F" w14:textId="1EB99952" w:rsidR="001B2F85" w:rsidRPr="00D8034B" w:rsidRDefault="001B2F85" w:rsidP="001B2F8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34" w:type="dxa"/>
            <w:gridSpan w:val="2"/>
            <w:shd w:val="clear" w:color="auto" w:fill="D8DFE4"/>
          </w:tcPr>
          <w:p w14:paraId="61333132" w14:textId="0736E6A0"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51" w:type="dxa"/>
            <w:gridSpan w:val="2"/>
            <w:shd w:val="clear" w:color="auto" w:fill="D8DFE4"/>
          </w:tcPr>
          <w:p w14:paraId="03F3266E"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846" w:type="dxa"/>
            <w:gridSpan w:val="2"/>
            <w:shd w:val="clear" w:color="auto" w:fill="D8DFE4"/>
          </w:tcPr>
          <w:p w14:paraId="22160695"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0E54EE" w:rsidRPr="00D8034B" w14:paraId="4CBECC4E" w14:textId="77777777" w:rsidTr="001A100B">
        <w:trPr>
          <w:tblHeader/>
        </w:trPr>
        <w:tc>
          <w:tcPr>
            <w:tcW w:w="1128" w:type="dxa"/>
            <w:vMerge/>
            <w:shd w:val="clear" w:color="auto" w:fill="D8DFE4"/>
          </w:tcPr>
          <w:p w14:paraId="2952B079" w14:textId="77777777" w:rsidR="001B2F85" w:rsidRPr="00D8034B" w:rsidRDefault="001B2F85" w:rsidP="00D8034B">
            <w:pPr>
              <w:spacing w:before="20" w:after="60" w:line="240" w:lineRule="auto"/>
              <w:rPr>
                <w:rFonts w:cstheme="minorHAnsi"/>
                <w:b/>
                <w:bCs/>
                <w:color w:val="C20000"/>
                <w:sz w:val="20"/>
                <w:szCs w:val="20"/>
              </w:rPr>
            </w:pPr>
          </w:p>
        </w:tc>
        <w:tc>
          <w:tcPr>
            <w:tcW w:w="6522" w:type="dxa"/>
            <w:vMerge/>
            <w:shd w:val="clear" w:color="auto" w:fill="D8DFE4"/>
          </w:tcPr>
          <w:p w14:paraId="6448E786" w14:textId="77777777" w:rsidR="001B2F85" w:rsidRPr="00D8034B" w:rsidRDefault="001B2F85" w:rsidP="00D8034B">
            <w:pPr>
              <w:spacing w:before="20" w:after="60" w:line="240" w:lineRule="auto"/>
              <w:rPr>
                <w:rFonts w:cstheme="minorHAnsi"/>
                <w:b/>
                <w:bCs/>
                <w:color w:val="C20000"/>
                <w:sz w:val="20"/>
                <w:szCs w:val="20"/>
              </w:rPr>
            </w:pPr>
          </w:p>
        </w:tc>
        <w:tc>
          <w:tcPr>
            <w:tcW w:w="1276" w:type="dxa"/>
            <w:vMerge/>
            <w:shd w:val="clear" w:color="auto" w:fill="D8DFE4"/>
          </w:tcPr>
          <w:p w14:paraId="2C786915" w14:textId="77777777" w:rsidR="001B2F85" w:rsidRPr="00D8034B" w:rsidRDefault="001B2F85" w:rsidP="00D8034B">
            <w:pPr>
              <w:spacing w:before="20" w:after="60" w:line="240" w:lineRule="auto"/>
              <w:rPr>
                <w:rFonts w:cstheme="minorHAnsi"/>
                <w:b/>
                <w:bCs/>
                <w:color w:val="C20000"/>
                <w:sz w:val="20"/>
                <w:szCs w:val="20"/>
              </w:rPr>
            </w:pPr>
          </w:p>
        </w:tc>
        <w:tc>
          <w:tcPr>
            <w:tcW w:w="992" w:type="dxa"/>
            <w:shd w:val="clear" w:color="auto" w:fill="D8DFE4"/>
          </w:tcPr>
          <w:p w14:paraId="5BE6EA27" w14:textId="336107E3"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42" w:type="dxa"/>
            <w:shd w:val="clear" w:color="auto" w:fill="D8DFE4"/>
          </w:tcPr>
          <w:p w14:paraId="44B1B847"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993" w:type="dxa"/>
            <w:shd w:val="clear" w:color="auto" w:fill="D8DFE4"/>
          </w:tcPr>
          <w:p w14:paraId="70F75B06"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8" w:type="dxa"/>
            <w:shd w:val="clear" w:color="auto" w:fill="D8DFE4"/>
          </w:tcPr>
          <w:p w14:paraId="5C6BF036"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992" w:type="dxa"/>
            <w:shd w:val="clear" w:color="auto" w:fill="D8DFE4"/>
          </w:tcPr>
          <w:p w14:paraId="33EB2B59"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FEAC61A"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0E54EE" w:rsidRPr="00D8034B" w14:paraId="05B178C7" w14:textId="77777777" w:rsidTr="000E54EE">
        <w:trPr>
          <w:trHeight w:val="300"/>
        </w:trPr>
        <w:tc>
          <w:tcPr>
            <w:tcW w:w="1128" w:type="dxa"/>
            <w:noWrap/>
            <w:hideMark/>
          </w:tcPr>
          <w:p w14:paraId="7FA5E487"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1-04-1-001</w:t>
            </w:r>
          </w:p>
        </w:tc>
        <w:tc>
          <w:tcPr>
            <w:tcW w:w="6522" w:type="dxa"/>
            <w:hideMark/>
          </w:tcPr>
          <w:p w14:paraId="1A3D05A8" w14:textId="5852D6E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w:t>
            </w:r>
          </w:p>
        </w:tc>
        <w:tc>
          <w:tcPr>
            <w:tcW w:w="1276" w:type="dxa"/>
          </w:tcPr>
          <w:p w14:paraId="727C9371" w14:textId="61C212B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320EC630" w14:textId="2264076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7BD5F63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5A530FC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F90BB2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2E69998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4344E6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70BD0004" w14:textId="77777777" w:rsidTr="000E54EE">
        <w:trPr>
          <w:trHeight w:val="300"/>
        </w:trPr>
        <w:tc>
          <w:tcPr>
            <w:tcW w:w="1128" w:type="dxa"/>
            <w:noWrap/>
            <w:hideMark/>
          </w:tcPr>
          <w:p w14:paraId="04732138"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1-04-2-001</w:t>
            </w:r>
          </w:p>
        </w:tc>
        <w:tc>
          <w:tcPr>
            <w:tcW w:w="6522" w:type="dxa"/>
            <w:hideMark/>
          </w:tcPr>
          <w:p w14:paraId="4FCE1A4A" w14:textId="2B006EF0"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p>
        </w:tc>
        <w:tc>
          <w:tcPr>
            <w:tcW w:w="1276" w:type="dxa"/>
          </w:tcPr>
          <w:p w14:paraId="6DDE2358" w14:textId="7ED3791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30D36485" w14:textId="30314984"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38C421C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57509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4911361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3454879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9E27C0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6E5C3E6" w14:textId="77777777" w:rsidTr="000E54EE">
        <w:trPr>
          <w:trHeight w:val="300"/>
        </w:trPr>
        <w:tc>
          <w:tcPr>
            <w:tcW w:w="1128" w:type="dxa"/>
            <w:noWrap/>
            <w:hideMark/>
          </w:tcPr>
          <w:p w14:paraId="1DB693B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1-04-3-001</w:t>
            </w:r>
          </w:p>
        </w:tc>
        <w:tc>
          <w:tcPr>
            <w:tcW w:w="6522" w:type="dxa"/>
            <w:hideMark/>
          </w:tcPr>
          <w:p w14:paraId="004E7DED" w14:textId="6B5E17EA"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w:t>
            </w:r>
          </w:p>
        </w:tc>
        <w:tc>
          <w:tcPr>
            <w:tcW w:w="1276" w:type="dxa"/>
          </w:tcPr>
          <w:p w14:paraId="33B2DA4B" w14:textId="6BCE7942"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5E418C6B" w14:textId="7DFED15D"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13B4BBD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797F1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B08D7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5D30A87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EBB6A32"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1F96BB7" w14:textId="77777777" w:rsidTr="000E54EE">
        <w:trPr>
          <w:trHeight w:val="300"/>
        </w:trPr>
        <w:tc>
          <w:tcPr>
            <w:tcW w:w="1128" w:type="dxa"/>
            <w:noWrap/>
            <w:hideMark/>
          </w:tcPr>
          <w:p w14:paraId="17993030"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1-04-4-001</w:t>
            </w:r>
          </w:p>
        </w:tc>
        <w:tc>
          <w:tcPr>
            <w:tcW w:w="6522" w:type="dxa"/>
            <w:hideMark/>
          </w:tcPr>
          <w:p w14:paraId="6ADA6EE9" w14:textId="68F21AF1"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p>
        </w:tc>
        <w:tc>
          <w:tcPr>
            <w:tcW w:w="1276" w:type="dxa"/>
          </w:tcPr>
          <w:p w14:paraId="4A49D453" w14:textId="327539A1"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58DDD9CD" w14:textId="6F6D2C4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51F982B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6C194A6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21481EA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66CD6A7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1799FE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1DDF21E" w14:textId="77777777" w:rsidTr="000E54EE">
        <w:trPr>
          <w:trHeight w:val="300"/>
        </w:trPr>
        <w:tc>
          <w:tcPr>
            <w:tcW w:w="1128" w:type="dxa"/>
            <w:noWrap/>
            <w:hideMark/>
          </w:tcPr>
          <w:p w14:paraId="38A627DE"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1-04-5-001</w:t>
            </w:r>
          </w:p>
        </w:tc>
        <w:tc>
          <w:tcPr>
            <w:tcW w:w="6522" w:type="dxa"/>
            <w:hideMark/>
          </w:tcPr>
          <w:p w14:paraId="59544810" w14:textId="052BF333"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w:t>
            </w:r>
          </w:p>
        </w:tc>
        <w:tc>
          <w:tcPr>
            <w:tcW w:w="1276" w:type="dxa"/>
          </w:tcPr>
          <w:p w14:paraId="37184AE9" w14:textId="251EF70D"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115D748B" w14:textId="0D63574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494CAD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D995F3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1FE59CB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46BAD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082A82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CC83478" w14:textId="77777777" w:rsidTr="000E54EE">
        <w:trPr>
          <w:trHeight w:val="300"/>
        </w:trPr>
        <w:tc>
          <w:tcPr>
            <w:tcW w:w="1128" w:type="dxa"/>
            <w:noWrap/>
            <w:hideMark/>
          </w:tcPr>
          <w:p w14:paraId="1A9E65E2"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1-04-6-001</w:t>
            </w:r>
          </w:p>
        </w:tc>
        <w:tc>
          <w:tcPr>
            <w:tcW w:w="6522" w:type="dxa"/>
            <w:hideMark/>
          </w:tcPr>
          <w:p w14:paraId="49B741AE" w14:textId="3E6FFAB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p>
        </w:tc>
        <w:tc>
          <w:tcPr>
            <w:tcW w:w="1276" w:type="dxa"/>
          </w:tcPr>
          <w:p w14:paraId="775D0AB3" w14:textId="69E04EB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165F7AFE" w14:textId="39FE99B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67FE206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B2D660F"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7B11D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20B6252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06BBC6D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5E929406" w14:textId="77777777" w:rsidTr="000E54EE">
        <w:trPr>
          <w:trHeight w:val="300"/>
        </w:trPr>
        <w:tc>
          <w:tcPr>
            <w:tcW w:w="1128" w:type="dxa"/>
            <w:noWrap/>
            <w:hideMark/>
          </w:tcPr>
          <w:p w14:paraId="5791BDE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1-04-7-001</w:t>
            </w:r>
          </w:p>
        </w:tc>
        <w:tc>
          <w:tcPr>
            <w:tcW w:w="6522" w:type="dxa"/>
            <w:hideMark/>
          </w:tcPr>
          <w:p w14:paraId="0D302151" w14:textId="3DB75CC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w:t>
            </w:r>
          </w:p>
        </w:tc>
        <w:tc>
          <w:tcPr>
            <w:tcW w:w="1276" w:type="dxa"/>
          </w:tcPr>
          <w:p w14:paraId="41BE19A0" w14:textId="751052C6"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0A7AC957" w14:textId="47707ED2"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238AC8D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E4725AA"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2A7CAA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0BA6A04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5EEC0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2F8E1B6" w:rsidR="00710F97" w:rsidRDefault="00BE6BA2" w:rsidP="000142BC">
      <w:pPr>
        <w:pStyle w:val="berschrift3"/>
      </w:pPr>
      <w:bookmarkStart w:id="16" w:name="_Toc209436080"/>
      <w:r>
        <w:lastRenderedPageBreak/>
        <w:t>Netzreservekapazität</w:t>
      </w:r>
      <w:r w:rsidR="00170E02">
        <w:t xml:space="preserve"> </w:t>
      </w:r>
      <w:r w:rsidR="00170E02" w:rsidRPr="00170E02">
        <w:t>für die Sparte Strom</w:t>
      </w:r>
      <w:bookmarkEnd w:id="16"/>
    </w:p>
    <w:tbl>
      <w:tblPr>
        <w:tblStyle w:val="Tabellenraster"/>
        <w:tblW w:w="14602" w:type="dxa"/>
        <w:tblLayout w:type="fixed"/>
        <w:tblLook w:val="04A0" w:firstRow="1" w:lastRow="0" w:firstColumn="1" w:lastColumn="0" w:noHBand="0" w:noVBand="1"/>
      </w:tblPr>
      <w:tblGrid>
        <w:gridCol w:w="1128"/>
        <w:gridCol w:w="6522"/>
        <w:gridCol w:w="1279"/>
        <w:gridCol w:w="1027"/>
        <w:gridCol w:w="824"/>
        <w:gridCol w:w="1023"/>
        <w:gridCol w:w="854"/>
        <w:gridCol w:w="1022"/>
        <w:gridCol w:w="923"/>
      </w:tblGrid>
      <w:tr w:rsidR="00A506A3" w:rsidRPr="004B7FEA" w14:paraId="50FDFDCA" w14:textId="77777777" w:rsidTr="00231010">
        <w:trPr>
          <w:tblHeader/>
        </w:trPr>
        <w:tc>
          <w:tcPr>
            <w:tcW w:w="1128" w:type="dxa"/>
            <w:vMerge w:val="restart"/>
            <w:shd w:val="clear" w:color="auto" w:fill="D8DFE4"/>
          </w:tcPr>
          <w:p w14:paraId="0B836A1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6522" w:type="dxa"/>
            <w:vMerge w:val="restart"/>
            <w:shd w:val="clear" w:color="auto" w:fill="D8DFE4"/>
          </w:tcPr>
          <w:p w14:paraId="4B8A366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279" w:type="dxa"/>
            <w:vMerge w:val="restart"/>
            <w:shd w:val="clear" w:color="auto" w:fill="D8DFE4"/>
          </w:tcPr>
          <w:p w14:paraId="397229F1" w14:textId="71ECB956" w:rsidR="00A506A3" w:rsidRPr="004B7FEA" w:rsidRDefault="00A506A3" w:rsidP="00C92376">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105691F2" w14:textId="6DAA4DA8"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A506A3" w:rsidRPr="004B7FEA" w14:paraId="7215CE7E" w14:textId="77777777" w:rsidTr="00231010">
        <w:trPr>
          <w:tblHeader/>
        </w:trPr>
        <w:tc>
          <w:tcPr>
            <w:tcW w:w="1128" w:type="dxa"/>
            <w:vMerge/>
            <w:shd w:val="clear" w:color="auto" w:fill="D8DFE4"/>
          </w:tcPr>
          <w:p w14:paraId="3AFE1C27" w14:textId="77777777" w:rsidR="00A506A3" w:rsidRPr="004B7FEA" w:rsidRDefault="00A506A3" w:rsidP="004B7FEA">
            <w:pPr>
              <w:spacing w:before="20" w:after="60" w:line="240" w:lineRule="auto"/>
              <w:rPr>
                <w:rFonts w:cstheme="minorHAnsi"/>
                <w:b/>
                <w:bCs/>
                <w:color w:val="C20000"/>
                <w:sz w:val="20"/>
                <w:szCs w:val="20"/>
              </w:rPr>
            </w:pPr>
          </w:p>
        </w:tc>
        <w:tc>
          <w:tcPr>
            <w:tcW w:w="6522" w:type="dxa"/>
            <w:vMerge/>
            <w:shd w:val="clear" w:color="auto" w:fill="D8DFE4"/>
          </w:tcPr>
          <w:p w14:paraId="418AE1FA" w14:textId="77777777" w:rsidR="00A506A3" w:rsidRPr="004B7FEA" w:rsidRDefault="00A506A3" w:rsidP="004B7FEA">
            <w:pPr>
              <w:spacing w:before="20" w:after="60" w:line="240" w:lineRule="auto"/>
              <w:rPr>
                <w:rFonts w:cstheme="minorHAnsi"/>
                <w:b/>
                <w:bCs/>
                <w:color w:val="C20000"/>
                <w:sz w:val="20"/>
                <w:szCs w:val="20"/>
              </w:rPr>
            </w:pPr>
          </w:p>
        </w:tc>
        <w:tc>
          <w:tcPr>
            <w:tcW w:w="1279" w:type="dxa"/>
            <w:vMerge/>
            <w:shd w:val="clear" w:color="auto" w:fill="D8DFE4"/>
          </w:tcPr>
          <w:p w14:paraId="3C14A761" w14:textId="77777777" w:rsidR="00A506A3" w:rsidRPr="004B7FEA" w:rsidRDefault="00A506A3" w:rsidP="00C92376">
            <w:pPr>
              <w:spacing w:before="20" w:after="60" w:line="240" w:lineRule="auto"/>
              <w:rPr>
                <w:rFonts w:cstheme="minorHAnsi"/>
                <w:b/>
                <w:bCs/>
                <w:color w:val="C20000"/>
                <w:sz w:val="20"/>
                <w:szCs w:val="20"/>
              </w:rPr>
            </w:pPr>
          </w:p>
        </w:tc>
        <w:tc>
          <w:tcPr>
            <w:tcW w:w="1027" w:type="dxa"/>
            <w:shd w:val="clear" w:color="auto" w:fill="D8DFE4"/>
          </w:tcPr>
          <w:p w14:paraId="080C1D8C" w14:textId="6BBFE72D"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A506A3" w:rsidRPr="004B7FEA" w14:paraId="107EF09B" w14:textId="77777777" w:rsidTr="00231010">
        <w:trPr>
          <w:trHeight w:val="300"/>
        </w:trPr>
        <w:tc>
          <w:tcPr>
            <w:tcW w:w="1128" w:type="dxa"/>
            <w:noWrap/>
            <w:hideMark/>
          </w:tcPr>
          <w:p w14:paraId="0735A44B"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6522" w:type="dxa"/>
            <w:hideMark/>
          </w:tcPr>
          <w:p w14:paraId="2FEC8612"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279" w:type="dxa"/>
          </w:tcPr>
          <w:p w14:paraId="0679867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FE03C8E" w14:textId="7F65FBCB"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9035A22" w14:textId="77777777" w:rsidTr="00231010">
        <w:trPr>
          <w:trHeight w:val="300"/>
        </w:trPr>
        <w:tc>
          <w:tcPr>
            <w:tcW w:w="1128" w:type="dxa"/>
            <w:noWrap/>
            <w:hideMark/>
          </w:tcPr>
          <w:p w14:paraId="70E12BDE"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1-05-1-001</w:t>
            </w:r>
          </w:p>
        </w:tc>
        <w:tc>
          <w:tcPr>
            <w:tcW w:w="6522" w:type="dxa"/>
            <w:hideMark/>
          </w:tcPr>
          <w:p w14:paraId="095CE162" w14:textId="0841A6E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w:t>
            </w:r>
          </w:p>
        </w:tc>
        <w:tc>
          <w:tcPr>
            <w:tcW w:w="1279" w:type="dxa"/>
          </w:tcPr>
          <w:p w14:paraId="73F07041" w14:textId="71FF18E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B3F1849" w14:textId="7F29716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3772794" w14:textId="77777777" w:rsidTr="00231010">
        <w:trPr>
          <w:trHeight w:val="300"/>
        </w:trPr>
        <w:tc>
          <w:tcPr>
            <w:tcW w:w="1128" w:type="dxa"/>
            <w:noWrap/>
            <w:hideMark/>
          </w:tcPr>
          <w:p w14:paraId="40A5BB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1-05-1-002</w:t>
            </w:r>
          </w:p>
        </w:tc>
        <w:tc>
          <w:tcPr>
            <w:tcW w:w="6522" w:type="dxa"/>
            <w:hideMark/>
          </w:tcPr>
          <w:p w14:paraId="31057608" w14:textId="512E1839"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w:t>
            </w:r>
          </w:p>
        </w:tc>
        <w:tc>
          <w:tcPr>
            <w:tcW w:w="1279" w:type="dxa"/>
          </w:tcPr>
          <w:p w14:paraId="6BEC4891" w14:textId="5159C9CB"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98DCD00" w14:textId="6A0F66EC"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963C846" w14:textId="77777777" w:rsidTr="00231010">
        <w:trPr>
          <w:trHeight w:val="300"/>
        </w:trPr>
        <w:tc>
          <w:tcPr>
            <w:tcW w:w="1128" w:type="dxa"/>
            <w:noWrap/>
            <w:hideMark/>
          </w:tcPr>
          <w:p w14:paraId="6D36359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1-05-1-003</w:t>
            </w:r>
          </w:p>
        </w:tc>
        <w:tc>
          <w:tcPr>
            <w:tcW w:w="6522" w:type="dxa"/>
            <w:hideMark/>
          </w:tcPr>
          <w:p w14:paraId="53B330CE" w14:textId="3BC9B72A"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w:t>
            </w:r>
          </w:p>
        </w:tc>
        <w:tc>
          <w:tcPr>
            <w:tcW w:w="1279" w:type="dxa"/>
          </w:tcPr>
          <w:p w14:paraId="04624012" w14:textId="094D2804"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C64435A" w14:textId="62A8E4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1CBCCE19" w14:textId="77777777" w:rsidTr="00231010">
        <w:trPr>
          <w:trHeight w:val="300"/>
        </w:trPr>
        <w:tc>
          <w:tcPr>
            <w:tcW w:w="1128" w:type="dxa"/>
            <w:noWrap/>
            <w:hideMark/>
          </w:tcPr>
          <w:p w14:paraId="04071F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w:t>
            </w:r>
          </w:p>
        </w:tc>
        <w:tc>
          <w:tcPr>
            <w:tcW w:w="6522" w:type="dxa"/>
            <w:hideMark/>
          </w:tcPr>
          <w:p w14:paraId="203E94F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279" w:type="dxa"/>
          </w:tcPr>
          <w:p w14:paraId="75C5BB3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BE62C90" w14:textId="4840B753"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70059D59" w14:textId="77777777" w:rsidTr="00231010">
        <w:trPr>
          <w:trHeight w:val="300"/>
        </w:trPr>
        <w:tc>
          <w:tcPr>
            <w:tcW w:w="1128" w:type="dxa"/>
            <w:noWrap/>
            <w:hideMark/>
          </w:tcPr>
          <w:p w14:paraId="123B609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1-05-2-001</w:t>
            </w:r>
          </w:p>
        </w:tc>
        <w:tc>
          <w:tcPr>
            <w:tcW w:w="6522" w:type="dxa"/>
            <w:hideMark/>
          </w:tcPr>
          <w:p w14:paraId="0AF61E1C" w14:textId="24B5709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w:t>
            </w:r>
          </w:p>
        </w:tc>
        <w:tc>
          <w:tcPr>
            <w:tcW w:w="1279" w:type="dxa"/>
          </w:tcPr>
          <w:p w14:paraId="404BF885" w14:textId="06242C3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EEDDF0E" w14:textId="3DAD66C2"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0729B310" w14:textId="77777777" w:rsidTr="00231010">
        <w:trPr>
          <w:trHeight w:val="300"/>
        </w:trPr>
        <w:tc>
          <w:tcPr>
            <w:tcW w:w="1128" w:type="dxa"/>
            <w:noWrap/>
            <w:hideMark/>
          </w:tcPr>
          <w:p w14:paraId="22725F6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1-05-2-002</w:t>
            </w:r>
          </w:p>
        </w:tc>
        <w:tc>
          <w:tcPr>
            <w:tcW w:w="6522" w:type="dxa"/>
            <w:hideMark/>
          </w:tcPr>
          <w:p w14:paraId="18C21CC7" w14:textId="165ACF5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w:t>
            </w:r>
          </w:p>
        </w:tc>
        <w:tc>
          <w:tcPr>
            <w:tcW w:w="1279" w:type="dxa"/>
          </w:tcPr>
          <w:p w14:paraId="6A1EF618" w14:textId="70B19379"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9D6C087" w14:textId="3D89CA34"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BF40E1C" w14:textId="77777777" w:rsidTr="00231010">
        <w:trPr>
          <w:trHeight w:val="300"/>
        </w:trPr>
        <w:tc>
          <w:tcPr>
            <w:tcW w:w="1128" w:type="dxa"/>
            <w:noWrap/>
            <w:hideMark/>
          </w:tcPr>
          <w:p w14:paraId="65C72216"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1-05-2-003</w:t>
            </w:r>
          </w:p>
        </w:tc>
        <w:tc>
          <w:tcPr>
            <w:tcW w:w="6522" w:type="dxa"/>
            <w:hideMark/>
          </w:tcPr>
          <w:p w14:paraId="23738574" w14:textId="7DE34DFD"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w:t>
            </w:r>
          </w:p>
        </w:tc>
        <w:tc>
          <w:tcPr>
            <w:tcW w:w="1279" w:type="dxa"/>
          </w:tcPr>
          <w:p w14:paraId="1B9E10F9" w14:textId="537C1D02"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1D3765A" w14:textId="40D3E25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4EB92B07" w14:textId="77777777" w:rsidTr="00231010">
        <w:trPr>
          <w:trHeight w:val="300"/>
        </w:trPr>
        <w:tc>
          <w:tcPr>
            <w:tcW w:w="1128" w:type="dxa"/>
            <w:noWrap/>
            <w:hideMark/>
          </w:tcPr>
          <w:p w14:paraId="0CCE343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w:t>
            </w:r>
          </w:p>
        </w:tc>
        <w:tc>
          <w:tcPr>
            <w:tcW w:w="6522" w:type="dxa"/>
            <w:hideMark/>
          </w:tcPr>
          <w:p w14:paraId="5DB61F7C"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279" w:type="dxa"/>
          </w:tcPr>
          <w:p w14:paraId="3CC34673"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2EE2BB67" w14:textId="19FDE83E"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7257405" w14:textId="77777777" w:rsidTr="00231010">
        <w:trPr>
          <w:trHeight w:val="300"/>
        </w:trPr>
        <w:tc>
          <w:tcPr>
            <w:tcW w:w="1128" w:type="dxa"/>
            <w:noWrap/>
            <w:hideMark/>
          </w:tcPr>
          <w:p w14:paraId="30B49B4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1-05-3-001</w:t>
            </w:r>
          </w:p>
        </w:tc>
        <w:tc>
          <w:tcPr>
            <w:tcW w:w="6522" w:type="dxa"/>
            <w:hideMark/>
          </w:tcPr>
          <w:p w14:paraId="1BB52C83" w14:textId="2C3D2BB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w:t>
            </w:r>
          </w:p>
        </w:tc>
        <w:tc>
          <w:tcPr>
            <w:tcW w:w="1279" w:type="dxa"/>
          </w:tcPr>
          <w:p w14:paraId="057AFE39" w14:textId="32BF86FB"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07968E5" w14:textId="2A727E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4D36779" w14:textId="77777777" w:rsidTr="00231010">
        <w:trPr>
          <w:trHeight w:val="300"/>
        </w:trPr>
        <w:tc>
          <w:tcPr>
            <w:tcW w:w="1128" w:type="dxa"/>
            <w:noWrap/>
            <w:hideMark/>
          </w:tcPr>
          <w:p w14:paraId="22E0E05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1-05-3-002</w:t>
            </w:r>
          </w:p>
        </w:tc>
        <w:tc>
          <w:tcPr>
            <w:tcW w:w="6522" w:type="dxa"/>
            <w:hideMark/>
          </w:tcPr>
          <w:p w14:paraId="280B8BD4" w14:textId="709FEA83"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w:t>
            </w:r>
          </w:p>
        </w:tc>
        <w:tc>
          <w:tcPr>
            <w:tcW w:w="1279" w:type="dxa"/>
          </w:tcPr>
          <w:p w14:paraId="34AF80EA" w14:textId="2E7B757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5E000128" w14:textId="5A777AD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2BE09EF" w14:textId="77777777" w:rsidTr="00231010">
        <w:trPr>
          <w:trHeight w:val="300"/>
        </w:trPr>
        <w:tc>
          <w:tcPr>
            <w:tcW w:w="1128" w:type="dxa"/>
            <w:noWrap/>
            <w:hideMark/>
          </w:tcPr>
          <w:p w14:paraId="4D357FD2"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1-05-3-003</w:t>
            </w:r>
          </w:p>
        </w:tc>
        <w:tc>
          <w:tcPr>
            <w:tcW w:w="6522" w:type="dxa"/>
            <w:hideMark/>
          </w:tcPr>
          <w:p w14:paraId="18758697" w14:textId="5F7C692E"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w:t>
            </w:r>
          </w:p>
        </w:tc>
        <w:tc>
          <w:tcPr>
            <w:tcW w:w="1279" w:type="dxa"/>
          </w:tcPr>
          <w:p w14:paraId="04415F2D" w14:textId="78896EA1"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FB90686" w14:textId="4BF1547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30E41B94" w14:textId="77777777" w:rsidTr="00231010">
        <w:trPr>
          <w:trHeight w:val="300"/>
        </w:trPr>
        <w:tc>
          <w:tcPr>
            <w:tcW w:w="1128" w:type="dxa"/>
            <w:noWrap/>
            <w:hideMark/>
          </w:tcPr>
          <w:p w14:paraId="5F9009E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w:t>
            </w:r>
          </w:p>
        </w:tc>
        <w:tc>
          <w:tcPr>
            <w:tcW w:w="6522" w:type="dxa"/>
            <w:hideMark/>
          </w:tcPr>
          <w:p w14:paraId="33D8312B" w14:textId="383A312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279" w:type="dxa"/>
          </w:tcPr>
          <w:p w14:paraId="50172D36"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07E30116" w14:textId="5AECF8F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53C3233B" w14:textId="77777777" w:rsidTr="00231010">
        <w:trPr>
          <w:trHeight w:val="300"/>
        </w:trPr>
        <w:tc>
          <w:tcPr>
            <w:tcW w:w="1128" w:type="dxa"/>
            <w:noWrap/>
            <w:hideMark/>
          </w:tcPr>
          <w:p w14:paraId="3A02D914"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1-05-4-001</w:t>
            </w:r>
          </w:p>
        </w:tc>
        <w:tc>
          <w:tcPr>
            <w:tcW w:w="6522" w:type="dxa"/>
            <w:hideMark/>
          </w:tcPr>
          <w:p w14:paraId="1A4EA5B7" w14:textId="534C72C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w:t>
            </w:r>
          </w:p>
        </w:tc>
        <w:tc>
          <w:tcPr>
            <w:tcW w:w="1279" w:type="dxa"/>
          </w:tcPr>
          <w:p w14:paraId="1F6116E0" w14:textId="27A0C91E"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563821F7" w14:textId="242E4D8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D2F60EF" w14:textId="77777777" w:rsidTr="000A5E8E">
        <w:trPr>
          <w:trHeight w:val="300"/>
        </w:trPr>
        <w:tc>
          <w:tcPr>
            <w:tcW w:w="1128" w:type="dxa"/>
            <w:tcBorders>
              <w:bottom w:val="single" w:sz="4" w:space="0" w:color="auto"/>
            </w:tcBorders>
            <w:noWrap/>
            <w:hideMark/>
          </w:tcPr>
          <w:p w14:paraId="002B820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1-05-4-002</w:t>
            </w:r>
          </w:p>
        </w:tc>
        <w:tc>
          <w:tcPr>
            <w:tcW w:w="6522" w:type="dxa"/>
            <w:tcBorders>
              <w:bottom w:val="single" w:sz="4" w:space="0" w:color="auto"/>
            </w:tcBorders>
            <w:hideMark/>
          </w:tcPr>
          <w:p w14:paraId="2028EA9E" w14:textId="5723A67B"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w:t>
            </w:r>
          </w:p>
        </w:tc>
        <w:tc>
          <w:tcPr>
            <w:tcW w:w="1279" w:type="dxa"/>
            <w:tcBorders>
              <w:bottom w:val="single" w:sz="4" w:space="0" w:color="auto"/>
            </w:tcBorders>
          </w:tcPr>
          <w:p w14:paraId="16E7F034" w14:textId="48DEB339"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tcBorders>
              <w:bottom w:val="single" w:sz="4" w:space="0" w:color="auto"/>
            </w:tcBorders>
            <w:noWrap/>
            <w:hideMark/>
          </w:tcPr>
          <w:p w14:paraId="5CBD6439" w14:textId="6AB7594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68BAC91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60C1E7F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09EC38A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64573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715F39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461E92C" w14:textId="77777777" w:rsidTr="000A5E8E">
        <w:trPr>
          <w:trHeight w:val="300"/>
        </w:trPr>
        <w:tc>
          <w:tcPr>
            <w:tcW w:w="1128" w:type="dxa"/>
            <w:tcBorders>
              <w:bottom w:val="single" w:sz="4" w:space="0" w:color="auto"/>
            </w:tcBorders>
            <w:noWrap/>
            <w:hideMark/>
          </w:tcPr>
          <w:p w14:paraId="4DA6B020"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1-05-4-003</w:t>
            </w:r>
          </w:p>
        </w:tc>
        <w:tc>
          <w:tcPr>
            <w:tcW w:w="6522" w:type="dxa"/>
            <w:tcBorders>
              <w:bottom w:val="single" w:sz="4" w:space="0" w:color="auto"/>
            </w:tcBorders>
            <w:hideMark/>
          </w:tcPr>
          <w:p w14:paraId="0EBFACD8" w14:textId="035B42C6"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w:t>
            </w:r>
          </w:p>
        </w:tc>
        <w:tc>
          <w:tcPr>
            <w:tcW w:w="1279" w:type="dxa"/>
            <w:tcBorders>
              <w:bottom w:val="single" w:sz="4" w:space="0" w:color="auto"/>
            </w:tcBorders>
          </w:tcPr>
          <w:p w14:paraId="43CB867C" w14:textId="4F69ECE1"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tcBorders>
              <w:bottom w:val="single" w:sz="4" w:space="0" w:color="auto"/>
            </w:tcBorders>
            <w:noWrap/>
            <w:hideMark/>
          </w:tcPr>
          <w:p w14:paraId="6A569F8D" w14:textId="5AF6A95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0A5E8E" w:rsidRPr="004B7FEA" w14:paraId="6859608F" w14:textId="77777777" w:rsidTr="000A5E8E">
        <w:trPr>
          <w:trHeight w:val="300"/>
        </w:trPr>
        <w:tc>
          <w:tcPr>
            <w:tcW w:w="1128" w:type="dxa"/>
            <w:tcBorders>
              <w:top w:val="single" w:sz="4" w:space="0" w:color="auto"/>
              <w:left w:val="nil"/>
              <w:bottom w:val="nil"/>
              <w:right w:val="nil"/>
            </w:tcBorders>
            <w:noWrap/>
          </w:tcPr>
          <w:p w14:paraId="23418B48" w14:textId="77777777" w:rsidR="000A5E8E" w:rsidRPr="004B7FEA" w:rsidRDefault="000A5E8E" w:rsidP="00A506A3">
            <w:pPr>
              <w:spacing w:before="20" w:after="60" w:line="240" w:lineRule="auto"/>
              <w:rPr>
                <w:rFonts w:cstheme="minorHAnsi"/>
                <w:color w:val="000000"/>
                <w:sz w:val="20"/>
                <w:szCs w:val="20"/>
              </w:rPr>
            </w:pPr>
          </w:p>
        </w:tc>
        <w:tc>
          <w:tcPr>
            <w:tcW w:w="6522" w:type="dxa"/>
            <w:tcBorders>
              <w:top w:val="single" w:sz="4" w:space="0" w:color="auto"/>
              <w:left w:val="nil"/>
              <w:bottom w:val="nil"/>
              <w:right w:val="nil"/>
            </w:tcBorders>
          </w:tcPr>
          <w:p w14:paraId="248901BB" w14:textId="77777777" w:rsidR="000A5E8E" w:rsidRPr="004B7FEA" w:rsidRDefault="000A5E8E" w:rsidP="00A506A3">
            <w:pPr>
              <w:spacing w:before="20" w:after="60" w:line="240" w:lineRule="auto"/>
              <w:rPr>
                <w:rFonts w:cstheme="minorHAnsi"/>
                <w:color w:val="000000"/>
                <w:sz w:val="20"/>
                <w:szCs w:val="20"/>
              </w:rPr>
            </w:pPr>
          </w:p>
        </w:tc>
        <w:tc>
          <w:tcPr>
            <w:tcW w:w="1279" w:type="dxa"/>
            <w:tcBorders>
              <w:top w:val="single" w:sz="4" w:space="0" w:color="auto"/>
              <w:left w:val="nil"/>
              <w:bottom w:val="nil"/>
              <w:right w:val="nil"/>
            </w:tcBorders>
          </w:tcPr>
          <w:p w14:paraId="37141BBB" w14:textId="77777777" w:rsidR="000A5E8E" w:rsidRPr="004B7FEA" w:rsidRDefault="000A5E8E" w:rsidP="00C92376">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978A2A3" w14:textId="77777777" w:rsidR="000A5E8E" w:rsidRPr="004B7FEA" w:rsidRDefault="000A5E8E" w:rsidP="00A506A3">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404088D" w14:textId="77777777" w:rsidR="000A5E8E" w:rsidRPr="004B7FEA" w:rsidRDefault="000A5E8E" w:rsidP="00A506A3">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69C8F20C" w14:textId="77777777" w:rsidR="000A5E8E" w:rsidRPr="004B7FEA" w:rsidRDefault="000A5E8E" w:rsidP="00A506A3">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5CFA949E" w14:textId="77777777" w:rsidR="000A5E8E" w:rsidRPr="004B7FEA" w:rsidRDefault="000A5E8E" w:rsidP="00A506A3">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4245E92" w14:textId="77777777" w:rsidR="000A5E8E" w:rsidRPr="004B7FEA" w:rsidRDefault="000A5E8E" w:rsidP="00A506A3">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524CD377" w14:textId="77777777" w:rsidR="000A5E8E" w:rsidRPr="004B7FEA" w:rsidRDefault="000A5E8E" w:rsidP="00A506A3">
            <w:pPr>
              <w:spacing w:before="20" w:after="60" w:line="240" w:lineRule="auto"/>
              <w:jc w:val="center"/>
              <w:rPr>
                <w:rFonts w:cstheme="minorHAnsi"/>
                <w:color w:val="000000"/>
                <w:sz w:val="20"/>
                <w:szCs w:val="20"/>
              </w:rPr>
            </w:pPr>
          </w:p>
        </w:tc>
      </w:tr>
      <w:tr w:rsidR="00A506A3" w:rsidRPr="004B7FEA" w14:paraId="35C40C90" w14:textId="77777777" w:rsidTr="000A5E8E">
        <w:trPr>
          <w:trHeight w:val="300"/>
        </w:trPr>
        <w:tc>
          <w:tcPr>
            <w:tcW w:w="1128" w:type="dxa"/>
            <w:tcBorders>
              <w:top w:val="nil"/>
            </w:tcBorders>
            <w:noWrap/>
            <w:hideMark/>
          </w:tcPr>
          <w:p w14:paraId="6B3B3D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6522" w:type="dxa"/>
            <w:tcBorders>
              <w:top w:val="nil"/>
            </w:tcBorders>
            <w:hideMark/>
          </w:tcPr>
          <w:p w14:paraId="5AA72C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279" w:type="dxa"/>
            <w:tcBorders>
              <w:top w:val="nil"/>
            </w:tcBorders>
          </w:tcPr>
          <w:p w14:paraId="2AEBC72B" w14:textId="77777777" w:rsidR="00A506A3" w:rsidRPr="004B7FEA" w:rsidRDefault="00A506A3" w:rsidP="00C92376">
            <w:pPr>
              <w:spacing w:before="20" w:after="60" w:line="240" w:lineRule="auto"/>
              <w:rPr>
                <w:rFonts w:cstheme="minorHAnsi"/>
                <w:color w:val="000000"/>
                <w:sz w:val="20"/>
                <w:szCs w:val="20"/>
              </w:rPr>
            </w:pPr>
          </w:p>
        </w:tc>
        <w:tc>
          <w:tcPr>
            <w:tcW w:w="1027" w:type="dxa"/>
            <w:tcBorders>
              <w:top w:val="nil"/>
            </w:tcBorders>
            <w:noWrap/>
            <w:hideMark/>
          </w:tcPr>
          <w:p w14:paraId="5A56E781" w14:textId="32881DCB"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2EDF3B5D" w14:textId="77777777" w:rsidTr="00231010">
        <w:trPr>
          <w:trHeight w:val="300"/>
        </w:trPr>
        <w:tc>
          <w:tcPr>
            <w:tcW w:w="1128" w:type="dxa"/>
            <w:noWrap/>
            <w:hideMark/>
          </w:tcPr>
          <w:p w14:paraId="3D22B1E0"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1-05-5-001</w:t>
            </w:r>
          </w:p>
        </w:tc>
        <w:tc>
          <w:tcPr>
            <w:tcW w:w="6522" w:type="dxa"/>
            <w:hideMark/>
          </w:tcPr>
          <w:p w14:paraId="770EB5BD" w14:textId="776CEA31"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w:t>
            </w:r>
          </w:p>
        </w:tc>
        <w:tc>
          <w:tcPr>
            <w:tcW w:w="1279" w:type="dxa"/>
          </w:tcPr>
          <w:p w14:paraId="0B2D8B7A" w14:textId="0904F565"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0A5F0BEC" w14:textId="32448EF8"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72614E55" w14:textId="77777777" w:rsidTr="00231010">
        <w:trPr>
          <w:trHeight w:val="300"/>
        </w:trPr>
        <w:tc>
          <w:tcPr>
            <w:tcW w:w="1128" w:type="dxa"/>
            <w:noWrap/>
            <w:hideMark/>
          </w:tcPr>
          <w:p w14:paraId="44F527D7"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1-05-5-002</w:t>
            </w:r>
          </w:p>
        </w:tc>
        <w:tc>
          <w:tcPr>
            <w:tcW w:w="6522" w:type="dxa"/>
            <w:hideMark/>
          </w:tcPr>
          <w:p w14:paraId="0C0640C5" w14:textId="116E1C9B"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w:t>
            </w:r>
          </w:p>
        </w:tc>
        <w:tc>
          <w:tcPr>
            <w:tcW w:w="1279" w:type="dxa"/>
          </w:tcPr>
          <w:p w14:paraId="288307A1" w14:textId="1E044671"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6EF7AFD" w14:textId="6D4C7074"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FE3D8D5" w14:textId="77777777" w:rsidTr="00231010">
        <w:trPr>
          <w:trHeight w:val="300"/>
        </w:trPr>
        <w:tc>
          <w:tcPr>
            <w:tcW w:w="1128" w:type="dxa"/>
            <w:noWrap/>
            <w:hideMark/>
          </w:tcPr>
          <w:p w14:paraId="1A071063"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1-05-5-003</w:t>
            </w:r>
          </w:p>
        </w:tc>
        <w:tc>
          <w:tcPr>
            <w:tcW w:w="6522" w:type="dxa"/>
            <w:hideMark/>
          </w:tcPr>
          <w:p w14:paraId="1C0C6309" w14:textId="2EBDBE5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w:t>
            </w:r>
          </w:p>
        </w:tc>
        <w:tc>
          <w:tcPr>
            <w:tcW w:w="1279" w:type="dxa"/>
          </w:tcPr>
          <w:p w14:paraId="379BC59B" w14:textId="52524AAA"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240052C" w14:textId="45C87E2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DCA666" w14:textId="77777777" w:rsidTr="00231010">
        <w:trPr>
          <w:trHeight w:val="300"/>
        </w:trPr>
        <w:tc>
          <w:tcPr>
            <w:tcW w:w="1128" w:type="dxa"/>
            <w:noWrap/>
            <w:hideMark/>
          </w:tcPr>
          <w:p w14:paraId="7302429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w:t>
            </w:r>
          </w:p>
        </w:tc>
        <w:tc>
          <w:tcPr>
            <w:tcW w:w="6522" w:type="dxa"/>
            <w:hideMark/>
          </w:tcPr>
          <w:p w14:paraId="38C255B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279" w:type="dxa"/>
          </w:tcPr>
          <w:p w14:paraId="72DF62C6"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125EBE20" w14:textId="6DF88A5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B17CCD2" w14:textId="77777777" w:rsidTr="00231010">
        <w:trPr>
          <w:trHeight w:val="300"/>
        </w:trPr>
        <w:tc>
          <w:tcPr>
            <w:tcW w:w="1128" w:type="dxa"/>
            <w:noWrap/>
            <w:hideMark/>
          </w:tcPr>
          <w:p w14:paraId="59E85518"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1-05-6-001</w:t>
            </w:r>
          </w:p>
        </w:tc>
        <w:tc>
          <w:tcPr>
            <w:tcW w:w="6522" w:type="dxa"/>
            <w:hideMark/>
          </w:tcPr>
          <w:p w14:paraId="411562D8" w14:textId="7052256E"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p>
        </w:tc>
        <w:tc>
          <w:tcPr>
            <w:tcW w:w="1279" w:type="dxa"/>
          </w:tcPr>
          <w:p w14:paraId="06A7FCD5" w14:textId="440444B5"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C7DCC3C" w14:textId="7EDD30D9"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516A4FCD" w14:textId="77777777" w:rsidTr="00231010">
        <w:trPr>
          <w:trHeight w:val="300"/>
        </w:trPr>
        <w:tc>
          <w:tcPr>
            <w:tcW w:w="1128" w:type="dxa"/>
            <w:noWrap/>
            <w:hideMark/>
          </w:tcPr>
          <w:p w14:paraId="6B19667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1-05-6-002</w:t>
            </w:r>
          </w:p>
        </w:tc>
        <w:tc>
          <w:tcPr>
            <w:tcW w:w="6522" w:type="dxa"/>
            <w:hideMark/>
          </w:tcPr>
          <w:p w14:paraId="487D86DA" w14:textId="01AA440A"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w:t>
            </w:r>
          </w:p>
        </w:tc>
        <w:tc>
          <w:tcPr>
            <w:tcW w:w="1279" w:type="dxa"/>
          </w:tcPr>
          <w:p w14:paraId="5AF07A70" w14:textId="31CA8AC7"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2AB30F0" w14:textId="759B1E90"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18CC33" w14:textId="77777777" w:rsidTr="00231010">
        <w:trPr>
          <w:trHeight w:val="300"/>
        </w:trPr>
        <w:tc>
          <w:tcPr>
            <w:tcW w:w="1128" w:type="dxa"/>
            <w:noWrap/>
            <w:hideMark/>
          </w:tcPr>
          <w:p w14:paraId="76843A5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1-05-6-003</w:t>
            </w:r>
          </w:p>
        </w:tc>
        <w:tc>
          <w:tcPr>
            <w:tcW w:w="6522" w:type="dxa"/>
            <w:hideMark/>
          </w:tcPr>
          <w:p w14:paraId="49C0329E" w14:textId="61EF2208"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w:t>
            </w:r>
          </w:p>
        </w:tc>
        <w:tc>
          <w:tcPr>
            <w:tcW w:w="1279" w:type="dxa"/>
          </w:tcPr>
          <w:p w14:paraId="5553885D" w14:textId="657B7A97"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D62A4A6" w14:textId="56960BE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A8B2D73" w14:textId="77777777" w:rsidTr="00231010">
        <w:trPr>
          <w:trHeight w:val="300"/>
        </w:trPr>
        <w:tc>
          <w:tcPr>
            <w:tcW w:w="1128" w:type="dxa"/>
            <w:noWrap/>
            <w:hideMark/>
          </w:tcPr>
          <w:p w14:paraId="005E6C8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w:t>
            </w:r>
          </w:p>
        </w:tc>
        <w:tc>
          <w:tcPr>
            <w:tcW w:w="6522" w:type="dxa"/>
            <w:hideMark/>
          </w:tcPr>
          <w:p w14:paraId="4175BFF6"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279" w:type="dxa"/>
          </w:tcPr>
          <w:p w14:paraId="126B3981"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5D521DE8" w14:textId="00A343C3"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99606A7" w14:textId="77777777" w:rsidTr="00231010">
        <w:trPr>
          <w:trHeight w:val="300"/>
        </w:trPr>
        <w:tc>
          <w:tcPr>
            <w:tcW w:w="1128" w:type="dxa"/>
            <w:noWrap/>
            <w:hideMark/>
          </w:tcPr>
          <w:p w14:paraId="585B5E82"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1-05-7-001</w:t>
            </w:r>
          </w:p>
        </w:tc>
        <w:tc>
          <w:tcPr>
            <w:tcW w:w="6522" w:type="dxa"/>
            <w:hideMark/>
          </w:tcPr>
          <w:p w14:paraId="444587E1" w14:textId="5EE370A5"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w:t>
            </w:r>
          </w:p>
        </w:tc>
        <w:tc>
          <w:tcPr>
            <w:tcW w:w="1279" w:type="dxa"/>
          </w:tcPr>
          <w:p w14:paraId="5D26104B" w14:textId="1AE8FAC8"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A7A96BC" w14:textId="3689BD0B"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372E2B0" w14:textId="77777777" w:rsidTr="00231010">
        <w:trPr>
          <w:trHeight w:val="300"/>
        </w:trPr>
        <w:tc>
          <w:tcPr>
            <w:tcW w:w="1128" w:type="dxa"/>
            <w:noWrap/>
            <w:hideMark/>
          </w:tcPr>
          <w:p w14:paraId="1B8A019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1-05-7-002</w:t>
            </w:r>
          </w:p>
        </w:tc>
        <w:tc>
          <w:tcPr>
            <w:tcW w:w="6522" w:type="dxa"/>
            <w:hideMark/>
          </w:tcPr>
          <w:p w14:paraId="186CF925" w14:textId="757625B3"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w:t>
            </w:r>
          </w:p>
        </w:tc>
        <w:tc>
          <w:tcPr>
            <w:tcW w:w="1279" w:type="dxa"/>
          </w:tcPr>
          <w:p w14:paraId="3784B3C5" w14:textId="7B10BC8C"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79EC5C0" w14:textId="184C05BC"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603B679D" w14:textId="77777777" w:rsidTr="00231010">
        <w:trPr>
          <w:trHeight w:val="300"/>
        </w:trPr>
        <w:tc>
          <w:tcPr>
            <w:tcW w:w="1128" w:type="dxa"/>
            <w:noWrap/>
            <w:hideMark/>
          </w:tcPr>
          <w:p w14:paraId="696F228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1-05-7-003</w:t>
            </w:r>
          </w:p>
        </w:tc>
        <w:tc>
          <w:tcPr>
            <w:tcW w:w="6522" w:type="dxa"/>
            <w:hideMark/>
          </w:tcPr>
          <w:p w14:paraId="678D3FEE" w14:textId="7289A7A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w:t>
            </w:r>
          </w:p>
        </w:tc>
        <w:tc>
          <w:tcPr>
            <w:tcW w:w="1279" w:type="dxa"/>
          </w:tcPr>
          <w:p w14:paraId="604011F6" w14:textId="41F1F30A"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0DA7CF5" w14:textId="78F1686D"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5A55D330" w:rsidR="00BA2014" w:rsidRDefault="00BE6BA2" w:rsidP="000142BC">
      <w:pPr>
        <w:pStyle w:val="berschrift3"/>
      </w:pPr>
      <w:bookmarkStart w:id="17" w:name="_Toc209436081"/>
      <w:r>
        <w:lastRenderedPageBreak/>
        <w:t xml:space="preserve">Entgelte des Messstellenbetriebs bei </w:t>
      </w:r>
      <w:proofErr w:type="spellStart"/>
      <w:r>
        <w:t>kME</w:t>
      </w:r>
      <w:proofErr w:type="spellEnd"/>
      <w:r w:rsidR="00170E02">
        <w:t xml:space="preserve"> </w:t>
      </w:r>
      <w:r w:rsidR="00170E02" w:rsidRPr="00170E02">
        <w:t>für die Sparte Strom</w:t>
      </w:r>
      <w:bookmarkEnd w:id="17"/>
    </w:p>
    <w:p w14:paraId="772EAD2D" w14:textId="46F3CD94" w:rsidR="00710F97" w:rsidRDefault="00BA2014" w:rsidP="00BA2014">
      <w:r>
        <w:t>Hinweis: S</w:t>
      </w:r>
      <w:r w:rsidR="00BE6BA2">
        <w:t xml:space="preserve">obald mME bzw. </w:t>
      </w:r>
      <w:proofErr w:type="spellStart"/>
      <w:r w:rsidR="00BE6BA2">
        <w:t>iMS</w:t>
      </w:r>
      <w:proofErr w:type="spellEnd"/>
      <w:r w:rsidR="00BE6BA2">
        <w:t xml:space="preserve"> verbaut ist, erfolgt die Abrechnung über den MSB</w:t>
      </w:r>
    </w:p>
    <w:tbl>
      <w:tblPr>
        <w:tblStyle w:val="Tabellenraster"/>
        <w:tblW w:w="14599" w:type="dxa"/>
        <w:tblLayout w:type="fixed"/>
        <w:tblLook w:val="04A0" w:firstRow="1" w:lastRow="0" w:firstColumn="1" w:lastColumn="0" w:noHBand="0" w:noVBand="1"/>
      </w:tblPr>
      <w:tblGrid>
        <w:gridCol w:w="1128"/>
        <w:gridCol w:w="6522"/>
        <w:gridCol w:w="1276"/>
        <w:gridCol w:w="1027"/>
        <w:gridCol w:w="824"/>
        <w:gridCol w:w="1023"/>
        <w:gridCol w:w="854"/>
        <w:gridCol w:w="1022"/>
        <w:gridCol w:w="923"/>
      </w:tblGrid>
      <w:tr w:rsidR="00877F90" w:rsidRPr="000D278D" w14:paraId="61F58B5B" w14:textId="77777777" w:rsidTr="00231010">
        <w:trPr>
          <w:tblHeader/>
        </w:trPr>
        <w:tc>
          <w:tcPr>
            <w:tcW w:w="1128" w:type="dxa"/>
            <w:vMerge w:val="restart"/>
            <w:shd w:val="clear" w:color="auto" w:fill="D8DFE4"/>
          </w:tcPr>
          <w:p w14:paraId="0E1A0CD0"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6522" w:type="dxa"/>
            <w:vMerge w:val="restart"/>
            <w:shd w:val="clear" w:color="auto" w:fill="D8DFE4"/>
          </w:tcPr>
          <w:p w14:paraId="186A302D"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276" w:type="dxa"/>
            <w:vMerge w:val="restart"/>
            <w:shd w:val="clear" w:color="auto" w:fill="D8DFE4"/>
          </w:tcPr>
          <w:p w14:paraId="28CCB63D" w14:textId="762AD734" w:rsidR="00877F90" w:rsidRPr="000D278D"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3CC6F30F" w14:textId="0F00B281"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877F90" w:rsidRPr="000D278D" w14:paraId="41FF064C" w14:textId="77777777" w:rsidTr="00231010">
        <w:trPr>
          <w:tblHeader/>
        </w:trPr>
        <w:tc>
          <w:tcPr>
            <w:tcW w:w="1128" w:type="dxa"/>
            <w:vMerge/>
            <w:shd w:val="clear" w:color="auto" w:fill="D8DFE4"/>
          </w:tcPr>
          <w:p w14:paraId="23F00FD5" w14:textId="77777777" w:rsidR="00877F90" w:rsidRPr="000D278D" w:rsidRDefault="00877F90" w:rsidP="000D278D">
            <w:pPr>
              <w:spacing w:before="20" w:after="60" w:line="240" w:lineRule="auto"/>
              <w:rPr>
                <w:rFonts w:cstheme="minorHAnsi"/>
                <w:b/>
                <w:bCs/>
                <w:color w:val="C20000"/>
                <w:sz w:val="20"/>
                <w:szCs w:val="20"/>
              </w:rPr>
            </w:pPr>
          </w:p>
        </w:tc>
        <w:tc>
          <w:tcPr>
            <w:tcW w:w="6522" w:type="dxa"/>
            <w:vMerge/>
            <w:shd w:val="clear" w:color="auto" w:fill="D8DFE4"/>
          </w:tcPr>
          <w:p w14:paraId="4B9C15D3" w14:textId="77777777" w:rsidR="00877F90" w:rsidRPr="000D278D" w:rsidRDefault="00877F90" w:rsidP="000D278D">
            <w:pPr>
              <w:spacing w:before="20" w:after="60" w:line="240" w:lineRule="auto"/>
              <w:rPr>
                <w:rFonts w:cstheme="minorHAnsi"/>
                <w:b/>
                <w:bCs/>
                <w:color w:val="C20000"/>
                <w:sz w:val="20"/>
                <w:szCs w:val="20"/>
              </w:rPr>
            </w:pPr>
          </w:p>
        </w:tc>
        <w:tc>
          <w:tcPr>
            <w:tcW w:w="1276" w:type="dxa"/>
            <w:vMerge/>
            <w:shd w:val="clear" w:color="auto" w:fill="D8DFE4"/>
          </w:tcPr>
          <w:p w14:paraId="266D5080" w14:textId="77777777" w:rsidR="00877F90" w:rsidRPr="000D278D" w:rsidRDefault="00877F90" w:rsidP="000A5E8E">
            <w:pPr>
              <w:spacing w:before="20" w:after="60" w:line="240" w:lineRule="auto"/>
              <w:rPr>
                <w:rFonts w:cstheme="minorHAnsi"/>
                <w:b/>
                <w:bCs/>
                <w:color w:val="C20000"/>
                <w:sz w:val="20"/>
                <w:szCs w:val="20"/>
              </w:rPr>
            </w:pPr>
          </w:p>
        </w:tc>
        <w:tc>
          <w:tcPr>
            <w:tcW w:w="1027" w:type="dxa"/>
            <w:shd w:val="clear" w:color="auto" w:fill="D8DFE4"/>
          </w:tcPr>
          <w:p w14:paraId="3DFE2960" w14:textId="5077FE8D"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877F90" w:rsidRPr="000D278D" w14:paraId="48CDBB67" w14:textId="77777777" w:rsidTr="00231010">
        <w:trPr>
          <w:trHeight w:val="300"/>
        </w:trPr>
        <w:tc>
          <w:tcPr>
            <w:tcW w:w="1128" w:type="dxa"/>
            <w:noWrap/>
            <w:hideMark/>
          </w:tcPr>
          <w:p w14:paraId="2235C67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1-06-1-001</w:t>
            </w:r>
          </w:p>
        </w:tc>
        <w:tc>
          <w:tcPr>
            <w:tcW w:w="6522" w:type="dxa"/>
            <w:hideMark/>
          </w:tcPr>
          <w:p w14:paraId="040A9686" w14:textId="0EC9ADD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23EA7EA" w14:textId="0C8F1726"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4AB5F9D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D87DC47" w14:textId="77777777" w:rsidTr="00231010">
        <w:trPr>
          <w:trHeight w:val="300"/>
        </w:trPr>
        <w:tc>
          <w:tcPr>
            <w:tcW w:w="1128" w:type="dxa"/>
            <w:noWrap/>
            <w:hideMark/>
          </w:tcPr>
          <w:p w14:paraId="179B410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1-06-1-002</w:t>
            </w:r>
          </w:p>
        </w:tc>
        <w:tc>
          <w:tcPr>
            <w:tcW w:w="6522" w:type="dxa"/>
            <w:hideMark/>
          </w:tcPr>
          <w:p w14:paraId="3A1A5E85" w14:textId="6976A6A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74212AC5" w14:textId="6877C5A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8BC8A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D4561C8" w14:textId="77777777" w:rsidTr="00231010">
        <w:trPr>
          <w:trHeight w:val="300"/>
        </w:trPr>
        <w:tc>
          <w:tcPr>
            <w:tcW w:w="1128" w:type="dxa"/>
            <w:noWrap/>
            <w:hideMark/>
          </w:tcPr>
          <w:p w14:paraId="101A70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1-06-3-001</w:t>
            </w:r>
          </w:p>
        </w:tc>
        <w:tc>
          <w:tcPr>
            <w:tcW w:w="6522" w:type="dxa"/>
            <w:hideMark/>
          </w:tcPr>
          <w:p w14:paraId="615BB1B3" w14:textId="338BAC8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960E292" w14:textId="55E75284"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3772C79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30F3481" w14:textId="77777777" w:rsidTr="00231010">
        <w:trPr>
          <w:trHeight w:val="300"/>
        </w:trPr>
        <w:tc>
          <w:tcPr>
            <w:tcW w:w="1128" w:type="dxa"/>
            <w:noWrap/>
            <w:hideMark/>
          </w:tcPr>
          <w:p w14:paraId="29C4F88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1-06-3-002</w:t>
            </w:r>
          </w:p>
        </w:tc>
        <w:tc>
          <w:tcPr>
            <w:tcW w:w="6522" w:type="dxa"/>
            <w:hideMark/>
          </w:tcPr>
          <w:p w14:paraId="047F447D" w14:textId="4C0F956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6289D3EE" w14:textId="26557589"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24E0E3A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718B6A7" w14:textId="77777777" w:rsidTr="00231010">
        <w:trPr>
          <w:trHeight w:val="300"/>
        </w:trPr>
        <w:tc>
          <w:tcPr>
            <w:tcW w:w="1128" w:type="dxa"/>
            <w:noWrap/>
            <w:hideMark/>
          </w:tcPr>
          <w:p w14:paraId="095E114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1-06-5-001</w:t>
            </w:r>
          </w:p>
        </w:tc>
        <w:tc>
          <w:tcPr>
            <w:tcW w:w="6522" w:type="dxa"/>
            <w:hideMark/>
          </w:tcPr>
          <w:p w14:paraId="78C9B784" w14:textId="6F7FCB7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00DE3F1" w14:textId="378ACB9B"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5C944A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89CC618" w14:textId="77777777" w:rsidTr="00231010">
        <w:trPr>
          <w:trHeight w:val="300"/>
        </w:trPr>
        <w:tc>
          <w:tcPr>
            <w:tcW w:w="1128" w:type="dxa"/>
            <w:noWrap/>
            <w:hideMark/>
          </w:tcPr>
          <w:p w14:paraId="1A23ECC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1-06-5-002</w:t>
            </w:r>
          </w:p>
        </w:tc>
        <w:tc>
          <w:tcPr>
            <w:tcW w:w="6522" w:type="dxa"/>
            <w:hideMark/>
          </w:tcPr>
          <w:p w14:paraId="6F3E518C" w14:textId="35605A5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2675C1E0" w14:textId="62B1D40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6FEE5D1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DB33325" w14:textId="77777777" w:rsidTr="00231010">
        <w:trPr>
          <w:trHeight w:val="300"/>
        </w:trPr>
        <w:tc>
          <w:tcPr>
            <w:tcW w:w="1128" w:type="dxa"/>
            <w:noWrap/>
            <w:hideMark/>
          </w:tcPr>
          <w:p w14:paraId="61687D7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1-06-7-001</w:t>
            </w:r>
          </w:p>
        </w:tc>
        <w:tc>
          <w:tcPr>
            <w:tcW w:w="6522" w:type="dxa"/>
            <w:hideMark/>
          </w:tcPr>
          <w:p w14:paraId="00A2ADB5" w14:textId="5E6E0FD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EA60495" w14:textId="5B20A8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0E9B80B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3D79C2" w14:textId="77777777" w:rsidTr="00231010">
        <w:trPr>
          <w:trHeight w:val="300"/>
        </w:trPr>
        <w:tc>
          <w:tcPr>
            <w:tcW w:w="1128" w:type="dxa"/>
            <w:noWrap/>
            <w:hideMark/>
          </w:tcPr>
          <w:p w14:paraId="3EBDF19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1-06-7-002</w:t>
            </w:r>
          </w:p>
        </w:tc>
        <w:tc>
          <w:tcPr>
            <w:tcW w:w="6522" w:type="dxa"/>
            <w:hideMark/>
          </w:tcPr>
          <w:p w14:paraId="17EA6EA6" w14:textId="0C51894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31278879" w14:textId="0EFD5A6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420ABD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C46E1A4" w14:textId="77777777" w:rsidTr="00231010">
        <w:trPr>
          <w:trHeight w:val="300"/>
        </w:trPr>
        <w:tc>
          <w:tcPr>
            <w:tcW w:w="1128" w:type="dxa"/>
            <w:noWrap/>
            <w:hideMark/>
          </w:tcPr>
          <w:p w14:paraId="7974D85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1-06-7-003</w:t>
            </w:r>
          </w:p>
        </w:tc>
        <w:tc>
          <w:tcPr>
            <w:tcW w:w="6522" w:type="dxa"/>
            <w:hideMark/>
          </w:tcPr>
          <w:p w14:paraId="129BC19F" w14:textId="777339D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Schaltgerät oder Rundsteuerempfänger</w:t>
            </w:r>
          </w:p>
        </w:tc>
        <w:tc>
          <w:tcPr>
            <w:tcW w:w="1276" w:type="dxa"/>
          </w:tcPr>
          <w:p w14:paraId="4E17BB2B" w14:textId="2881CDC7"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54AB639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B77999" w14:textId="77777777" w:rsidTr="00231010">
        <w:trPr>
          <w:trHeight w:val="300"/>
        </w:trPr>
        <w:tc>
          <w:tcPr>
            <w:tcW w:w="1128" w:type="dxa"/>
            <w:noWrap/>
            <w:hideMark/>
          </w:tcPr>
          <w:p w14:paraId="664B094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1-06-7-004</w:t>
            </w:r>
          </w:p>
        </w:tc>
        <w:tc>
          <w:tcPr>
            <w:tcW w:w="6522" w:type="dxa"/>
            <w:hideMark/>
          </w:tcPr>
          <w:p w14:paraId="67B095B4" w14:textId="7C95E15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2ABC9DFA" w14:textId="16C0132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F74465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61D004D" w14:textId="77777777" w:rsidTr="00231010">
        <w:trPr>
          <w:trHeight w:val="300"/>
        </w:trPr>
        <w:tc>
          <w:tcPr>
            <w:tcW w:w="1128" w:type="dxa"/>
            <w:noWrap/>
            <w:hideMark/>
          </w:tcPr>
          <w:p w14:paraId="65C0AF0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6522" w:type="dxa"/>
            <w:hideMark/>
          </w:tcPr>
          <w:p w14:paraId="2C06C40F" w14:textId="705DBB16"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C94003" w14:textId="61AB7A0F"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2105563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782A10C0" w14:textId="77777777" w:rsidTr="00231010">
        <w:trPr>
          <w:trHeight w:val="300"/>
        </w:trPr>
        <w:tc>
          <w:tcPr>
            <w:tcW w:w="1128" w:type="dxa"/>
            <w:noWrap/>
            <w:hideMark/>
          </w:tcPr>
          <w:p w14:paraId="21A1366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1-06-7-006</w:t>
            </w:r>
          </w:p>
        </w:tc>
        <w:tc>
          <w:tcPr>
            <w:tcW w:w="6522" w:type="dxa"/>
            <w:hideMark/>
          </w:tcPr>
          <w:p w14:paraId="40B1029B" w14:textId="4A4958D4"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63E89A92" w14:textId="0A7688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17A9B09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AAE600" w14:textId="77777777" w:rsidTr="00231010">
        <w:trPr>
          <w:trHeight w:val="300"/>
        </w:trPr>
        <w:tc>
          <w:tcPr>
            <w:tcW w:w="1128" w:type="dxa"/>
            <w:noWrap/>
            <w:hideMark/>
          </w:tcPr>
          <w:p w14:paraId="00D1893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1-06-7-007</w:t>
            </w:r>
          </w:p>
        </w:tc>
        <w:tc>
          <w:tcPr>
            <w:tcW w:w="6522" w:type="dxa"/>
            <w:hideMark/>
          </w:tcPr>
          <w:p w14:paraId="0189D960" w14:textId="27D8068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34A60CC4" w14:textId="006B549B"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6D7ECDB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8A49D1" w14:textId="77777777" w:rsidTr="00231010">
        <w:trPr>
          <w:trHeight w:val="300"/>
        </w:trPr>
        <w:tc>
          <w:tcPr>
            <w:tcW w:w="1128" w:type="dxa"/>
            <w:noWrap/>
            <w:hideMark/>
          </w:tcPr>
          <w:p w14:paraId="76465AC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1-06-7-008</w:t>
            </w:r>
          </w:p>
        </w:tc>
        <w:tc>
          <w:tcPr>
            <w:tcW w:w="6522" w:type="dxa"/>
            <w:hideMark/>
          </w:tcPr>
          <w:p w14:paraId="04164B49" w14:textId="51C074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1EBA9CCF" w14:textId="309964E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614492A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ECB3FBE" w14:textId="77777777" w:rsidTr="00231010">
        <w:trPr>
          <w:trHeight w:val="300"/>
        </w:trPr>
        <w:tc>
          <w:tcPr>
            <w:tcW w:w="1128" w:type="dxa"/>
            <w:noWrap/>
            <w:hideMark/>
          </w:tcPr>
          <w:p w14:paraId="133EB5F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1-06-7-009</w:t>
            </w:r>
          </w:p>
        </w:tc>
        <w:tc>
          <w:tcPr>
            <w:tcW w:w="6522" w:type="dxa"/>
            <w:hideMark/>
          </w:tcPr>
          <w:p w14:paraId="67D677F3" w14:textId="614EFAF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437BB654" w14:textId="07C093F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81E75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A455C37" w14:textId="77777777" w:rsidTr="00231010">
        <w:trPr>
          <w:trHeight w:val="300"/>
        </w:trPr>
        <w:tc>
          <w:tcPr>
            <w:tcW w:w="1128" w:type="dxa"/>
            <w:noWrap/>
            <w:hideMark/>
          </w:tcPr>
          <w:p w14:paraId="4659212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1-06-7-010</w:t>
            </w:r>
          </w:p>
        </w:tc>
        <w:tc>
          <w:tcPr>
            <w:tcW w:w="6522" w:type="dxa"/>
            <w:hideMark/>
          </w:tcPr>
          <w:p w14:paraId="645AD4A6" w14:textId="765AB19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2FFA72E" w14:textId="01F82F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C0E7DD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84B14F2" w14:textId="77777777" w:rsidTr="00231010">
        <w:trPr>
          <w:trHeight w:val="300"/>
        </w:trPr>
        <w:tc>
          <w:tcPr>
            <w:tcW w:w="1128" w:type="dxa"/>
            <w:noWrap/>
            <w:hideMark/>
          </w:tcPr>
          <w:p w14:paraId="41EF665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1-06-7-011</w:t>
            </w:r>
          </w:p>
        </w:tc>
        <w:tc>
          <w:tcPr>
            <w:tcW w:w="6522" w:type="dxa"/>
            <w:hideMark/>
          </w:tcPr>
          <w:p w14:paraId="183733CA" w14:textId="0FC7A45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651EEE82" w14:textId="292FD5C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34BD81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86FB88" w14:textId="77777777" w:rsidTr="00231010">
        <w:trPr>
          <w:trHeight w:val="300"/>
        </w:trPr>
        <w:tc>
          <w:tcPr>
            <w:tcW w:w="1128" w:type="dxa"/>
            <w:noWrap/>
            <w:hideMark/>
          </w:tcPr>
          <w:p w14:paraId="536F7B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1-06-7-012</w:t>
            </w:r>
          </w:p>
        </w:tc>
        <w:tc>
          <w:tcPr>
            <w:tcW w:w="6522" w:type="dxa"/>
            <w:hideMark/>
          </w:tcPr>
          <w:p w14:paraId="76E2CE4B" w14:textId="1036498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12F1B43E" w14:textId="2B29DD8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6EB0E29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18C888C" w14:textId="77777777" w:rsidTr="00231010">
        <w:trPr>
          <w:trHeight w:val="300"/>
        </w:trPr>
        <w:tc>
          <w:tcPr>
            <w:tcW w:w="1128" w:type="dxa"/>
            <w:noWrap/>
            <w:hideMark/>
          </w:tcPr>
          <w:p w14:paraId="7D6C6E8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1-06-7-013</w:t>
            </w:r>
          </w:p>
        </w:tc>
        <w:tc>
          <w:tcPr>
            <w:tcW w:w="6522" w:type="dxa"/>
            <w:hideMark/>
          </w:tcPr>
          <w:p w14:paraId="43D89D30" w14:textId="3EFF7E9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54E3DA9A" w14:textId="002522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5D9C6BE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DCB082" w14:textId="77777777" w:rsidTr="00231010">
        <w:trPr>
          <w:trHeight w:val="300"/>
        </w:trPr>
        <w:tc>
          <w:tcPr>
            <w:tcW w:w="1128" w:type="dxa"/>
            <w:noWrap/>
            <w:hideMark/>
          </w:tcPr>
          <w:p w14:paraId="475F3B5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1-06-7-014</w:t>
            </w:r>
          </w:p>
        </w:tc>
        <w:tc>
          <w:tcPr>
            <w:tcW w:w="6522" w:type="dxa"/>
            <w:hideMark/>
          </w:tcPr>
          <w:p w14:paraId="2B74B307" w14:textId="166AB3A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5024805D" w14:textId="2BA1F5B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4446187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9A22B00" w14:textId="77777777" w:rsidTr="00231010">
        <w:trPr>
          <w:trHeight w:val="300"/>
        </w:trPr>
        <w:tc>
          <w:tcPr>
            <w:tcW w:w="1128" w:type="dxa"/>
            <w:noWrap/>
            <w:hideMark/>
          </w:tcPr>
          <w:p w14:paraId="796C496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1-06-7-015</w:t>
            </w:r>
          </w:p>
        </w:tc>
        <w:tc>
          <w:tcPr>
            <w:tcW w:w="6522" w:type="dxa"/>
            <w:hideMark/>
          </w:tcPr>
          <w:p w14:paraId="4A492759" w14:textId="2264A99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4FD52EA7" w14:textId="7F5D75B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235D5D6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02FD825" w14:textId="77777777" w:rsidTr="00231010">
        <w:trPr>
          <w:trHeight w:val="300"/>
        </w:trPr>
        <w:tc>
          <w:tcPr>
            <w:tcW w:w="1128" w:type="dxa"/>
            <w:noWrap/>
            <w:hideMark/>
          </w:tcPr>
          <w:p w14:paraId="6D58694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1-06-7-016</w:t>
            </w:r>
          </w:p>
        </w:tc>
        <w:tc>
          <w:tcPr>
            <w:tcW w:w="6522" w:type="dxa"/>
            <w:hideMark/>
          </w:tcPr>
          <w:p w14:paraId="73CAD3AD" w14:textId="228A316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E176141" w14:textId="3F78FAF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406BAEA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873BAC0" w14:textId="77777777" w:rsidTr="00231010">
        <w:trPr>
          <w:trHeight w:val="300"/>
        </w:trPr>
        <w:tc>
          <w:tcPr>
            <w:tcW w:w="1128" w:type="dxa"/>
            <w:noWrap/>
            <w:hideMark/>
          </w:tcPr>
          <w:p w14:paraId="2683DBC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6522" w:type="dxa"/>
            <w:hideMark/>
          </w:tcPr>
          <w:p w14:paraId="2B93676B" w14:textId="3FB52C3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70FF9D81" w14:textId="1F40373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61FAE3B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565C17A" w14:textId="77777777" w:rsidTr="00231010">
        <w:trPr>
          <w:trHeight w:val="300"/>
        </w:trPr>
        <w:tc>
          <w:tcPr>
            <w:tcW w:w="1128" w:type="dxa"/>
            <w:noWrap/>
            <w:hideMark/>
          </w:tcPr>
          <w:p w14:paraId="7AD0275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1-06-7-018</w:t>
            </w:r>
          </w:p>
        </w:tc>
        <w:tc>
          <w:tcPr>
            <w:tcW w:w="6522" w:type="dxa"/>
            <w:hideMark/>
          </w:tcPr>
          <w:p w14:paraId="1E818840" w14:textId="722F36A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0C05545" w14:textId="7D93D568"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194A418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BFA223B" w14:textId="77777777" w:rsidTr="00231010">
        <w:trPr>
          <w:trHeight w:val="300"/>
        </w:trPr>
        <w:tc>
          <w:tcPr>
            <w:tcW w:w="1128" w:type="dxa"/>
            <w:noWrap/>
            <w:hideMark/>
          </w:tcPr>
          <w:p w14:paraId="3BBC5A3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1-06-7-019</w:t>
            </w:r>
          </w:p>
        </w:tc>
        <w:tc>
          <w:tcPr>
            <w:tcW w:w="6522" w:type="dxa"/>
            <w:hideMark/>
          </w:tcPr>
          <w:p w14:paraId="43DD8AE1" w14:textId="461991E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361AD076" w14:textId="2B6EE41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D941C9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0D29B47" w14:textId="77777777" w:rsidTr="00231010">
        <w:trPr>
          <w:trHeight w:val="300"/>
        </w:trPr>
        <w:tc>
          <w:tcPr>
            <w:tcW w:w="1128" w:type="dxa"/>
            <w:noWrap/>
            <w:hideMark/>
          </w:tcPr>
          <w:p w14:paraId="65FFE6C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1-06-7-020</w:t>
            </w:r>
          </w:p>
        </w:tc>
        <w:tc>
          <w:tcPr>
            <w:tcW w:w="6522" w:type="dxa"/>
            <w:hideMark/>
          </w:tcPr>
          <w:p w14:paraId="25456D16" w14:textId="39F79551"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71EA81FF" w14:textId="583193E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3DBC0A7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0F50905" w14:textId="77777777" w:rsidTr="00231010">
        <w:trPr>
          <w:trHeight w:val="300"/>
        </w:trPr>
        <w:tc>
          <w:tcPr>
            <w:tcW w:w="1128" w:type="dxa"/>
            <w:noWrap/>
            <w:hideMark/>
          </w:tcPr>
          <w:p w14:paraId="1A9BAD3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1-06-7-021</w:t>
            </w:r>
          </w:p>
        </w:tc>
        <w:tc>
          <w:tcPr>
            <w:tcW w:w="6522" w:type="dxa"/>
            <w:hideMark/>
          </w:tcPr>
          <w:p w14:paraId="6151CAB6" w14:textId="67E858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B298AF" w14:textId="0103282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4C89FCC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9274E37" w14:textId="77777777" w:rsidTr="00231010">
        <w:trPr>
          <w:trHeight w:val="300"/>
        </w:trPr>
        <w:tc>
          <w:tcPr>
            <w:tcW w:w="1128" w:type="dxa"/>
            <w:noWrap/>
            <w:hideMark/>
          </w:tcPr>
          <w:p w14:paraId="5367C49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1-06-7-022</w:t>
            </w:r>
          </w:p>
        </w:tc>
        <w:tc>
          <w:tcPr>
            <w:tcW w:w="6522" w:type="dxa"/>
            <w:hideMark/>
          </w:tcPr>
          <w:p w14:paraId="4EED51B6" w14:textId="7610886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90A823E" w14:textId="712865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3298553B"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F034E84" w14:textId="77777777" w:rsidTr="00231010">
        <w:trPr>
          <w:trHeight w:val="300"/>
        </w:trPr>
        <w:tc>
          <w:tcPr>
            <w:tcW w:w="1128" w:type="dxa"/>
            <w:noWrap/>
            <w:hideMark/>
          </w:tcPr>
          <w:p w14:paraId="63F05B9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1-06-7-023</w:t>
            </w:r>
          </w:p>
        </w:tc>
        <w:tc>
          <w:tcPr>
            <w:tcW w:w="6522" w:type="dxa"/>
            <w:hideMark/>
          </w:tcPr>
          <w:p w14:paraId="16F76264" w14:textId="10C8D38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1E7C8F3C" w14:textId="35C3A5A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433334C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F3AC93E" w14:textId="77777777" w:rsidTr="00231010">
        <w:trPr>
          <w:trHeight w:val="300"/>
        </w:trPr>
        <w:tc>
          <w:tcPr>
            <w:tcW w:w="1128" w:type="dxa"/>
            <w:noWrap/>
            <w:hideMark/>
          </w:tcPr>
          <w:p w14:paraId="0CE7DCE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1-06-7-024</w:t>
            </w:r>
          </w:p>
        </w:tc>
        <w:tc>
          <w:tcPr>
            <w:tcW w:w="6522" w:type="dxa"/>
            <w:hideMark/>
          </w:tcPr>
          <w:p w14:paraId="361206D9" w14:textId="1834D8E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441BDAE2" w14:textId="2DB6B2C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2B8FBB9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2B70E2" w14:textId="77777777" w:rsidTr="00231010">
        <w:trPr>
          <w:trHeight w:val="300"/>
        </w:trPr>
        <w:tc>
          <w:tcPr>
            <w:tcW w:w="1128" w:type="dxa"/>
            <w:noWrap/>
            <w:hideMark/>
          </w:tcPr>
          <w:p w14:paraId="6D47366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1-06-7-025</w:t>
            </w:r>
          </w:p>
        </w:tc>
        <w:tc>
          <w:tcPr>
            <w:tcW w:w="6522" w:type="dxa"/>
            <w:hideMark/>
          </w:tcPr>
          <w:p w14:paraId="5FFECFF4" w14:textId="43594AE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17B99008" w14:textId="54F5AE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BA8D9D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E656D7A" w14:textId="77777777" w:rsidTr="00231010">
        <w:trPr>
          <w:trHeight w:val="300"/>
        </w:trPr>
        <w:tc>
          <w:tcPr>
            <w:tcW w:w="1128" w:type="dxa"/>
            <w:noWrap/>
            <w:hideMark/>
          </w:tcPr>
          <w:p w14:paraId="2B96798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1-06-7-026</w:t>
            </w:r>
          </w:p>
        </w:tc>
        <w:tc>
          <w:tcPr>
            <w:tcW w:w="6522" w:type="dxa"/>
            <w:hideMark/>
          </w:tcPr>
          <w:p w14:paraId="46C1DBD5" w14:textId="1735005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0FCC9996" w14:textId="70446EC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44D739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A9EF3E9" w14:textId="77777777" w:rsidTr="00231010">
        <w:trPr>
          <w:trHeight w:val="300"/>
        </w:trPr>
        <w:tc>
          <w:tcPr>
            <w:tcW w:w="1128" w:type="dxa"/>
            <w:noWrap/>
            <w:hideMark/>
          </w:tcPr>
          <w:p w14:paraId="4425E11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1-06-7-027</w:t>
            </w:r>
          </w:p>
        </w:tc>
        <w:tc>
          <w:tcPr>
            <w:tcW w:w="6522" w:type="dxa"/>
            <w:hideMark/>
          </w:tcPr>
          <w:p w14:paraId="7C386433" w14:textId="5E58460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4CC1A46F" w14:textId="0C5A7002" w:rsidR="00877F90" w:rsidRPr="000D278D" w:rsidRDefault="00877F90" w:rsidP="000A5E8E">
            <w:pPr>
              <w:spacing w:before="20" w:after="60" w:line="240" w:lineRule="auto"/>
              <w:rPr>
                <w:rFonts w:cstheme="minorHAnsi"/>
                <w:color w:val="000000"/>
                <w:sz w:val="20"/>
                <w:szCs w:val="20"/>
              </w:rPr>
            </w:pPr>
            <w:r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372CCD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D3DB3F" w14:textId="77777777" w:rsidTr="00231010">
        <w:trPr>
          <w:trHeight w:val="300"/>
        </w:trPr>
        <w:tc>
          <w:tcPr>
            <w:tcW w:w="1128" w:type="dxa"/>
            <w:noWrap/>
            <w:hideMark/>
          </w:tcPr>
          <w:p w14:paraId="5EFFFDE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1-06-7-028</w:t>
            </w:r>
          </w:p>
        </w:tc>
        <w:tc>
          <w:tcPr>
            <w:tcW w:w="6522" w:type="dxa"/>
            <w:hideMark/>
          </w:tcPr>
          <w:p w14:paraId="1DBD1D21" w14:textId="4AA367D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6EB8C59D" w14:textId="0487BAB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3BCE26F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1CD0C2" w14:textId="77777777" w:rsidTr="00231010">
        <w:trPr>
          <w:trHeight w:val="300"/>
        </w:trPr>
        <w:tc>
          <w:tcPr>
            <w:tcW w:w="1128" w:type="dxa"/>
            <w:noWrap/>
            <w:hideMark/>
          </w:tcPr>
          <w:p w14:paraId="2B8EAAF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6522" w:type="dxa"/>
            <w:hideMark/>
          </w:tcPr>
          <w:p w14:paraId="1B41D6F2" w14:textId="48E2BA0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33119A23" w14:textId="6611FA7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4181FE9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21640F3" w14:textId="77777777" w:rsidTr="00231010">
        <w:trPr>
          <w:trHeight w:val="300"/>
        </w:trPr>
        <w:tc>
          <w:tcPr>
            <w:tcW w:w="1128" w:type="dxa"/>
            <w:noWrap/>
            <w:hideMark/>
          </w:tcPr>
          <w:p w14:paraId="7381833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1-06-7-030</w:t>
            </w:r>
          </w:p>
        </w:tc>
        <w:tc>
          <w:tcPr>
            <w:tcW w:w="6522" w:type="dxa"/>
            <w:hideMark/>
          </w:tcPr>
          <w:p w14:paraId="4A937533" w14:textId="55471F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D41A157" w14:textId="5AC2326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4553070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20B7F9" w14:textId="77777777" w:rsidTr="00231010">
        <w:trPr>
          <w:trHeight w:val="300"/>
        </w:trPr>
        <w:tc>
          <w:tcPr>
            <w:tcW w:w="1128" w:type="dxa"/>
            <w:noWrap/>
            <w:hideMark/>
          </w:tcPr>
          <w:p w14:paraId="7AC65FD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1-06-7-031</w:t>
            </w:r>
          </w:p>
        </w:tc>
        <w:tc>
          <w:tcPr>
            <w:tcW w:w="6522" w:type="dxa"/>
            <w:hideMark/>
          </w:tcPr>
          <w:p w14:paraId="2758032A" w14:textId="6C9C90B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5112A6D8" w14:textId="671429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9D73B8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712D33" w14:textId="77777777" w:rsidTr="00231010">
        <w:trPr>
          <w:trHeight w:val="300"/>
        </w:trPr>
        <w:tc>
          <w:tcPr>
            <w:tcW w:w="1128" w:type="dxa"/>
            <w:noWrap/>
            <w:hideMark/>
          </w:tcPr>
          <w:p w14:paraId="533E914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1-06-7-032</w:t>
            </w:r>
          </w:p>
        </w:tc>
        <w:tc>
          <w:tcPr>
            <w:tcW w:w="6522" w:type="dxa"/>
            <w:hideMark/>
          </w:tcPr>
          <w:p w14:paraId="2258A8D0" w14:textId="265F4B3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6BD99BB" w14:textId="0B75DC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5397845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B7E7A5C" w14:textId="77777777" w:rsidTr="00231010">
        <w:trPr>
          <w:trHeight w:val="300"/>
        </w:trPr>
        <w:tc>
          <w:tcPr>
            <w:tcW w:w="1128" w:type="dxa"/>
            <w:noWrap/>
            <w:hideMark/>
          </w:tcPr>
          <w:p w14:paraId="1EDFE7D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1-06-7-033</w:t>
            </w:r>
          </w:p>
        </w:tc>
        <w:tc>
          <w:tcPr>
            <w:tcW w:w="6522" w:type="dxa"/>
            <w:hideMark/>
          </w:tcPr>
          <w:p w14:paraId="0ECE665F" w14:textId="50B2E8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6A6D6DF2" w14:textId="43A4DC0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62BF92B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1942BAA" w14:textId="77777777" w:rsidTr="00231010">
        <w:trPr>
          <w:trHeight w:val="300"/>
        </w:trPr>
        <w:tc>
          <w:tcPr>
            <w:tcW w:w="1128" w:type="dxa"/>
            <w:noWrap/>
            <w:hideMark/>
          </w:tcPr>
          <w:p w14:paraId="6E29029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1-06-7-034</w:t>
            </w:r>
          </w:p>
        </w:tc>
        <w:tc>
          <w:tcPr>
            <w:tcW w:w="6522" w:type="dxa"/>
            <w:hideMark/>
          </w:tcPr>
          <w:p w14:paraId="36558611" w14:textId="6A56BCC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73DAEE76" w14:textId="269A92F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031FBE7A"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B62ECBC" w14:textId="77777777" w:rsidTr="00231010">
        <w:trPr>
          <w:trHeight w:val="300"/>
        </w:trPr>
        <w:tc>
          <w:tcPr>
            <w:tcW w:w="1128" w:type="dxa"/>
            <w:noWrap/>
            <w:hideMark/>
          </w:tcPr>
          <w:p w14:paraId="7C5BC4A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1-06-7-035</w:t>
            </w:r>
          </w:p>
        </w:tc>
        <w:tc>
          <w:tcPr>
            <w:tcW w:w="6522" w:type="dxa"/>
            <w:hideMark/>
          </w:tcPr>
          <w:p w14:paraId="67949887" w14:textId="709A18B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2D59F156" w14:textId="13043EE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30FB222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FFB89C3" w14:textId="77777777" w:rsidTr="00231010">
        <w:trPr>
          <w:trHeight w:val="300"/>
        </w:trPr>
        <w:tc>
          <w:tcPr>
            <w:tcW w:w="1128" w:type="dxa"/>
            <w:noWrap/>
            <w:hideMark/>
          </w:tcPr>
          <w:p w14:paraId="5D20AEE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1-06-0-036</w:t>
            </w:r>
          </w:p>
        </w:tc>
        <w:tc>
          <w:tcPr>
            <w:tcW w:w="6522" w:type="dxa"/>
            <w:hideMark/>
          </w:tcPr>
          <w:p w14:paraId="49E1CBA0" w14:textId="6692E62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NB (</w:t>
            </w:r>
            <w:r>
              <w:rPr>
                <w:rFonts w:cstheme="minorHAnsi"/>
                <w:color w:val="000000"/>
                <w:sz w:val="20"/>
                <w:szCs w:val="20"/>
              </w:rPr>
              <w:t>Fernauslesung</w:t>
            </w:r>
            <w:r w:rsidRPr="000D278D">
              <w:rPr>
                <w:rFonts w:cstheme="minorHAnsi"/>
                <w:color w:val="000000"/>
                <w:sz w:val="20"/>
                <w:szCs w:val="20"/>
              </w:rPr>
              <w:t>)</w:t>
            </w:r>
          </w:p>
        </w:tc>
        <w:tc>
          <w:tcPr>
            <w:tcW w:w="1276" w:type="dxa"/>
          </w:tcPr>
          <w:p w14:paraId="11F8335F" w14:textId="24EE20D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6E8C287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B27B8F" w14:textId="77777777" w:rsidTr="00231010">
        <w:trPr>
          <w:trHeight w:val="300"/>
        </w:trPr>
        <w:tc>
          <w:tcPr>
            <w:tcW w:w="1128" w:type="dxa"/>
            <w:noWrap/>
            <w:hideMark/>
          </w:tcPr>
          <w:p w14:paraId="1FE0F2F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1-06-0-037</w:t>
            </w:r>
          </w:p>
        </w:tc>
        <w:tc>
          <w:tcPr>
            <w:tcW w:w="6522" w:type="dxa"/>
            <w:hideMark/>
          </w:tcPr>
          <w:p w14:paraId="13D550E3" w14:textId="44711B5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AN (</w:t>
            </w:r>
            <w:r>
              <w:rPr>
                <w:rFonts w:cstheme="minorHAnsi"/>
                <w:color w:val="000000"/>
                <w:sz w:val="20"/>
                <w:szCs w:val="20"/>
              </w:rPr>
              <w:t>Fernauslesung</w:t>
            </w:r>
            <w:r w:rsidRPr="000D278D">
              <w:rPr>
                <w:rFonts w:cstheme="minorHAnsi"/>
                <w:color w:val="000000"/>
                <w:sz w:val="20"/>
                <w:szCs w:val="20"/>
              </w:rPr>
              <w:t>)</w:t>
            </w:r>
          </w:p>
        </w:tc>
        <w:tc>
          <w:tcPr>
            <w:tcW w:w="1276" w:type="dxa"/>
          </w:tcPr>
          <w:p w14:paraId="5B444AD6" w14:textId="5E6E109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9D77F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0C3417" w14:textId="77777777" w:rsidTr="00231010">
        <w:trPr>
          <w:trHeight w:val="600"/>
        </w:trPr>
        <w:tc>
          <w:tcPr>
            <w:tcW w:w="1128" w:type="dxa"/>
            <w:noWrap/>
            <w:hideMark/>
          </w:tcPr>
          <w:p w14:paraId="613ADA6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1-06-0-038</w:t>
            </w:r>
          </w:p>
        </w:tc>
        <w:tc>
          <w:tcPr>
            <w:tcW w:w="6522" w:type="dxa"/>
            <w:hideMark/>
          </w:tcPr>
          <w:p w14:paraId="29D90612" w14:textId="2BBC3B0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2DAEDA7" w14:textId="3F809906" w:rsidR="00877F90" w:rsidRPr="000D278D" w:rsidRDefault="00877F90" w:rsidP="000A5E8E">
            <w:pPr>
              <w:spacing w:before="20" w:after="60" w:line="240" w:lineRule="auto"/>
              <w:rPr>
                <w:rFonts w:cstheme="minorHAnsi"/>
                <w:color w:val="000000"/>
                <w:sz w:val="20"/>
                <w:szCs w:val="20"/>
              </w:rPr>
            </w:pPr>
            <w:r w:rsidRPr="000D278D">
              <w:rPr>
                <w:rFonts w:cstheme="minorHAnsi"/>
                <w:color w:val="000000"/>
                <w:sz w:val="20"/>
                <w:szCs w:val="20"/>
              </w:rPr>
              <w:t>€/Vorgang</w:t>
            </w:r>
          </w:p>
        </w:tc>
        <w:tc>
          <w:tcPr>
            <w:tcW w:w="1027" w:type="dxa"/>
            <w:noWrap/>
            <w:hideMark/>
          </w:tcPr>
          <w:p w14:paraId="05CAAEEB" w14:textId="65F7EA0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EDD1065" w14:textId="77777777" w:rsidTr="00231010">
        <w:trPr>
          <w:trHeight w:val="600"/>
        </w:trPr>
        <w:tc>
          <w:tcPr>
            <w:tcW w:w="1128" w:type="dxa"/>
            <w:noWrap/>
          </w:tcPr>
          <w:p w14:paraId="5A5803C9" w14:textId="7631CCEF" w:rsidR="00877F90" w:rsidRPr="000D278D" w:rsidRDefault="00877F90" w:rsidP="00877F90">
            <w:pPr>
              <w:spacing w:before="20" w:after="60" w:line="240" w:lineRule="auto"/>
              <w:rPr>
                <w:rFonts w:cstheme="minorHAnsi"/>
                <w:color w:val="000000"/>
                <w:sz w:val="20"/>
                <w:szCs w:val="20"/>
              </w:rPr>
            </w:pPr>
            <w:r>
              <w:rPr>
                <w:rFonts w:cstheme="minorHAnsi"/>
                <w:color w:val="000000"/>
                <w:sz w:val="20"/>
                <w:szCs w:val="20"/>
              </w:rPr>
              <w:t>1-06-0-039</w:t>
            </w:r>
          </w:p>
        </w:tc>
        <w:tc>
          <w:tcPr>
            <w:tcW w:w="6522" w:type="dxa"/>
          </w:tcPr>
          <w:p w14:paraId="7D9619E5" w14:textId="6D91129C" w:rsidR="00877F90" w:rsidRPr="000D278D" w:rsidRDefault="00877F90" w:rsidP="00877F90">
            <w:pPr>
              <w:spacing w:before="20" w:after="60" w:line="240" w:lineRule="auto"/>
              <w:rPr>
                <w:rFonts w:cstheme="minorHAnsi"/>
                <w:color w:val="000000"/>
                <w:sz w:val="20"/>
                <w:szCs w:val="20"/>
              </w:rPr>
            </w:pPr>
            <w:r w:rsidRPr="0041183F">
              <w:rPr>
                <w:rFonts w:cstheme="minorHAnsi"/>
                <w:color w:val="000000"/>
                <w:sz w:val="20"/>
                <w:szCs w:val="20"/>
              </w:rPr>
              <w:t>Entgelt Impulsweitergabe</w:t>
            </w:r>
          </w:p>
        </w:tc>
        <w:tc>
          <w:tcPr>
            <w:tcW w:w="1276" w:type="dxa"/>
          </w:tcPr>
          <w:p w14:paraId="3FB6B4A3" w14:textId="437B5F49" w:rsidR="00877F90" w:rsidRDefault="00877F90" w:rsidP="000A5E8E">
            <w:pPr>
              <w:spacing w:before="20" w:after="60" w:line="240" w:lineRule="auto"/>
              <w:rPr>
                <w:rFonts w:cstheme="minorHAnsi"/>
                <w:color w:val="000000"/>
                <w:sz w:val="20"/>
                <w:szCs w:val="20"/>
              </w:rPr>
            </w:pPr>
            <w:r w:rsidRPr="001A3C8C">
              <w:rPr>
                <w:rFonts w:cstheme="minorHAnsi"/>
                <w:color w:val="000000"/>
                <w:sz w:val="20"/>
                <w:szCs w:val="20"/>
              </w:rPr>
              <w:t>€/Tag</w:t>
            </w:r>
          </w:p>
        </w:tc>
        <w:tc>
          <w:tcPr>
            <w:tcW w:w="1027" w:type="dxa"/>
            <w:noWrap/>
          </w:tcPr>
          <w:p w14:paraId="026C6B45" w14:textId="53DC2650"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1F4AFF03" w:rsidR="00710F97" w:rsidRDefault="000142BC" w:rsidP="000142BC">
      <w:pPr>
        <w:pStyle w:val="berschrift3"/>
      </w:pPr>
      <w:bookmarkStart w:id="18" w:name="_Toc209436082"/>
      <w:r>
        <w:lastRenderedPageBreak/>
        <w:t>I</w:t>
      </w:r>
      <w:r w:rsidR="00BE6BA2">
        <w:t>ndividuelle Netzentgelte</w:t>
      </w:r>
      <w:r w:rsidR="00170E02">
        <w:t xml:space="preserve"> </w:t>
      </w:r>
      <w:r w:rsidR="00170E02" w:rsidRPr="00170E02">
        <w:t>für die Sparte Strom</w:t>
      </w:r>
      <w:bookmarkEnd w:id="18"/>
    </w:p>
    <w:tbl>
      <w:tblPr>
        <w:tblStyle w:val="Tabellenraster"/>
        <w:tblW w:w="14595" w:type="dxa"/>
        <w:tblLayout w:type="fixed"/>
        <w:tblLook w:val="04A0" w:firstRow="1" w:lastRow="0" w:firstColumn="1" w:lastColumn="0" w:noHBand="0" w:noVBand="1"/>
      </w:tblPr>
      <w:tblGrid>
        <w:gridCol w:w="1128"/>
        <w:gridCol w:w="6510"/>
        <w:gridCol w:w="1288"/>
        <w:gridCol w:w="1036"/>
        <w:gridCol w:w="826"/>
        <w:gridCol w:w="1007"/>
        <w:gridCol w:w="868"/>
        <w:gridCol w:w="1022"/>
        <w:gridCol w:w="910"/>
      </w:tblGrid>
      <w:tr w:rsidR="00877F90" w:rsidRPr="00B51AD7" w14:paraId="5F2635AF" w14:textId="77777777" w:rsidTr="00C85929">
        <w:trPr>
          <w:tblHeader/>
        </w:trPr>
        <w:tc>
          <w:tcPr>
            <w:tcW w:w="1128" w:type="dxa"/>
            <w:vMerge w:val="restart"/>
            <w:shd w:val="clear" w:color="auto" w:fill="D8DFE4"/>
          </w:tcPr>
          <w:p w14:paraId="690EFD17"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6510" w:type="dxa"/>
            <w:vMerge w:val="restart"/>
            <w:shd w:val="clear" w:color="auto" w:fill="D8DFE4"/>
          </w:tcPr>
          <w:p w14:paraId="7F10527D"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3695265F" w14:textId="4C6BB0DE" w:rsidR="00877F90" w:rsidRPr="00B51AD7"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30397E45" w14:textId="6EAE7A42"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5" w:type="dxa"/>
            <w:gridSpan w:val="2"/>
            <w:shd w:val="clear" w:color="auto" w:fill="D8DFE4"/>
          </w:tcPr>
          <w:p w14:paraId="28ADF675"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32" w:type="dxa"/>
            <w:gridSpan w:val="2"/>
            <w:shd w:val="clear" w:color="auto" w:fill="D8DFE4"/>
          </w:tcPr>
          <w:p w14:paraId="34D4B4BB"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877F90" w:rsidRPr="00B51AD7" w14:paraId="5AA2D30D" w14:textId="77777777" w:rsidTr="00C85929">
        <w:trPr>
          <w:tblHeader/>
        </w:trPr>
        <w:tc>
          <w:tcPr>
            <w:tcW w:w="1128" w:type="dxa"/>
            <w:vMerge/>
            <w:shd w:val="clear" w:color="auto" w:fill="D8DFE4"/>
          </w:tcPr>
          <w:p w14:paraId="57E66CEA" w14:textId="77777777" w:rsidR="00877F90" w:rsidRPr="00B51AD7" w:rsidRDefault="00877F90" w:rsidP="00B51AD7">
            <w:pPr>
              <w:spacing w:before="20" w:after="60" w:line="240" w:lineRule="auto"/>
              <w:rPr>
                <w:rFonts w:cstheme="minorHAnsi"/>
                <w:b/>
                <w:bCs/>
                <w:color w:val="C20000"/>
                <w:sz w:val="20"/>
                <w:szCs w:val="20"/>
              </w:rPr>
            </w:pPr>
          </w:p>
        </w:tc>
        <w:tc>
          <w:tcPr>
            <w:tcW w:w="6510" w:type="dxa"/>
            <w:vMerge/>
            <w:shd w:val="clear" w:color="auto" w:fill="D8DFE4"/>
          </w:tcPr>
          <w:p w14:paraId="3DED2DE4" w14:textId="77777777" w:rsidR="00877F90" w:rsidRPr="00B51AD7" w:rsidRDefault="00877F90" w:rsidP="00B51AD7">
            <w:pPr>
              <w:spacing w:before="20" w:after="60" w:line="240" w:lineRule="auto"/>
              <w:rPr>
                <w:rFonts w:cstheme="minorHAnsi"/>
                <w:b/>
                <w:bCs/>
                <w:color w:val="C20000"/>
                <w:sz w:val="20"/>
                <w:szCs w:val="20"/>
              </w:rPr>
            </w:pPr>
          </w:p>
        </w:tc>
        <w:tc>
          <w:tcPr>
            <w:tcW w:w="1288" w:type="dxa"/>
            <w:vMerge/>
            <w:shd w:val="clear" w:color="auto" w:fill="D8DFE4"/>
          </w:tcPr>
          <w:p w14:paraId="4844C610" w14:textId="77777777" w:rsidR="00877F90" w:rsidRPr="00B51AD7" w:rsidRDefault="00877F90" w:rsidP="000A5E8E">
            <w:pPr>
              <w:spacing w:before="20" w:after="60" w:line="240" w:lineRule="auto"/>
              <w:rPr>
                <w:rFonts w:cstheme="minorHAnsi"/>
                <w:b/>
                <w:bCs/>
                <w:color w:val="C20000"/>
                <w:sz w:val="20"/>
                <w:szCs w:val="20"/>
              </w:rPr>
            </w:pPr>
          </w:p>
        </w:tc>
        <w:tc>
          <w:tcPr>
            <w:tcW w:w="1036" w:type="dxa"/>
            <w:shd w:val="clear" w:color="auto" w:fill="D8DFE4"/>
          </w:tcPr>
          <w:p w14:paraId="4F065859" w14:textId="12EDCFAC"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6" w:type="dxa"/>
            <w:shd w:val="clear" w:color="auto" w:fill="D8DFE4"/>
          </w:tcPr>
          <w:p w14:paraId="417823FA"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07" w:type="dxa"/>
            <w:shd w:val="clear" w:color="auto" w:fill="D8DFE4"/>
          </w:tcPr>
          <w:p w14:paraId="3908F8E6"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68" w:type="dxa"/>
            <w:shd w:val="clear" w:color="auto" w:fill="D8DFE4"/>
          </w:tcPr>
          <w:p w14:paraId="2841698C"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10" w:type="dxa"/>
            <w:shd w:val="clear" w:color="auto" w:fill="D8DFE4"/>
          </w:tcPr>
          <w:p w14:paraId="33E7B1F5"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877F90" w:rsidRPr="00B51AD7" w14:paraId="3059C8B2" w14:textId="77777777" w:rsidTr="00C85929">
        <w:trPr>
          <w:trHeight w:val="300"/>
        </w:trPr>
        <w:tc>
          <w:tcPr>
            <w:tcW w:w="1128" w:type="dxa"/>
            <w:noWrap/>
            <w:hideMark/>
          </w:tcPr>
          <w:p w14:paraId="3CEB710E"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6510" w:type="dxa"/>
            <w:hideMark/>
          </w:tcPr>
          <w:p w14:paraId="2F5D03F9"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288" w:type="dxa"/>
          </w:tcPr>
          <w:p w14:paraId="6F208964"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1E6E31CA" w14:textId="116F1FB8"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0478CD0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95F4E2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847081D"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245A1EB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77DF9CE5" w14:textId="77777777" w:rsidTr="00C85929">
        <w:trPr>
          <w:trHeight w:val="300"/>
        </w:trPr>
        <w:tc>
          <w:tcPr>
            <w:tcW w:w="1128" w:type="dxa"/>
            <w:noWrap/>
            <w:hideMark/>
          </w:tcPr>
          <w:p w14:paraId="7F75298E"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1-07-1-001</w:t>
            </w:r>
          </w:p>
        </w:tc>
        <w:tc>
          <w:tcPr>
            <w:tcW w:w="6510" w:type="dxa"/>
            <w:hideMark/>
          </w:tcPr>
          <w:p w14:paraId="4CC82512" w14:textId="23B4D4A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1836523A" w14:textId="46852123"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35430060" w14:textId="4E43C055"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66723EB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7DDA6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D4F7E9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75C381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DD7280" w14:textId="77777777" w:rsidTr="00C85929">
        <w:trPr>
          <w:trHeight w:val="300"/>
        </w:trPr>
        <w:tc>
          <w:tcPr>
            <w:tcW w:w="1128" w:type="dxa"/>
            <w:noWrap/>
            <w:hideMark/>
          </w:tcPr>
          <w:p w14:paraId="5892EA4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1-07-1-002</w:t>
            </w:r>
          </w:p>
        </w:tc>
        <w:tc>
          <w:tcPr>
            <w:tcW w:w="6510" w:type="dxa"/>
            <w:hideMark/>
          </w:tcPr>
          <w:p w14:paraId="1732DE58" w14:textId="277A0AF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694BA9E7" w14:textId="5283265A"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1588980F" w14:textId="76FD2A4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43E32D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51324A0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150125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1513E24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44CF86BC" w14:textId="77777777" w:rsidTr="00C85929">
        <w:trPr>
          <w:trHeight w:val="300"/>
        </w:trPr>
        <w:tc>
          <w:tcPr>
            <w:tcW w:w="1128" w:type="dxa"/>
            <w:noWrap/>
            <w:hideMark/>
          </w:tcPr>
          <w:p w14:paraId="687E59C3"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1-07-1-003</w:t>
            </w:r>
          </w:p>
        </w:tc>
        <w:tc>
          <w:tcPr>
            <w:tcW w:w="6510" w:type="dxa"/>
            <w:hideMark/>
          </w:tcPr>
          <w:p w14:paraId="52466FB2" w14:textId="192F7948"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26E588A6" w14:textId="650692D4"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337E20B" w14:textId="16C1E11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1E7ACC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FDCB7B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17FFA3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6008988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1ED4C2B5" w14:textId="77777777" w:rsidTr="00C85929">
        <w:trPr>
          <w:trHeight w:val="300"/>
        </w:trPr>
        <w:tc>
          <w:tcPr>
            <w:tcW w:w="1128" w:type="dxa"/>
            <w:noWrap/>
            <w:hideMark/>
          </w:tcPr>
          <w:p w14:paraId="6870B1D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1-07-1-004</w:t>
            </w:r>
          </w:p>
        </w:tc>
        <w:tc>
          <w:tcPr>
            <w:tcW w:w="6510" w:type="dxa"/>
            <w:hideMark/>
          </w:tcPr>
          <w:p w14:paraId="46625865" w14:textId="4C3944F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079E4727" w14:textId="51721978"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45E600BE" w14:textId="4EB818DA"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23B7620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D375FD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6064534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85FD0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09BA9AE" w14:textId="77777777" w:rsidTr="00C85929">
        <w:trPr>
          <w:trHeight w:val="300"/>
        </w:trPr>
        <w:tc>
          <w:tcPr>
            <w:tcW w:w="1128" w:type="dxa"/>
            <w:noWrap/>
            <w:hideMark/>
          </w:tcPr>
          <w:p w14:paraId="633E4F07"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w:t>
            </w:r>
          </w:p>
        </w:tc>
        <w:tc>
          <w:tcPr>
            <w:tcW w:w="6510" w:type="dxa"/>
            <w:hideMark/>
          </w:tcPr>
          <w:p w14:paraId="686A9F0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288" w:type="dxa"/>
          </w:tcPr>
          <w:p w14:paraId="01FAF52F"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5D62AC93" w14:textId="5E1C627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2D835A9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33849B9" w14:textId="04F4EC51"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1710E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51D9EE66"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6E6D9639" w14:textId="77777777" w:rsidTr="00C85929">
        <w:trPr>
          <w:trHeight w:val="300"/>
        </w:trPr>
        <w:tc>
          <w:tcPr>
            <w:tcW w:w="1128" w:type="dxa"/>
            <w:noWrap/>
            <w:hideMark/>
          </w:tcPr>
          <w:p w14:paraId="5EC93DE5"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1-07-2-001</w:t>
            </w:r>
          </w:p>
        </w:tc>
        <w:tc>
          <w:tcPr>
            <w:tcW w:w="6510" w:type="dxa"/>
            <w:hideMark/>
          </w:tcPr>
          <w:p w14:paraId="6958512E" w14:textId="5B9A8B5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7F8454DC" w14:textId="361410D9"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C2F4D7D" w14:textId="139CC02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DBCB74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0BD1382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74630913"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019877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75052CD2" w14:textId="77777777" w:rsidTr="00C85929">
        <w:trPr>
          <w:trHeight w:val="300"/>
        </w:trPr>
        <w:tc>
          <w:tcPr>
            <w:tcW w:w="1128" w:type="dxa"/>
            <w:noWrap/>
            <w:hideMark/>
          </w:tcPr>
          <w:p w14:paraId="7D28EDE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1-07-2-002</w:t>
            </w:r>
          </w:p>
        </w:tc>
        <w:tc>
          <w:tcPr>
            <w:tcW w:w="6510" w:type="dxa"/>
            <w:hideMark/>
          </w:tcPr>
          <w:p w14:paraId="263CE096" w14:textId="4A144A96"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48EF1B46" w14:textId="5ED9D76B"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0880B097" w14:textId="12B871B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C03390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2AF361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6BA7F2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3BE426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50D9F20" w14:textId="77777777" w:rsidTr="00C85929">
        <w:trPr>
          <w:trHeight w:val="300"/>
        </w:trPr>
        <w:tc>
          <w:tcPr>
            <w:tcW w:w="1128" w:type="dxa"/>
            <w:noWrap/>
            <w:hideMark/>
          </w:tcPr>
          <w:p w14:paraId="62956D3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1-07-2-003</w:t>
            </w:r>
          </w:p>
        </w:tc>
        <w:tc>
          <w:tcPr>
            <w:tcW w:w="6510" w:type="dxa"/>
            <w:hideMark/>
          </w:tcPr>
          <w:p w14:paraId="198C0424" w14:textId="3E9ED12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58B11C0A" w14:textId="6C93893D"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B87AA27" w14:textId="17F62333"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0E9762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09E21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D6BAA7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15E988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24A6DE8" w14:textId="77777777" w:rsidTr="005C0902">
        <w:trPr>
          <w:trHeight w:val="300"/>
        </w:trPr>
        <w:tc>
          <w:tcPr>
            <w:tcW w:w="1128" w:type="dxa"/>
            <w:tcBorders>
              <w:bottom w:val="single" w:sz="4" w:space="0" w:color="auto"/>
            </w:tcBorders>
            <w:noWrap/>
            <w:hideMark/>
          </w:tcPr>
          <w:p w14:paraId="169E57A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1-07-2-004</w:t>
            </w:r>
          </w:p>
        </w:tc>
        <w:tc>
          <w:tcPr>
            <w:tcW w:w="6510" w:type="dxa"/>
            <w:tcBorders>
              <w:bottom w:val="single" w:sz="4" w:space="0" w:color="auto"/>
            </w:tcBorders>
            <w:hideMark/>
          </w:tcPr>
          <w:p w14:paraId="5396975F" w14:textId="2C431F6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Borders>
              <w:bottom w:val="single" w:sz="4" w:space="0" w:color="auto"/>
            </w:tcBorders>
          </w:tcPr>
          <w:p w14:paraId="5B880AA2" w14:textId="74F11589"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tcBorders>
              <w:bottom w:val="single" w:sz="4" w:space="0" w:color="auto"/>
            </w:tcBorders>
            <w:noWrap/>
            <w:hideMark/>
          </w:tcPr>
          <w:p w14:paraId="533A01F2" w14:textId="1D8D9489"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tcBorders>
              <w:bottom w:val="single" w:sz="4" w:space="0" w:color="auto"/>
            </w:tcBorders>
            <w:noWrap/>
            <w:hideMark/>
          </w:tcPr>
          <w:p w14:paraId="73698EC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tcBorders>
              <w:bottom w:val="single" w:sz="4" w:space="0" w:color="auto"/>
            </w:tcBorders>
            <w:noWrap/>
            <w:hideMark/>
          </w:tcPr>
          <w:p w14:paraId="33968D4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tcBorders>
              <w:bottom w:val="single" w:sz="4" w:space="0" w:color="auto"/>
            </w:tcBorders>
            <w:noWrap/>
            <w:hideMark/>
          </w:tcPr>
          <w:p w14:paraId="31B5DC4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tcBorders>
              <w:bottom w:val="single" w:sz="4" w:space="0" w:color="auto"/>
            </w:tcBorders>
            <w:noWrap/>
            <w:hideMark/>
          </w:tcPr>
          <w:p w14:paraId="28D0EF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tcBorders>
              <w:bottom w:val="single" w:sz="4" w:space="0" w:color="auto"/>
            </w:tcBorders>
            <w:noWrap/>
            <w:hideMark/>
          </w:tcPr>
          <w:p w14:paraId="727C36A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35A0CC" w14:textId="77777777" w:rsidTr="005C0902">
        <w:trPr>
          <w:trHeight w:val="300"/>
        </w:trPr>
        <w:tc>
          <w:tcPr>
            <w:tcW w:w="1128" w:type="dxa"/>
            <w:tcBorders>
              <w:bottom w:val="single" w:sz="4" w:space="0" w:color="auto"/>
            </w:tcBorders>
            <w:noWrap/>
            <w:hideMark/>
          </w:tcPr>
          <w:p w14:paraId="409D03BB"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1-07-3-001</w:t>
            </w:r>
          </w:p>
        </w:tc>
        <w:tc>
          <w:tcPr>
            <w:tcW w:w="6510" w:type="dxa"/>
            <w:tcBorders>
              <w:bottom w:val="single" w:sz="4" w:space="0" w:color="auto"/>
            </w:tcBorders>
            <w:hideMark/>
          </w:tcPr>
          <w:p w14:paraId="62A4F4D3" w14:textId="5B4B11E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p>
        </w:tc>
        <w:tc>
          <w:tcPr>
            <w:tcW w:w="1288" w:type="dxa"/>
            <w:tcBorders>
              <w:bottom w:val="single" w:sz="4" w:space="0" w:color="auto"/>
            </w:tcBorders>
          </w:tcPr>
          <w:p w14:paraId="3FDD57B8" w14:textId="5FD41B4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€/Tag</w:t>
            </w:r>
          </w:p>
        </w:tc>
        <w:tc>
          <w:tcPr>
            <w:tcW w:w="1036" w:type="dxa"/>
            <w:tcBorders>
              <w:bottom w:val="single" w:sz="4" w:space="0" w:color="auto"/>
            </w:tcBorders>
            <w:noWrap/>
            <w:hideMark/>
          </w:tcPr>
          <w:p w14:paraId="6D511EF6" w14:textId="0D0CD1E8"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tcBorders>
              <w:bottom w:val="single" w:sz="4" w:space="0" w:color="auto"/>
            </w:tcBorders>
            <w:noWrap/>
            <w:hideMark/>
          </w:tcPr>
          <w:p w14:paraId="5C1DBB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07" w:type="dxa"/>
            <w:tcBorders>
              <w:bottom w:val="single" w:sz="4" w:space="0" w:color="auto"/>
            </w:tcBorders>
            <w:noWrap/>
            <w:hideMark/>
          </w:tcPr>
          <w:p w14:paraId="7BA2984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tcBorders>
              <w:bottom w:val="single" w:sz="4" w:space="0" w:color="auto"/>
            </w:tcBorders>
            <w:noWrap/>
            <w:hideMark/>
          </w:tcPr>
          <w:p w14:paraId="27B870A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tcBorders>
              <w:bottom w:val="single" w:sz="4" w:space="0" w:color="auto"/>
            </w:tcBorders>
            <w:noWrap/>
            <w:hideMark/>
          </w:tcPr>
          <w:p w14:paraId="69C570C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tcBorders>
              <w:bottom w:val="single" w:sz="4" w:space="0" w:color="auto"/>
            </w:tcBorders>
            <w:noWrap/>
            <w:hideMark/>
          </w:tcPr>
          <w:p w14:paraId="56848D8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5C0902" w:rsidRPr="00B51AD7" w14:paraId="449E7EC5" w14:textId="77777777" w:rsidTr="005C0902">
        <w:trPr>
          <w:trHeight w:val="300"/>
        </w:trPr>
        <w:tc>
          <w:tcPr>
            <w:tcW w:w="1128" w:type="dxa"/>
            <w:tcBorders>
              <w:top w:val="single" w:sz="4" w:space="0" w:color="auto"/>
              <w:left w:val="nil"/>
              <w:bottom w:val="nil"/>
              <w:right w:val="nil"/>
            </w:tcBorders>
            <w:noWrap/>
          </w:tcPr>
          <w:p w14:paraId="60A4F22E" w14:textId="77777777" w:rsidR="005C0902" w:rsidRPr="00B51AD7" w:rsidRDefault="005C0902" w:rsidP="00877F90">
            <w:pPr>
              <w:spacing w:before="20" w:after="60" w:line="240" w:lineRule="auto"/>
              <w:rPr>
                <w:rFonts w:cstheme="minorHAnsi"/>
                <w:color w:val="000000"/>
                <w:sz w:val="20"/>
                <w:szCs w:val="20"/>
              </w:rPr>
            </w:pPr>
          </w:p>
        </w:tc>
        <w:tc>
          <w:tcPr>
            <w:tcW w:w="6510" w:type="dxa"/>
            <w:tcBorders>
              <w:top w:val="single" w:sz="4" w:space="0" w:color="auto"/>
              <w:left w:val="nil"/>
              <w:bottom w:val="nil"/>
              <w:right w:val="nil"/>
            </w:tcBorders>
          </w:tcPr>
          <w:p w14:paraId="32EBAD1F" w14:textId="77777777" w:rsidR="005C0902" w:rsidRPr="00B51AD7" w:rsidRDefault="005C0902" w:rsidP="00877F90">
            <w:pPr>
              <w:spacing w:before="20" w:after="60" w:line="240" w:lineRule="auto"/>
              <w:rPr>
                <w:rFonts w:cstheme="minorHAnsi"/>
                <w:color w:val="000000"/>
                <w:sz w:val="20"/>
                <w:szCs w:val="20"/>
              </w:rPr>
            </w:pPr>
          </w:p>
        </w:tc>
        <w:tc>
          <w:tcPr>
            <w:tcW w:w="1288" w:type="dxa"/>
            <w:tcBorders>
              <w:top w:val="single" w:sz="4" w:space="0" w:color="auto"/>
              <w:left w:val="nil"/>
              <w:bottom w:val="nil"/>
              <w:right w:val="nil"/>
            </w:tcBorders>
          </w:tcPr>
          <w:p w14:paraId="165D5302" w14:textId="77777777" w:rsidR="005C0902" w:rsidRPr="00B51AD7" w:rsidRDefault="005C0902" w:rsidP="000A5E8E">
            <w:pPr>
              <w:spacing w:before="20" w:after="60" w:line="240" w:lineRule="auto"/>
              <w:rPr>
                <w:rFonts w:cstheme="minorHAnsi"/>
                <w:color w:val="000000"/>
                <w:sz w:val="20"/>
                <w:szCs w:val="20"/>
              </w:rPr>
            </w:pPr>
          </w:p>
        </w:tc>
        <w:tc>
          <w:tcPr>
            <w:tcW w:w="1036" w:type="dxa"/>
            <w:tcBorders>
              <w:top w:val="single" w:sz="4" w:space="0" w:color="auto"/>
              <w:left w:val="nil"/>
              <w:bottom w:val="nil"/>
              <w:right w:val="nil"/>
            </w:tcBorders>
            <w:noWrap/>
          </w:tcPr>
          <w:p w14:paraId="154637EA" w14:textId="77777777" w:rsidR="005C0902" w:rsidRPr="00B51AD7" w:rsidRDefault="005C0902" w:rsidP="00877F90">
            <w:pPr>
              <w:spacing w:before="20" w:after="60" w:line="240" w:lineRule="auto"/>
              <w:jc w:val="center"/>
              <w:rPr>
                <w:rFonts w:cstheme="minorHAnsi"/>
                <w:color w:val="000000"/>
                <w:sz w:val="20"/>
                <w:szCs w:val="20"/>
              </w:rPr>
            </w:pPr>
          </w:p>
        </w:tc>
        <w:tc>
          <w:tcPr>
            <w:tcW w:w="826" w:type="dxa"/>
            <w:tcBorders>
              <w:top w:val="single" w:sz="4" w:space="0" w:color="auto"/>
              <w:left w:val="nil"/>
              <w:bottom w:val="nil"/>
              <w:right w:val="nil"/>
            </w:tcBorders>
            <w:noWrap/>
          </w:tcPr>
          <w:p w14:paraId="41DBCAB9" w14:textId="77777777" w:rsidR="005C0902" w:rsidRPr="00B51AD7" w:rsidRDefault="005C0902" w:rsidP="00877F90">
            <w:pPr>
              <w:spacing w:before="20" w:after="60" w:line="240" w:lineRule="auto"/>
              <w:jc w:val="center"/>
              <w:rPr>
                <w:rFonts w:cstheme="minorHAnsi"/>
                <w:color w:val="000000"/>
                <w:sz w:val="20"/>
                <w:szCs w:val="20"/>
              </w:rPr>
            </w:pPr>
          </w:p>
        </w:tc>
        <w:tc>
          <w:tcPr>
            <w:tcW w:w="1007" w:type="dxa"/>
            <w:tcBorders>
              <w:top w:val="single" w:sz="4" w:space="0" w:color="auto"/>
              <w:left w:val="nil"/>
              <w:bottom w:val="nil"/>
              <w:right w:val="nil"/>
            </w:tcBorders>
            <w:noWrap/>
          </w:tcPr>
          <w:p w14:paraId="27FCF652" w14:textId="77777777" w:rsidR="005C0902" w:rsidRPr="00B51AD7" w:rsidRDefault="005C0902" w:rsidP="00877F90">
            <w:pPr>
              <w:spacing w:before="20" w:after="60" w:line="240" w:lineRule="auto"/>
              <w:jc w:val="center"/>
              <w:rPr>
                <w:rFonts w:cstheme="minorHAnsi"/>
                <w:color w:val="000000"/>
                <w:sz w:val="20"/>
                <w:szCs w:val="20"/>
              </w:rPr>
            </w:pPr>
          </w:p>
        </w:tc>
        <w:tc>
          <w:tcPr>
            <w:tcW w:w="868" w:type="dxa"/>
            <w:tcBorders>
              <w:top w:val="single" w:sz="4" w:space="0" w:color="auto"/>
              <w:left w:val="nil"/>
              <w:bottom w:val="nil"/>
              <w:right w:val="nil"/>
            </w:tcBorders>
            <w:noWrap/>
          </w:tcPr>
          <w:p w14:paraId="2E827CD6" w14:textId="77777777" w:rsidR="005C0902" w:rsidRPr="00B51AD7" w:rsidRDefault="005C0902" w:rsidP="00877F90">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5EFBD76F" w14:textId="77777777" w:rsidR="005C0902" w:rsidRPr="00B51AD7" w:rsidRDefault="005C0902" w:rsidP="00877F90">
            <w:pPr>
              <w:spacing w:before="20" w:after="60" w:line="240" w:lineRule="auto"/>
              <w:jc w:val="center"/>
              <w:rPr>
                <w:rFonts w:cstheme="minorHAnsi"/>
                <w:color w:val="000000"/>
                <w:sz w:val="20"/>
                <w:szCs w:val="20"/>
              </w:rPr>
            </w:pPr>
          </w:p>
        </w:tc>
        <w:tc>
          <w:tcPr>
            <w:tcW w:w="910" w:type="dxa"/>
            <w:tcBorders>
              <w:top w:val="single" w:sz="4" w:space="0" w:color="auto"/>
              <w:left w:val="nil"/>
              <w:bottom w:val="nil"/>
              <w:right w:val="nil"/>
            </w:tcBorders>
            <w:noWrap/>
          </w:tcPr>
          <w:p w14:paraId="7E84B847" w14:textId="77777777" w:rsidR="005C0902" w:rsidRPr="00B51AD7" w:rsidRDefault="005C0902" w:rsidP="00877F90">
            <w:pPr>
              <w:spacing w:before="20" w:after="60" w:line="240" w:lineRule="auto"/>
              <w:jc w:val="center"/>
              <w:rPr>
                <w:rFonts w:cstheme="minorHAnsi"/>
                <w:color w:val="000000"/>
                <w:sz w:val="20"/>
                <w:szCs w:val="20"/>
              </w:rPr>
            </w:pPr>
          </w:p>
        </w:tc>
      </w:tr>
      <w:tr w:rsidR="00BF7EB0" w:rsidRPr="00B51AD7" w14:paraId="11E8B877" w14:textId="77777777" w:rsidTr="005C0902">
        <w:trPr>
          <w:trHeight w:val="300"/>
        </w:trPr>
        <w:tc>
          <w:tcPr>
            <w:tcW w:w="1128" w:type="dxa"/>
            <w:tcBorders>
              <w:top w:val="nil"/>
            </w:tcBorders>
            <w:noWrap/>
          </w:tcPr>
          <w:p w14:paraId="6065E6D3" w14:textId="77777777" w:rsidR="00BF7EB0" w:rsidRPr="00B51AD7" w:rsidRDefault="00BF7EB0" w:rsidP="008E05EC">
            <w:pPr>
              <w:spacing w:before="20" w:after="60" w:line="240" w:lineRule="auto"/>
              <w:rPr>
                <w:rFonts w:cstheme="minorHAnsi"/>
                <w:color w:val="000000"/>
                <w:sz w:val="20"/>
                <w:szCs w:val="20"/>
              </w:rPr>
            </w:pPr>
            <w:r>
              <w:rPr>
                <w:rFonts w:cstheme="minorHAnsi"/>
                <w:color w:val="000000"/>
                <w:sz w:val="20"/>
                <w:szCs w:val="20"/>
              </w:rPr>
              <w:lastRenderedPageBreak/>
              <w:t>1-07-4-001</w:t>
            </w:r>
          </w:p>
        </w:tc>
        <w:tc>
          <w:tcPr>
            <w:tcW w:w="6510" w:type="dxa"/>
            <w:tcBorders>
              <w:top w:val="nil"/>
            </w:tcBorders>
          </w:tcPr>
          <w:p w14:paraId="405511E1" w14:textId="77777777" w:rsidR="00BF7EB0" w:rsidRDefault="00BF7EB0" w:rsidP="005C0902">
            <w:pPr>
              <w:keepNext/>
              <w:spacing w:before="20" w:after="60" w:line="240" w:lineRule="auto"/>
              <w:rPr>
                <w:rFonts w:cstheme="minorHAnsi"/>
                <w:color w:val="000000"/>
                <w:sz w:val="20"/>
                <w:szCs w:val="20"/>
              </w:rPr>
            </w:pPr>
            <w:r>
              <w:rPr>
                <w:rFonts w:cstheme="minorHAnsi"/>
                <w:color w:val="000000"/>
                <w:sz w:val="20"/>
                <w:szCs w:val="20"/>
              </w:rPr>
              <w:t xml:space="preserve">Individuelle Netzentgelte nach § 19 </w:t>
            </w:r>
            <w:proofErr w:type="spellStart"/>
            <w:r>
              <w:rPr>
                <w:rFonts w:cstheme="minorHAnsi"/>
                <w:color w:val="000000"/>
                <w:sz w:val="20"/>
                <w:szCs w:val="20"/>
              </w:rPr>
              <w:t>StromNEV</w:t>
            </w:r>
            <w:proofErr w:type="spellEnd"/>
          </w:p>
          <w:p w14:paraId="1A9BCDCA" w14:textId="77777777" w:rsidR="00BF7EB0" w:rsidRPr="00B51AD7" w:rsidRDefault="00BF7EB0" w:rsidP="005C0902">
            <w:pPr>
              <w:keepNext/>
              <w:spacing w:before="20" w:after="60" w:line="240" w:lineRule="auto"/>
              <w:rPr>
                <w:rFonts w:cstheme="minorHAnsi"/>
                <w:color w:val="000000"/>
                <w:sz w:val="20"/>
                <w:szCs w:val="20"/>
              </w:rPr>
            </w:pPr>
            <w:r w:rsidRPr="00DA7762">
              <w:rPr>
                <w:rFonts w:cstheme="minorHAnsi"/>
                <w:color w:val="000000"/>
                <w:sz w:val="20"/>
                <w:szCs w:val="20"/>
              </w:rPr>
              <w:t>Pauschale Reduzierung nach Modul 1 der Festlegungen zu Netzentgelten</w:t>
            </w:r>
            <w:r>
              <w:rPr>
                <w:rFonts w:cstheme="minorHAnsi"/>
                <w:color w:val="000000"/>
                <w:sz w:val="20"/>
                <w:szCs w:val="20"/>
              </w:rPr>
              <w:t xml:space="preserve"> </w:t>
            </w:r>
            <w:r w:rsidRPr="00DA7762">
              <w:rPr>
                <w:rFonts w:cstheme="minorHAnsi"/>
                <w:color w:val="000000"/>
                <w:sz w:val="20"/>
                <w:szCs w:val="20"/>
              </w:rPr>
              <w:t>bei Anwendung der netzorientierten Steuerung von steuerbaren</w:t>
            </w:r>
            <w:r>
              <w:rPr>
                <w:rFonts w:cstheme="minorHAnsi"/>
                <w:color w:val="000000"/>
                <w:sz w:val="20"/>
                <w:szCs w:val="20"/>
              </w:rPr>
              <w:t xml:space="preserve"> </w:t>
            </w:r>
            <w:r w:rsidRPr="00DA7762">
              <w:rPr>
                <w:rFonts w:cstheme="minorHAnsi"/>
                <w:color w:val="000000"/>
                <w:sz w:val="20"/>
                <w:szCs w:val="20"/>
              </w:rPr>
              <w:t>Verbrauchseinrichtungen und steuerbaren Netzanschlüssen nach § 14a</w:t>
            </w:r>
            <w:r>
              <w:rPr>
                <w:rFonts w:cstheme="minorHAnsi"/>
                <w:color w:val="000000"/>
                <w:sz w:val="20"/>
                <w:szCs w:val="20"/>
              </w:rPr>
              <w:t xml:space="preserve"> </w:t>
            </w:r>
            <w:r w:rsidRPr="00DA7762">
              <w:rPr>
                <w:rFonts w:cstheme="minorHAnsi"/>
                <w:color w:val="000000"/>
                <w:sz w:val="20"/>
                <w:szCs w:val="20"/>
              </w:rPr>
              <w:t>EnWG gem. Festlegungen BK6-22-300 und BK8-22/010-A</w:t>
            </w:r>
          </w:p>
        </w:tc>
        <w:tc>
          <w:tcPr>
            <w:tcW w:w="1288" w:type="dxa"/>
            <w:tcBorders>
              <w:top w:val="nil"/>
            </w:tcBorders>
          </w:tcPr>
          <w:p w14:paraId="66328B2F" w14:textId="77777777" w:rsidR="00BF7EB0" w:rsidRPr="00B51AD7" w:rsidRDefault="00BF7EB0" w:rsidP="008E05EC">
            <w:pPr>
              <w:spacing w:before="20" w:after="60" w:line="240" w:lineRule="auto"/>
              <w:rPr>
                <w:rFonts w:cstheme="minorHAnsi"/>
                <w:color w:val="000000"/>
                <w:sz w:val="20"/>
                <w:szCs w:val="20"/>
              </w:rPr>
            </w:pPr>
            <w:r w:rsidRPr="00B51AD7">
              <w:rPr>
                <w:rFonts w:cstheme="minorHAnsi"/>
                <w:color w:val="000000"/>
                <w:sz w:val="20"/>
                <w:szCs w:val="20"/>
              </w:rPr>
              <w:t>€/Tag</w:t>
            </w:r>
          </w:p>
        </w:tc>
        <w:tc>
          <w:tcPr>
            <w:tcW w:w="1036" w:type="dxa"/>
            <w:tcBorders>
              <w:top w:val="nil"/>
            </w:tcBorders>
            <w:noWrap/>
          </w:tcPr>
          <w:p w14:paraId="3C126AE2"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826" w:type="dxa"/>
            <w:tcBorders>
              <w:top w:val="nil"/>
            </w:tcBorders>
            <w:noWrap/>
          </w:tcPr>
          <w:p w14:paraId="299B2DA7" w14:textId="77777777" w:rsidR="00BF7EB0" w:rsidRPr="00B51AD7" w:rsidRDefault="00BF7EB0" w:rsidP="008E05EC">
            <w:pPr>
              <w:spacing w:before="20" w:after="60" w:line="240" w:lineRule="auto"/>
              <w:jc w:val="center"/>
              <w:rPr>
                <w:rFonts w:cstheme="minorHAnsi"/>
                <w:color w:val="000000"/>
                <w:sz w:val="20"/>
                <w:szCs w:val="20"/>
              </w:rPr>
            </w:pPr>
          </w:p>
        </w:tc>
        <w:tc>
          <w:tcPr>
            <w:tcW w:w="1007" w:type="dxa"/>
            <w:tcBorders>
              <w:top w:val="nil"/>
            </w:tcBorders>
            <w:noWrap/>
          </w:tcPr>
          <w:p w14:paraId="4133396F"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868" w:type="dxa"/>
            <w:tcBorders>
              <w:top w:val="nil"/>
            </w:tcBorders>
            <w:noWrap/>
          </w:tcPr>
          <w:p w14:paraId="652F2207"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tcBorders>
              <w:top w:val="nil"/>
            </w:tcBorders>
            <w:noWrap/>
          </w:tcPr>
          <w:p w14:paraId="5C39440D"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910" w:type="dxa"/>
            <w:tcBorders>
              <w:top w:val="nil"/>
            </w:tcBorders>
            <w:noWrap/>
          </w:tcPr>
          <w:p w14:paraId="1BF49AF0"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r>
    </w:tbl>
    <w:p w14:paraId="774E6362" w14:textId="2EC291F7" w:rsidR="001E53D2" w:rsidRDefault="001E53D2" w:rsidP="00710F97"/>
    <w:p w14:paraId="79668D1D" w14:textId="77777777" w:rsidR="001E53D2" w:rsidRDefault="001E53D2">
      <w:pPr>
        <w:spacing w:after="200" w:line="276" w:lineRule="auto"/>
      </w:pPr>
      <w:r>
        <w:br w:type="page"/>
      </w:r>
    </w:p>
    <w:p w14:paraId="6D128DBC" w14:textId="735694B4" w:rsidR="00710F97" w:rsidRDefault="00BE6BA2" w:rsidP="00710F97">
      <w:pPr>
        <w:pStyle w:val="berschrift3"/>
      </w:pPr>
      <w:bookmarkStart w:id="19" w:name="_Toc209436083"/>
      <w:r>
        <w:lastRenderedPageBreak/>
        <w:t>Konzessionsabgaben</w:t>
      </w:r>
      <w:r w:rsidR="00170E02">
        <w:t xml:space="preserve"> </w:t>
      </w:r>
      <w:r w:rsidR="00170E02" w:rsidRPr="00170E02">
        <w:t>für die Sparte Strom</w:t>
      </w:r>
      <w:bookmarkEnd w:id="19"/>
    </w:p>
    <w:p w14:paraId="783EF9E4" w14:textId="259F62CE"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w:t>
      </w:r>
      <w:r w:rsidR="00DF0053">
        <w:t>d</w:t>
      </w:r>
      <w:r w:rsidR="00194495">
        <w:t xml:space="preserve">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lastRenderedPageBreak/>
        <w:t>Gemeinde (3 Stellen).</w:t>
      </w:r>
    </w:p>
    <w:p w14:paraId="328A5D74" w14:textId="26502E6E" w:rsidR="00E02D05" w:rsidRDefault="00E02D05" w:rsidP="00E02D05">
      <w:r>
        <w:t>Unter dem nachstehenden Link ist die Liste mit dem „Amtlichen Regionalschlüssel“ (ARS) zu finden:</w:t>
      </w:r>
    </w:p>
    <w:p w14:paraId="5E69CD86" w14:textId="4AEEC4AC" w:rsidR="00E02D05" w:rsidRDefault="00E02D05" w:rsidP="00E02D05">
      <w:hyperlink r:id="rId17" w:history="1">
        <w:r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8D2871E" w:rsidR="008B5656" w:rsidRDefault="008B5656" w:rsidP="00710F97">
      <w:r>
        <w:t>Codes der Kundengruppen</w:t>
      </w:r>
      <w:r w:rsidR="00E00D44">
        <w:t xml:space="preserve"> (KG)</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tbl>
      <w:tblPr>
        <w:tblStyle w:val="Tabellenraster"/>
        <w:tblW w:w="14599" w:type="dxa"/>
        <w:tblLayout w:type="fixed"/>
        <w:tblLook w:val="04A0" w:firstRow="1" w:lastRow="0" w:firstColumn="1" w:lastColumn="0" w:noHBand="0" w:noVBand="1"/>
      </w:tblPr>
      <w:tblGrid>
        <w:gridCol w:w="1696"/>
        <w:gridCol w:w="5942"/>
        <w:gridCol w:w="1288"/>
        <w:gridCol w:w="1027"/>
        <w:gridCol w:w="835"/>
        <w:gridCol w:w="1012"/>
        <w:gridCol w:w="854"/>
        <w:gridCol w:w="1022"/>
        <w:gridCol w:w="923"/>
      </w:tblGrid>
      <w:tr w:rsidR="00352278" w:rsidRPr="00292813" w14:paraId="0B8DFF29" w14:textId="77777777" w:rsidTr="00C85929">
        <w:trPr>
          <w:tblHeader/>
        </w:trPr>
        <w:tc>
          <w:tcPr>
            <w:tcW w:w="1696" w:type="dxa"/>
            <w:vMerge w:val="restart"/>
            <w:shd w:val="clear" w:color="auto" w:fill="D8DFE4"/>
          </w:tcPr>
          <w:p w14:paraId="5B73B919" w14:textId="5F629519" w:rsidR="00352278" w:rsidRPr="00B51AD7" w:rsidRDefault="00FF64E1" w:rsidP="00B51AD7">
            <w:pPr>
              <w:spacing w:before="20" w:after="60" w:line="240" w:lineRule="auto"/>
              <w:rPr>
                <w:rFonts w:cstheme="minorHAnsi"/>
                <w:b/>
                <w:bCs/>
                <w:color w:val="C20000"/>
                <w:sz w:val="20"/>
                <w:szCs w:val="20"/>
              </w:rPr>
            </w:pPr>
            <w:r>
              <w:rPr>
                <w:rFonts w:cstheme="minorHAnsi"/>
                <w:b/>
                <w:bCs/>
                <w:color w:val="C20000"/>
                <w:sz w:val="20"/>
                <w:szCs w:val="20"/>
              </w:rPr>
              <w:lastRenderedPageBreak/>
              <w:t>I</w:t>
            </w:r>
            <w:r w:rsidR="00352278" w:rsidRPr="00B51AD7">
              <w:rPr>
                <w:rFonts w:cstheme="minorHAnsi"/>
                <w:b/>
                <w:bCs/>
                <w:color w:val="C20000"/>
                <w:sz w:val="20"/>
                <w:szCs w:val="20"/>
              </w:rPr>
              <w:t>D</w:t>
            </w:r>
          </w:p>
        </w:tc>
        <w:tc>
          <w:tcPr>
            <w:tcW w:w="5942" w:type="dxa"/>
            <w:vMerge w:val="restart"/>
            <w:shd w:val="clear" w:color="auto" w:fill="D8DFE4"/>
          </w:tcPr>
          <w:p w14:paraId="0190CEAD" w14:textId="2C1BEE1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75F0F8B0" w14:textId="48CB1FB3" w:rsidR="00352278" w:rsidRPr="00B51AD7" w:rsidRDefault="00352278"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6619A15" w14:textId="1A4220CC"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66" w:type="dxa"/>
            <w:gridSpan w:val="2"/>
            <w:shd w:val="clear" w:color="auto" w:fill="D8DFE4"/>
          </w:tcPr>
          <w:p w14:paraId="41E80635" w14:textId="7CC6BB68"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352278" w:rsidRPr="00292813" w14:paraId="13866DD3" w14:textId="2B3C6010" w:rsidTr="00C85929">
        <w:trPr>
          <w:tblHeader/>
        </w:trPr>
        <w:tc>
          <w:tcPr>
            <w:tcW w:w="1696" w:type="dxa"/>
            <w:vMerge/>
            <w:shd w:val="clear" w:color="auto" w:fill="D8DFE4"/>
          </w:tcPr>
          <w:p w14:paraId="13DC3CEC" w14:textId="4FA6C9C3" w:rsidR="00352278" w:rsidRPr="00B51AD7" w:rsidRDefault="00352278" w:rsidP="00B51AD7">
            <w:pPr>
              <w:spacing w:before="20" w:after="60" w:line="240" w:lineRule="auto"/>
              <w:rPr>
                <w:rFonts w:cstheme="minorHAnsi"/>
                <w:b/>
                <w:bCs/>
                <w:color w:val="C20000"/>
                <w:sz w:val="20"/>
                <w:szCs w:val="20"/>
              </w:rPr>
            </w:pPr>
          </w:p>
        </w:tc>
        <w:tc>
          <w:tcPr>
            <w:tcW w:w="5942" w:type="dxa"/>
            <w:vMerge/>
            <w:shd w:val="clear" w:color="auto" w:fill="D8DFE4"/>
          </w:tcPr>
          <w:p w14:paraId="68941214" w14:textId="175828A5" w:rsidR="00352278" w:rsidRPr="00B51AD7" w:rsidRDefault="00352278" w:rsidP="00B51AD7">
            <w:pPr>
              <w:spacing w:before="20" w:after="60" w:line="240" w:lineRule="auto"/>
              <w:rPr>
                <w:rFonts w:cstheme="minorHAnsi"/>
                <w:b/>
                <w:bCs/>
                <w:color w:val="C20000"/>
                <w:sz w:val="20"/>
                <w:szCs w:val="20"/>
              </w:rPr>
            </w:pPr>
          </w:p>
        </w:tc>
        <w:tc>
          <w:tcPr>
            <w:tcW w:w="1288" w:type="dxa"/>
            <w:vMerge/>
            <w:shd w:val="clear" w:color="auto" w:fill="D8DFE4"/>
          </w:tcPr>
          <w:p w14:paraId="5A8607D7" w14:textId="77777777" w:rsidR="00352278" w:rsidRPr="00B51AD7" w:rsidRDefault="00352278" w:rsidP="000A5E8E">
            <w:pPr>
              <w:spacing w:before="20" w:after="60" w:line="240" w:lineRule="auto"/>
              <w:rPr>
                <w:rFonts w:cstheme="minorHAnsi"/>
                <w:b/>
                <w:bCs/>
                <w:color w:val="C20000"/>
                <w:sz w:val="20"/>
                <w:szCs w:val="20"/>
              </w:rPr>
            </w:pPr>
          </w:p>
        </w:tc>
        <w:tc>
          <w:tcPr>
            <w:tcW w:w="1027" w:type="dxa"/>
            <w:shd w:val="clear" w:color="auto" w:fill="D8DFE4"/>
          </w:tcPr>
          <w:p w14:paraId="711BC356" w14:textId="38817C30"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35" w:type="dxa"/>
            <w:shd w:val="clear" w:color="auto" w:fill="D8DFE4"/>
          </w:tcPr>
          <w:p w14:paraId="7E749952" w14:textId="5A30F22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12" w:type="dxa"/>
            <w:shd w:val="clear" w:color="auto" w:fill="D8DFE4"/>
          </w:tcPr>
          <w:p w14:paraId="48E48636" w14:textId="3B398BB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65C504FA" w14:textId="1443A5AA"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61912FD0" w14:textId="29B2131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463E0D98" w14:textId="023722CF"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352278" w:rsidRPr="00292813" w14:paraId="0043A34A" w14:textId="559C5A82" w:rsidTr="00C85929">
        <w:trPr>
          <w:trHeight w:val="449"/>
        </w:trPr>
        <w:tc>
          <w:tcPr>
            <w:tcW w:w="1696" w:type="dxa"/>
          </w:tcPr>
          <w:p w14:paraId="6BB06BA3" w14:textId="7DF798E0" w:rsidR="00352278" w:rsidRPr="00B51AD7" w:rsidRDefault="00352278" w:rsidP="00352278">
            <w:pPr>
              <w:spacing w:before="20" w:after="60" w:line="240" w:lineRule="auto"/>
              <w:rPr>
                <w:rFonts w:cstheme="minorHAnsi"/>
                <w:sz w:val="20"/>
                <w:szCs w:val="20"/>
              </w:rPr>
            </w:pPr>
            <w:r w:rsidRPr="00B51AD7">
              <w:rPr>
                <w:rFonts w:cstheme="minorHAnsi"/>
                <w:sz w:val="20"/>
                <w:szCs w:val="20"/>
              </w:rPr>
              <w:t>1-08-1-001</w:t>
            </w:r>
          </w:p>
        </w:tc>
        <w:tc>
          <w:tcPr>
            <w:tcW w:w="5942" w:type="dxa"/>
          </w:tcPr>
          <w:p w14:paraId="7F552399" w14:textId="737A86FF"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Tarifkunden in Schwachlastzeiten gem. § 2 Abs. 2 Satz 1 a) KAV</w:t>
            </w:r>
          </w:p>
        </w:tc>
        <w:tc>
          <w:tcPr>
            <w:tcW w:w="1288" w:type="dxa"/>
          </w:tcPr>
          <w:p w14:paraId="6C9C0924" w14:textId="228394D2"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14344D99" w14:textId="62E7AB1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386EF6D2" w14:textId="4006A04F"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780C51FE" w14:textId="35EC7A6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38E0E08" w14:textId="77777777" w:rsidTr="00C85929">
        <w:trPr>
          <w:trHeight w:val="449"/>
        </w:trPr>
        <w:tc>
          <w:tcPr>
            <w:tcW w:w="1696" w:type="dxa"/>
          </w:tcPr>
          <w:p w14:paraId="10F666BC" w14:textId="1A255B9C" w:rsidR="00352278" w:rsidRPr="00B51AD7" w:rsidRDefault="00352278" w:rsidP="00352278">
            <w:pPr>
              <w:spacing w:before="20" w:after="60" w:line="240" w:lineRule="auto"/>
              <w:rPr>
                <w:rFonts w:cstheme="minorHAnsi"/>
                <w:sz w:val="20"/>
                <w:szCs w:val="20"/>
              </w:rPr>
            </w:pPr>
            <w:r w:rsidRPr="00B51AD7">
              <w:rPr>
                <w:rFonts w:cstheme="minorHAnsi"/>
                <w:sz w:val="20"/>
                <w:szCs w:val="20"/>
              </w:rPr>
              <w:t>1-08-1-</w:t>
            </w:r>
            <w:r>
              <w:rPr>
                <w:rFonts w:cstheme="minorHAnsi"/>
                <w:sz w:val="20"/>
                <w:szCs w:val="20"/>
              </w:rPr>
              <w:t>AGS-KG</w:t>
            </w:r>
          </w:p>
        </w:tc>
        <w:tc>
          <w:tcPr>
            <w:tcW w:w="5942" w:type="dxa"/>
          </w:tcPr>
          <w:p w14:paraId="0253E4FB" w14:textId="3439FBE5" w:rsidR="00352278" w:rsidRPr="00B51AD7" w:rsidRDefault="00352278" w:rsidP="00352278">
            <w:pPr>
              <w:spacing w:before="20" w:after="60" w:line="240" w:lineRule="auto"/>
              <w:rPr>
                <w:rFonts w:cstheme="minorHAnsi"/>
                <w:sz w:val="20"/>
                <w:szCs w:val="20"/>
              </w:rPr>
            </w:pPr>
            <w:r w:rsidRPr="00B51AD7">
              <w:rPr>
                <w:rFonts w:cstheme="minorHAnsi"/>
                <w:sz w:val="20"/>
                <w:szCs w:val="20"/>
              </w:rPr>
              <w:t>Gemeindespezifische, kundengruppenindividuelle Konzessionsabgabe für Entnahme von Marktlokationen von Tarifkunden in Schwachlastzeiten gem. § 2 Abs. 2 Satz 1 a) KAV</w:t>
            </w:r>
          </w:p>
          <w:p w14:paraId="6C49EEDC"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57FA457A" w14:textId="2CF10EB6"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5A1D92CC" w14:textId="77777777" w:rsidR="00352278" w:rsidRPr="00B51AD7" w:rsidRDefault="00352278" w:rsidP="000A5E8E">
            <w:pPr>
              <w:spacing w:before="20" w:after="60" w:line="240" w:lineRule="auto"/>
              <w:rPr>
                <w:rFonts w:cstheme="minorHAnsi"/>
                <w:sz w:val="20"/>
                <w:szCs w:val="20"/>
              </w:rPr>
            </w:pPr>
          </w:p>
        </w:tc>
        <w:tc>
          <w:tcPr>
            <w:tcW w:w="1027" w:type="dxa"/>
          </w:tcPr>
          <w:p w14:paraId="60D5C019" w14:textId="39179E38"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B82DFE9" w14:textId="10F5A689"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376450" w14:textId="194C685D"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rsidDel="00DD2C41" w14:paraId="5920C0E1" w14:textId="77777777" w:rsidTr="00C85929">
        <w:tc>
          <w:tcPr>
            <w:tcW w:w="1696" w:type="dxa"/>
          </w:tcPr>
          <w:p w14:paraId="742E521E" w14:textId="690FDED6"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-AGS-KG</w:t>
            </w:r>
          </w:p>
        </w:tc>
        <w:tc>
          <w:tcPr>
            <w:tcW w:w="5942" w:type="dxa"/>
          </w:tcPr>
          <w:p w14:paraId="30112FED" w14:textId="782EF537"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3923224" w14:textId="77777777" w:rsidR="00352278" w:rsidRPr="00B51AD7" w:rsidRDefault="00352278" w:rsidP="000A5E8E">
            <w:pPr>
              <w:spacing w:before="20" w:after="60" w:line="240" w:lineRule="auto"/>
              <w:rPr>
                <w:rFonts w:cstheme="minorHAnsi"/>
                <w:sz w:val="20"/>
                <w:szCs w:val="20"/>
              </w:rPr>
            </w:pPr>
          </w:p>
        </w:tc>
        <w:tc>
          <w:tcPr>
            <w:tcW w:w="1027" w:type="dxa"/>
          </w:tcPr>
          <w:p w14:paraId="1E6867A6" w14:textId="3B958EC0"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6F212C06" w14:textId="073C4DB4"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65D08E6" w14:textId="02510753"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66102755" w14:textId="0DEBD100" w:rsidTr="00C85929">
        <w:tc>
          <w:tcPr>
            <w:tcW w:w="1696" w:type="dxa"/>
          </w:tcPr>
          <w:p w14:paraId="3DDC075A" w14:textId="2D402D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w:t>
            </w:r>
            <w:r>
              <w:rPr>
                <w:rFonts w:cstheme="minorHAnsi"/>
                <w:sz w:val="20"/>
                <w:szCs w:val="20"/>
              </w:rPr>
              <w:t>AGS-KG-Z</w:t>
            </w:r>
          </w:p>
        </w:tc>
        <w:tc>
          <w:tcPr>
            <w:tcW w:w="5942" w:type="dxa"/>
          </w:tcPr>
          <w:p w14:paraId="4E27254D" w14:textId="54262F88"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 a) KAV</w:t>
            </w:r>
          </w:p>
          <w:p w14:paraId="03D19B6A"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352278"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76D9D07F"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6EF9BF16" w14:textId="36CE2E77"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23331477" w14:textId="77777777" w:rsidR="00352278" w:rsidRPr="00B51AD7" w:rsidRDefault="00352278" w:rsidP="000A5E8E">
            <w:pPr>
              <w:spacing w:before="20" w:after="60" w:line="240" w:lineRule="auto"/>
              <w:rPr>
                <w:rFonts w:cstheme="minorHAnsi"/>
                <w:sz w:val="20"/>
                <w:szCs w:val="20"/>
              </w:rPr>
            </w:pPr>
          </w:p>
        </w:tc>
        <w:tc>
          <w:tcPr>
            <w:tcW w:w="1027" w:type="dxa"/>
          </w:tcPr>
          <w:p w14:paraId="2EA1D9AF" w14:textId="4A9A797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115DC0BB" w14:textId="0F9F41B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B256751" w14:textId="66A2DF4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5DB9581" w14:textId="318B84A3" w:rsidTr="00C85929">
        <w:tc>
          <w:tcPr>
            <w:tcW w:w="1696" w:type="dxa"/>
          </w:tcPr>
          <w:p w14:paraId="0F80EB52" w14:textId="11E564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3</w:t>
            </w:r>
            <w:r w:rsidRPr="00B51AD7">
              <w:rPr>
                <w:rFonts w:cstheme="minorHAnsi"/>
                <w:sz w:val="20"/>
                <w:szCs w:val="20"/>
              </w:rPr>
              <w:t>-001</w:t>
            </w:r>
          </w:p>
        </w:tc>
        <w:tc>
          <w:tcPr>
            <w:tcW w:w="5942" w:type="dxa"/>
          </w:tcPr>
          <w:p w14:paraId="4454D77C" w14:textId="3A070C10"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Sondervertragskunden gem. § 2 Abs. 3 Satz 1 KAV</w:t>
            </w:r>
          </w:p>
        </w:tc>
        <w:tc>
          <w:tcPr>
            <w:tcW w:w="1288" w:type="dxa"/>
          </w:tcPr>
          <w:p w14:paraId="43BB1D00" w14:textId="1ED9569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CA5AD11" w14:textId="79A4D6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C5232FC" w14:textId="107BB7C9" w:rsidR="00352278" w:rsidRPr="00B51AD7" w:rsidDel="003241AB"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41ABA0A" w14:textId="7BD4E00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DE397E0" w14:textId="77777777" w:rsidTr="00C85929">
        <w:tc>
          <w:tcPr>
            <w:tcW w:w="1696" w:type="dxa"/>
          </w:tcPr>
          <w:p w14:paraId="15FC0625" w14:textId="0596377F" w:rsidR="00352278" w:rsidRPr="00B51AD7" w:rsidRDefault="00352278" w:rsidP="00352278">
            <w:pPr>
              <w:spacing w:before="20" w:after="60" w:line="240" w:lineRule="auto"/>
              <w:rPr>
                <w:rFonts w:cstheme="minorHAnsi"/>
                <w:sz w:val="20"/>
                <w:szCs w:val="20"/>
              </w:rPr>
            </w:pPr>
            <w:r>
              <w:rPr>
                <w:rFonts w:cstheme="minorHAnsi"/>
                <w:sz w:val="20"/>
                <w:szCs w:val="20"/>
              </w:rPr>
              <w:t>1-08-3-AGS</w:t>
            </w:r>
          </w:p>
        </w:tc>
        <w:tc>
          <w:tcPr>
            <w:tcW w:w="5942" w:type="dxa"/>
          </w:tcPr>
          <w:p w14:paraId="00846EDF" w14:textId="70CE3419" w:rsidR="00352278" w:rsidRPr="00B51AD7" w:rsidRDefault="00352278" w:rsidP="00352278">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w:t>
            </w:r>
          </w:p>
        </w:tc>
        <w:tc>
          <w:tcPr>
            <w:tcW w:w="1288" w:type="dxa"/>
          </w:tcPr>
          <w:p w14:paraId="4E604CC2" w14:textId="12DC6E2D" w:rsidR="00352278" w:rsidRPr="00B51AD7" w:rsidRDefault="00352278" w:rsidP="000A5E8E">
            <w:pPr>
              <w:spacing w:before="20" w:after="60" w:line="240" w:lineRule="auto"/>
              <w:rPr>
                <w:rFonts w:cstheme="minorHAnsi"/>
                <w:sz w:val="20"/>
                <w:szCs w:val="20"/>
              </w:rPr>
            </w:pPr>
            <w:r w:rsidRPr="007D5D5F">
              <w:rPr>
                <w:rFonts w:cstheme="minorHAnsi"/>
                <w:sz w:val="20"/>
                <w:szCs w:val="20"/>
              </w:rPr>
              <w:t>€/kWh</w:t>
            </w:r>
          </w:p>
        </w:tc>
        <w:tc>
          <w:tcPr>
            <w:tcW w:w="1027" w:type="dxa"/>
          </w:tcPr>
          <w:p w14:paraId="739E01AD" w14:textId="7C54702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0FB3518C" w14:textId="23562BE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D4C2513" w14:textId="3BDEA2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352278" w:rsidRPr="00B51AD7" w:rsidRDefault="00352278" w:rsidP="00352278">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2AC4617B" w14:textId="0C6948D3" w:rsidTr="00C85929">
        <w:tc>
          <w:tcPr>
            <w:tcW w:w="1696" w:type="dxa"/>
          </w:tcPr>
          <w:p w14:paraId="1644558B" w14:textId="254DBC12"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5942" w:type="dxa"/>
          </w:tcPr>
          <w:p w14:paraId="27677980"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336EA0A9" w:rsidR="00352278" w:rsidRPr="00B51AD7" w:rsidRDefault="00352278" w:rsidP="00352278">
            <w:pPr>
              <w:spacing w:before="20" w:after="60" w:line="240" w:lineRule="auto"/>
              <w:rPr>
                <w:rFonts w:cstheme="minorHAnsi"/>
                <w:sz w:val="20"/>
                <w:szCs w:val="20"/>
              </w:rPr>
            </w:pPr>
            <w:r w:rsidRPr="00B51AD7">
              <w:rPr>
                <w:rFonts w:cstheme="minorHAnsi"/>
                <w:sz w:val="20"/>
                <w:szCs w:val="20"/>
              </w:rPr>
              <w:t>bis 25.000 Einwohner</w:t>
            </w:r>
          </w:p>
        </w:tc>
        <w:tc>
          <w:tcPr>
            <w:tcW w:w="1288" w:type="dxa"/>
          </w:tcPr>
          <w:p w14:paraId="074FE5E5" w14:textId="2D7B5D1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5F0B4AF" w14:textId="5F6D83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20BB1D85" w14:textId="2D7B4621"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5D9C8E1" w14:textId="0700EE6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8125E17" w14:textId="4093455E" w:rsidTr="00C85929">
        <w:tc>
          <w:tcPr>
            <w:tcW w:w="1696" w:type="dxa"/>
          </w:tcPr>
          <w:p w14:paraId="4ADC65D4" w14:textId="2F891C7B" w:rsidR="00352278" w:rsidRPr="00B51AD7" w:rsidRDefault="00352278" w:rsidP="00352278">
            <w:pPr>
              <w:spacing w:before="20" w:after="60" w:line="240" w:lineRule="auto"/>
              <w:rPr>
                <w:rFonts w:cstheme="minorHAnsi"/>
                <w:sz w:val="20"/>
                <w:szCs w:val="20"/>
              </w:rPr>
            </w:pPr>
            <w:r w:rsidRPr="00B51AD7">
              <w:rPr>
                <w:rFonts w:cstheme="minorHAnsi"/>
                <w:sz w:val="20"/>
                <w:szCs w:val="20"/>
              </w:rPr>
              <w:lastRenderedPageBreak/>
              <w:t>1-08-</w:t>
            </w:r>
            <w:r>
              <w:rPr>
                <w:rFonts w:cstheme="minorHAnsi"/>
                <w:sz w:val="20"/>
                <w:szCs w:val="20"/>
              </w:rPr>
              <w:t>4</w:t>
            </w:r>
            <w:r w:rsidRPr="00B51AD7">
              <w:rPr>
                <w:rFonts w:cstheme="minorHAnsi"/>
                <w:sz w:val="20"/>
                <w:szCs w:val="20"/>
              </w:rPr>
              <w:t>-002</w:t>
            </w:r>
          </w:p>
        </w:tc>
        <w:tc>
          <w:tcPr>
            <w:tcW w:w="5942" w:type="dxa"/>
          </w:tcPr>
          <w:p w14:paraId="47B4721E"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1CFCC031" w:rsidR="00352278" w:rsidRPr="00B51AD7" w:rsidRDefault="00352278" w:rsidP="00352278">
            <w:pPr>
              <w:spacing w:before="20" w:after="60" w:line="240" w:lineRule="auto"/>
              <w:rPr>
                <w:rFonts w:cstheme="minorHAnsi"/>
                <w:sz w:val="20"/>
                <w:szCs w:val="20"/>
              </w:rPr>
            </w:pPr>
            <w:r w:rsidRPr="00B51AD7">
              <w:rPr>
                <w:rFonts w:cstheme="minorHAnsi"/>
                <w:sz w:val="20"/>
                <w:szCs w:val="20"/>
              </w:rPr>
              <w:t>von 25.000 bis 100.000 Einwohner</w:t>
            </w:r>
          </w:p>
        </w:tc>
        <w:tc>
          <w:tcPr>
            <w:tcW w:w="1288" w:type="dxa"/>
          </w:tcPr>
          <w:p w14:paraId="0C4DDF66" w14:textId="70AFCDD1"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9989906" w14:textId="1F3340E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4D3DA5DE" w14:textId="6EEAD1FC"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D6A923D" w14:textId="6326F65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12D5448" w14:textId="58E2DFCB" w:rsidTr="00C85929">
        <w:tc>
          <w:tcPr>
            <w:tcW w:w="1696" w:type="dxa"/>
          </w:tcPr>
          <w:p w14:paraId="43B04C95" w14:textId="0A250E7E"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5942" w:type="dxa"/>
          </w:tcPr>
          <w:p w14:paraId="06176A72"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0B7F794D" w:rsidR="00352278" w:rsidRPr="00B51AD7" w:rsidRDefault="00352278" w:rsidP="00352278">
            <w:pPr>
              <w:spacing w:before="20" w:after="60" w:line="240" w:lineRule="auto"/>
              <w:rPr>
                <w:rFonts w:cstheme="minorHAnsi"/>
                <w:sz w:val="20"/>
                <w:szCs w:val="20"/>
              </w:rPr>
            </w:pPr>
            <w:r w:rsidRPr="00B51AD7">
              <w:rPr>
                <w:rFonts w:cstheme="minorHAnsi"/>
                <w:sz w:val="20"/>
                <w:szCs w:val="20"/>
              </w:rPr>
              <w:t>von 100.000 bis 500.000 Einwohner</w:t>
            </w:r>
          </w:p>
        </w:tc>
        <w:tc>
          <w:tcPr>
            <w:tcW w:w="1288" w:type="dxa"/>
          </w:tcPr>
          <w:p w14:paraId="22C2DE5B" w14:textId="2377B22E"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4345CC3" w14:textId="227FFAB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9D13CD" w14:textId="0E511105"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B262ECF" w14:textId="346B4CF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47E8596C" w14:textId="1044EF83" w:rsidTr="00C85929">
        <w:tc>
          <w:tcPr>
            <w:tcW w:w="1696" w:type="dxa"/>
          </w:tcPr>
          <w:p w14:paraId="73073242" w14:textId="6C8E2BB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5942" w:type="dxa"/>
          </w:tcPr>
          <w:p w14:paraId="4399E751"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7A024746" w:rsidR="00352278" w:rsidRPr="00B51AD7" w:rsidRDefault="00352278" w:rsidP="00352278">
            <w:pPr>
              <w:spacing w:before="20" w:after="60" w:line="240" w:lineRule="auto"/>
              <w:rPr>
                <w:rFonts w:cstheme="minorHAnsi"/>
                <w:sz w:val="20"/>
                <w:szCs w:val="20"/>
              </w:rPr>
            </w:pPr>
            <w:r w:rsidRPr="00B51AD7">
              <w:rPr>
                <w:rFonts w:cstheme="minorHAnsi"/>
                <w:sz w:val="20"/>
                <w:szCs w:val="20"/>
              </w:rPr>
              <w:t>über 500.000 Einwohner</w:t>
            </w:r>
          </w:p>
        </w:tc>
        <w:tc>
          <w:tcPr>
            <w:tcW w:w="1288" w:type="dxa"/>
          </w:tcPr>
          <w:p w14:paraId="2C536C48" w14:textId="41FB4DE0"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0CD6EC4" w14:textId="28D91DA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8F4F44F" w14:textId="66619E14"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FD4B4A2" w14:textId="21F76D9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8F17F6C" w14:textId="77777777" w:rsidTr="00C85929">
        <w:tc>
          <w:tcPr>
            <w:tcW w:w="1696" w:type="dxa"/>
          </w:tcPr>
          <w:p w14:paraId="1C9F4449" w14:textId="2491C05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5942" w:type="dxa"/>
          </w:tcPr>
          <w:p w14:paraId="14D75F11" w14:textId="174DFEE5"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w:t>
            </w:r>
          </w:p>
          <w:p w14:paraId="0A41EE05"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6A62ABE5" w14:textId="60E768EF"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F7DC056" w14:textId="176DCD1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6486A93" w14:textId="3B7625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332D603F" w14:textId="3E7CB8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F275BCA" w14:textId="77777777" w:rsidTr="00C85929">
        <w:tc>
          <w:tcPr>
            <w:tcW w:w="1696" w:type="dxa"/>
          </w:tcPr>
          <w:p w14:paraId="2E61D045" w14:textId="69288B2B"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5942" w:type="dxa"/>
          </w:tcPr>
          <w:p w14:paraId="797FB79C" w14:textId="3CE54B48" w:rsidR="00352278" w:rsidRPr="00B51AD7"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65FE07B" w14:textId="77777777" w:rsidR="00352278" w:rsidRPr="00B51AD7" w:rsidRDefault="00352278" w:rsidP="000A5E8E">
            <w:pPr>
              <w:spacing w:before="20" w:after="60" w:line="240" w:lineRule="auto"/>
              <w:rPr>
                <w:rFonts w:cstheme="minorHAnsi"/>
                <w:sz w:val="20"/>
                <w:szCs w:val="20"/>
              </w:rPr>
            </w:pPr>
          </w:p>
        </w:tc>
        <w:tc>
          <w:tcPr>
            <w:tcW w:w="1027" w:type="dxa"/>
          </w:tcPr>
          <w:p w14:paraId="33B3E5FE" w14:textId="666972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8B00BE" w14:textId="67A3DCC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4AA826BB" w14:textId="51B5CF4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73130805" w14:textId="77777777" w:rsidTr="00C85929">
        <w:tc>
          <w:tcPr>
            <w:tcW w:w="1696" w:type="dxa"/>
          </w:tcPr>
          <w:p w14:paraId="327A54C7" w14:textId="09112846"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5942" w:type="dxa"/>
          </w:tcPr>
          <w:p w14:paraId="7F0B42C6" w14:textId="0485D454"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w:t>
            </w:r>
          </w:p>
          <w:p w14:paraId="45322311"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1D20993E"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783BBBBA" w14:textId="05CBD8AA" w:rsidR="00352278"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B58AEF9" w14:textId="5733C5E5"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443D6F48" w14:textId="46B5FE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E2FB7F" w14:textId="4EEDE1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E24213" w:rsidRPr="00292813" w14:paraId="36144350" w14:textId="77777777" w:rsidTr="00C85929">
        <w:tc>
          <w:tcPr>
            <w:tcW w:w="1696" w:type="dxa"/>
          </w:tcPr>
          <w:p w14:paraId="63E5BEFE" w14:textId="4FD3CE90" w:rsidR="00E24213" w:rsidRPr="00B51AD7" w:rsidRDefault="00E24213" w:rsidP="00E24213">
            <w:pPr>
              <w:spacing w:before="20" w:after="60" w:line="240" w:lineRule="auto"/>
              <w:rPr>
                <w:rFonts w:cstheme="minorHAnsi"/>
                <w:sz w:val="20"/>
                <w:szCs w:val="20"/>
              </w:rPr>
            </w:pPr>
            <w:r w:rsidRPr="001A4E3B">
              <w:rPr>
                <w:rFonts w:cstheme="minorHAnsi"/>
                <w:sz w:val="20"/>
                <w:szCs w:val="20"/>
              </w:rPr>
              <w:t>1-08-6-001</w:t>
            </w:r>
          </w:p>
        </w:tc>
        <w:tc>
          <w:tcPr>
            <w:tcW w:w="5942" w:type="dxa"/>
          </w:tcPr>
          <w:p w14:paraId="7FDCFEA5" w14:textId="5246EBAB" w:rsidR="00E24213" w:rsidRPr="00B51AD7" w:rsidRDefault="00E24213" w:rsidP="00E24213">
            <w:pPr>
              <w:spacing w:before="20" w:after="60" w:line="240" w:lineRule="auto"/>
              <w:rPr>
                <w:rFonts w:cstheme="minorHAnsi"/>
                <w:sz w:val="20"/>
                <w:szCs w:val="20"/>
              </w:rPr>
            </w:pPr>
            <w:r w:rsidRPr="001A4E3B">
              <w:rPr>
                <w:rFonts w:cstheme="minorHAnsi"/>
                <w:sz w:val="20"/>
                <w:szCs w:val="20"/>
              </w:rPr>
              <w:t>Für Marktlokationen deren (Teil-)Menge von der Konzessionsabgabe befreit ist</w:t>
            </w:r>
          </w:p>
        </w:tc>
        <w:tc>
          <w:tcPr>
            <w:tcW w:w="1288" w:type="dxa"/>
          </w:tcPr>
          <w:p w14:paraId="5C22011E" w14:textId="5ED7A456" w:rsidR="00E24213" w:rsidRPr="00F00CCE" w:rsidRDefault="00E24213" w:rsidP="00E24213">
            <w:pPr>
              <w:spacing w:before="20" w:after="60" w:line="240" w:lineRule="auto"/>
              <w:rPr>
                <w:rFonts w:cstheme="minorHAnsi"/>
                <w:sz w:val="20"/>
                <w:szCs w:val="20"/>
              </w:rPr>
            </w:pPr>
            <w:r w:rsidRPr="00E24213">
              <w:rPr>
                <w:rFonts w:cstheme="minorHAnsi"/>
                <w:sz w:val="20"/>
                <w:szCs w:val="20"/>
              </w:rPr>
              <w:t>€/kWh</w:t>
            </w:r>
          </w:p>
        </w:tc>
        <w:tc>
          <w:tcPr>
            <w:tcW w:w="1027" w:type="dxa"/>
          </w:tcPr>
          <w:p w14:paraId="1F91BB6F" w14:textId="6B609644" w:rsidR="00E24213" w:rsidRPr="00B51AD7" w:rsidRDefault="00CC755D" w:rsidP="00E24213">
            <w:pPr>
              <w:spacing w:before="20" w:after="60" w:line="240" w:lineRule="auto"/>
              <w:jc w:val="center"/>
              <w:rPr>
                <w:rFonts w:cstheme="minorHAnsi"/>
                <w:sz w:val="20"/>
                <w:szCs w:val="20"/>
              </w:rPr>
            </w:pPr>
            <w:r>
              <w:rPr>
                <w:rFonts w:cstheme="minorHAnsi"/>
                <w:color w:val="000000"/>
                <w:sz w:val="20"/>
                <w:szCs w:val="20"/>
              </w:rPr>
              <w:t>--</w:t>
            </w:r>
          </w:p>
        </w:tc>
        <w:tc>
          <w:tcPr>
            <w:tcW w:w="835" w:type="dxa"/>
          </w:tcPr>
          <w:p w14:paraId="34D05B81" w14:textId="1BDE3A51"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12" w:type="dxa"/>
          </w:tcPr>
          <w:p w14:paraId="385336F6" w14:textId="376FF69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6B703FB3" w14:textId="5D54BFEC"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4C48A90B" w14:textId="1753A73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1A89DDF2" w14:textId="7F439537"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r>
    </w:tbl>
    <w:p w14:paraId="19CEA4B9" w14:textId="703153B5" w:rsidR="00710F97" w:rsidRDefault="00BE6BA2" w:rsidP="000142BC">
      <w:pPr>
        <w:pStyle w:val="berschrift3"/>
      </w:pPr>
      <w:bookmarkStart w:id="20" w:name="_Toc209436084"/>
      <w:r>
        <w:lastRenderedPageBreak/>
        <w:t>Entgelte des Tagesleistungspreissystems</w:t>
      </w:r>
      <w:r w:rsidR="00170E02">
        <w:t xml:space="preserve"> </w:t>
      </w:r>
      <w:r w:rsidR="00170E02" w:rsidRPr="00170E02">
        <w:t>für die Sparte Strom</w:t>
      </w:r>
      <w:bookmarkEnd w:id="20"/>
    </w:p>
    <w:tbl>
      <w:tblPr>
        <w:tblStyle w:val="Tabellenraster"/>
        <w:tblW w:w="14609" w:type="dxa"/>
        <w:tblLayout w:type="fixed"/>
        <w:tblLook w:val="04A0" w:firstRow="1" w:lastRow="0" w:firstColumn="1" w:lastColumn="0" w:noHBand="0" w:noVBand="1"/>
      </w:tblPr>
      <w:tblGrid>
        <w:gridCol w:w="1128"/>
        <w:gridCol w:w="6510"/>
        <w:gridCol w:w="1288"/>
        <w:gridCol w:w="1036"/>
        <w:gridCol w:w="826"/>
        <w:gridCol w:w="1012"/>
        <w:gridCol w:w="877"/>
        <w:gridCol w:w="1008"/>
        <w:gridCol w:w="924"/>
      </w:tblGrid>
      <w:tr w:rsidR="00A87EF3" w:rsidRPr="00AB59B2" w14:paraId="342207F7" w14:textId="77777777" w:rsidTr="00C85929">
        <w:trPr>
          <w:tblHeader/>
        </w:trPr>
        <w:tc>
          <w:tcPr>
            <w:tcW w:w="1128" w:type="dxa"/>
            <w:vMerge w:val="restart"/>
            <w:shd w:val="clear" w:color="auto" w:fill="D8DFE4"/>
          </w:tcPr>
          <w:p w14:paraId="5D838EA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510" w:type="dxa"/>
            <w:vMerge w:val="restart"/>
            <w:shd w:val="clear" w:color="auto" w:fill="D8DFE4"/>
          </w:tcPr>
          <w:p w14:paraId="1B03FE5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288" w:type="dxa"/>
            <w:vMerge w:val="restart"/>
            <w:shd w:val="clear" w:color="auto" w:fill="D8DFE4"/>
          </w:tcPr>
          <w:p w14:paraId="6CF03D20" w14:textId="3FFB2849" w:rsidR="00A87EF3" w:rsidRPr="00AB59B2" w:rsidRDefault="00A87EF3" w:rsidP="00FE019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3407A57" w14:textId="3AA87DD6"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89" w:type="dxa"/>
            <w:gridSpan w:val="2"/>
            <w:shd w:val="clear" w:color="auto" w:fill="D8DFE4"/>
          </w:tcPr>
          <w:p w14:paraId="5BA21A52"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32" w:type="dxa"/>
            <w:gridSpan w:val="2"/>
            <w:shd w:val="clear" w:color="auto" w:fill="D8DFE4"/>
          </w:tcPr>
          <w:p w14:paraId="74D896E7"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87EF3" w:rsidRPr="00AB59B2" w14:paraId="1D1DB7BA" w14:textId="77777777" w:rsidTr="00C85929">
        <w:trPr>
          <w:tblHeader/>
        </w:trPr>
        <w:tc>
          <w:tcPr>
            <w:tcW w:w="1128" w:type="dxa"/>
            <w:vMerge/>
            <w:shd w:val="clear" w:color="auto" w:fill="D8DFE4"/>
          </w:tcPr>
          <w:p w14:paraId="189865E0" w14:textId="77777777" w:rsidR="00A87EF3" w:rsidRPr="00AB59B2" w:rsidRDefault="00A87EF3" w:rsidP="00AB59B2">
            <w:pPr>
              <w:spacing w:before="20" w:after="60" w:line="240" w:lineRule="auto"/>
              <w:rPr>
                <w:rFonts w:cstheme="minorHAnsi"/>
                <w:b/>
                <w:bCs/>
                <w:color w:val="C20000"/>
                <w:sz w:val="20"/>
                <w:szCs w:val="20"/>
              </w:rPr>
            </w:pPr>
          </w:p>
        </w:tc>
        <w:tc>
          <w:tcPr>
            <w:tcW w:w="6510" w:type="dxa"/>
            <w:vMerge/>
            <w:shd w:val="clear" w:color="auto" w:fill="D8DFE4"/>
          </w:tcPr>
          <w:p w14:paraId="2988FF5E" w14:textId="77777777" w:rsidR="00A87EF3" w:rsidRPr="00AB59B2" w:rsidRDefault="00A87EF3" w:rsidP="00AB59B2">
            <w:pPr>
              <w:spacing w:before="20" w:after="60" w:line="240" w:lineRule="auto"/>
              <w:rPr>
                <w:rFonts w:cstheme="minorHAnsi"/>
                <w:b/>
                <w:bCs/>
                <w:color w:val="C20000"/>
                <w:sz w:val="20"/>
                <w:szCs w:val="20"/>
              </w:rPr>
            </w:pPr>
          </w:p>
        </w:tc>
        <w:tc>
          <w:tcPr>
            <w:tcW w:w="1288" w:type="dxa"/>
            <w:vMerge/>
            <w:shd w:val="clear" w:color="auto" w:fill="D8DFE4"/>
          </w:tcPr>
          <w:p w14:paraId="7D0C7F28" w14:textId="77777777" w:rsidR="00A87EF3" w:rsidRPr="00AB59B2" w:rsidRDefault="00A87EF3" w:rsidP="00FE0195">
            <w:pPr>
              <w:spacing w:before="20" w:after="60" w:line="240" w:lineRule="auto"/>
              <w:rPr>
                <w:rFonts w:cstheme="minorHAnsi"/>
                <w:b/>
                <w:bCs/>
                <w:color w:val="C20000"/>
                <w:sz w:val="20"/>
                <w:szCs w:val="20"/>
              </w:rPr>
            </w:pPr>
          </w:p>
        </w:tc>
        <w:tc>
          <w:tcPr>
            <w:tcW w:w="1036" w:type="dxa"/>
            <w:shd w:val="clear" w:color="auto" w:fill="D8DFE4"/>
          </w:tcPr>
          <w:p w14:paraId="07B98D72" w14:textId="5765F24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74740F26"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12" w:type="dxa"/>
            <w:shd w:val="clear" w:color="auto" w:fill="D8DFE4"/>
          </w:tcPr>
          <w:p w14:paraId="2376229D"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77" w:type="dxa"/>
            <w:shd w:val="clear" w:color="auto" w:fill="D8DFE4"/>
          </w:tcPr>
          <w:p w14:paraId="061A939E"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08" w:type="dxa"/>
            <w:shd w:val="clear" w:color="auto" w:fill="D8DFE4"/>
          </w:tcPr>
          <w:p w14:paraId="449DB8D0"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4" w:type="dxa"/>
            <w:shd w:val="clear" w:color="auto" w:fill="D8DFE4"/>
          </w:tcPr>
          <w:p w14:paraId="71C7E80A"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16A81C84" w14:textId="77777777" w:rsidTr="00C85929">
        <w:trPr>
          <w:trHeight w:val="300"/>
        </w:trPr>
        <w:tc>
          <w:tcPr>
            <w:tcW w:w="1128" w:type="dxa"/>
            <w:noWrap/>
            <w:hideMark/>
          </w:tcPr>
          <w:p w14:paraId="176B4BEA"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1-09-1-001</w:t>
            </w:r>
          </w:p>
        </w:tc>
        <w:tc>
          <w:tcPr>
            <w:tcW w:w="6510" w:type="dxa"/>
            <w:hideMark/>
          </w:tcPr>
          <w:p w14:paraId="0A4C0835" w14:textId="3CBBD40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w:t>
            </w:r>
          </w:p>
        </w:tc>
        <w:tc>
          <w:tcPr>
            <w:tcW w:w="1288" w:type="dxa"/>
          </w:tcPr>
          <w:p w14:paraId="6B5066BC" w14:textId="1DEF6CB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1E39593" w14:textId="63771AEA"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2EDE45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B5DE9C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CDF0B2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3BCB60E"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9A128D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3781C00" w14:textId="77777777" w:rsidTr="00C85929">
        <w:trPr>
          <w:trHeight w:val="300"/>
        </w:trPr>
        <w:tc>
          <w:tcPr>
            <w:tcW w:w="1128" w:type="dxa"/>
            <w:noWrap/>
            <w:hideMark/>
          </w:tcPr>
          <w:p w14:paraId="4A5AC314"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1-09-1-002</w:t>
            </w:r>
          </w:p>
        </w:tc>
        <w:tc>
          <w:tcPr>
            <w:tcW w:w="6510" w:type="dxa"/>
            <w:hideMark/>
          </w:tcPr>
          <w:p w14:paraId="16FAA8EA" w14:textId="0D282C1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Arbeitspreis</w:t>
            </w:r>
          </w:p>
        </w:tc>
        <w:tc>
          <w:tcPr>
            <w:tcW w:w="1288" w:type="dxa"/>
          </w:tcPr>
          <w:p w14:paraId="4BAF41F8" w14:textId="1F2BA48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92ED9E6" w14:textId="06823170"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56A0B9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504AB0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C682E5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3C5BAF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73A31C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EFB42C3" w14:textId="77777777" w:rsidTr="00C85929">
        <w:trPr>
          <w:trHeight w:val="300"/>
        </w:trPr>
        <w:tc>
          <w:tcPr>
            <w:tcW w:w="1128" w:type="dxa"/>
            <w:noWrap/>
            <w:hideMark/>
          </w:tcPr>
          <w:p w14:paraId="41D720D0"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1-09-2-001</w:t>
            </w:r>
          </w:p>
        </w:tc>
        <w:tc>
          <w:tcPr>
            <w:tcW w:w="6510" w:type="dxa"/>
            <w:hideMark/>
          </w:tcPr>
          <w:p w14:paraId="7512AC38" w14:textId="2A55E4BD"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p>
        </w:tc>
        <w:tc>
          <w:tcPr>
            <w:tcW w:w="1288" w:type="dxa"/>
          </w:tcPr>
          <w:p w14:paraId="39674B59" w14:textId="6F37B271"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6865C652" w14:textId="1D82AE59"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37619D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4CB50F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6ECC14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43BED2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0A8D04B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00AF7C71" w14:textId="77777777" w:rsidTr="00C85929">
        <w:trPr>
          <w:trHeight w:val="300"/>
        </w:trPr>
        <w:tc>
          <w:tcPr>
            <w:tcW w:w="1128" w:type="dxa"/>
            <w:noWrap/>
            <w:hideMark/>
          </w:tcPr>
          <w:p w14:paraId="683D21F5"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1-09-2-002</w:t>
            </w:r>
          </w:p>
        </w:tc>
        <w:tc>
          <w:tcPr>
            <w:tcW w:w="6510" w:type="dxa"/>
            <w:hideMark/>
          </w:tcPr>
          <w:p w14:paraId="0C4C9C28" w14:textId="28AD27C5"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p>
        </w:tc>
        <w:tc>
          <w:tcPr>
            <w:tcW w:w="1288" w:type="dxa"/>
          </w:tcPr>
          <w:p w14:paraId="1ECE2C91" w14:textId="5344DA7F"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720F7070" w14:textId="4AC265F4"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55964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174978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0E6B38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3D81D1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83FBFD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F69F04B" w14:textId="77777777" w:rsidTr="00C85929">
        <w:trPr>
          <w:trHeight w:val="300"/>
        </w:trPr>
        <w:tc>
          <w:tcPr>
            <w:tcW w:w="1128" w:type="dxa"/>
            <w:noWrap/>
            <w:hideMark/>
          </w:tcPr>
          <w:p w14:paraId="6745ACA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1-09-3-001</w:t>
            </w:r>
          </w:p>
        </w:tc>
        <w:tc>
          <w:tcPr>
            <w:tcW w:w="6510" w:type="dxa"/>
            <w:hideMark/>
          </w:tcPr>
          <w:p w14:paraId="76FD65F2" w14:textId="052A09A0"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w:t>
            </w:r>
          </w:p>
        </w:tc>
        <w:tc>
          <w:tcPr>
            <w:tcW w:w="1288" w:type="dxa"/>
          </w:tcPr>
          <w:p w14:paraId="4E6D3E85" w14:textId="253EE83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23CF411" w14:textId="669071DE"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76C137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78333CE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0B45C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23E711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08668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7CA9D5CF" w14:textId="77777777" w:rsidTr="00C85929">
        <w:trPr>
          <w:trHeight w:val="300"/>
        </w:trPr>
        <w:tc>
          <w:tcPr>
            <w:tcW w:w="1128" w:type="dxa"/>
            <w:noWrap/>
            <w:hideMark/>
          </w:tcPr>
          <w:p w14:paraId="0E343003"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1-09-3-002</w:t>
            </w:r>
          </w:p>
        </w:tc>
        <w:tc>
          <w:tcPr>
            <w:tcW w:w="6510" w:type="dxa"/>
            <w:hideMark/>
          </w:tcPr>
          <w:p w14:paraId="03229080" w14:textId="3D5BB13A"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Arbeitspreis</w:t>
            </w:r>
          </w:p>
        </w:tc>
        <w:tc>
          <w:tcPr>
            <w:tcW w:w="1288" w:type="dxa"/>
          </w:tcPr>
          <w:p w14:paraId="4FC70B3F" w14:textId="0FE5D03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00E34D2" w14:textId="50044B3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0D50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45D92B0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3753E5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897A64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CD1EE2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62BB850C" w14:textId="77777777" w:rsidTr="00C85929">
        <w:trPr>
          <w:trHeight w:val="300"/>
        </w:trPr>
        <w:tc>
          <w:tcPr>
            <w:tcW w:w="1128" w:type="dxa"/>
            <w:noWrap/>
            <w:hideMark/>
          </w:tcPr>
          <w:p w14:paraId="1A7C5446"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1-09-4-001</w:t>
            </w:r>
          </w:p>
        </w:tc>
        <w:tc>
          <w:tcPr>
            <w:tcW w:w="6510" w:type="dxa"/>
            <w:hideMark/>
          </w:tcPr>
          <w:p w14:paraId="2EB9AE77" w14:textId="2F04F21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p>
        </w:tc>
        <w:tc>
          <w:tcPr>
            <w:tcW w:w="1288" w:type="dxa"/>
          </w:tcPr>
          <w:p w14:paraId="0DA9CA7A" w14:textId="7FAC05AC"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466C514" w14:textId="2207508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5A34C7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4B812B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4B1FE6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B7855D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2281A59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178927F6" w14:textId="77777777" w:rsidTr="00C85929">
        <w:trPr>
          <w:trHeight w:val="300"/>
        </w:trPr>
        <w:tc>
          <w:tcPr>
            <w:tcW w:w="1128" w:type="dxa"/>
            <w:noWrap/>
            <w:hideMark/>
          </w:tcPr>
          <w:p w14:paraId="4EEC17B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1-09-4-002</w:t>
            </w:r>
          </w:p>
        </w:tc>
        <w:tc>
          <w:tcPr>
            <w:tcW w:w="6510" w:type="dxa"/>
            <w:hideMark/>
          </w:tcPr>
          <w:p w14:paraId="5256B912" w14:textId="444EC13F"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p>
        </w:tc>
        <w:tc>
          <w:tcPr>
            <w:tcW w:w="1288" w:type="dxa"/>
          </w:tcPr>
          <w:p w14:paraId="5A597EAF" w14:textId="4C75C0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406CF76" w14:textId="45C965F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7451DF9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3FBC2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C60B0B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54673F2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7EDC41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0E9F98A" w14:textId="77777777" w:rsidTr="00C85929">
        <w:trPr>
          <w:trHeight w:val="300"/>
        </w:trPr>
        <w:tc>
          <w:tcPr>
            <w:tcW w:w="1128" w:type="dxa"/>
            <w:noWrap/>
            <w:hideMark/>
          </w:tcPr>
          <w:p w14:paraId="03CECE4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1-09-5-001</w:t>
            </w:r>
          </w:p>
        </w:tc>
        <w:tc>
          <w:tcPr>
            <w:tcW w:w="6510" w:type="dxa"/>
            <w:hideMark/>
          </w:tcPr>
          <w:p w14:paraId="2FCC3F54" w14:textId="5B93634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w:t>
            </w:r>
          </w:p>
        </w:tc>
        <w:tc>
          <w:tcPr>
            <w:tcW w:w="1288" w:type="dxa"/>
          </w:tcPr>
          <w:p w14:paraId="4B0596B0" w14:textId="34AC724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49A64292" w14:textId="365DE421"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A54B8B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F3E86D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4CC6C6F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0CB865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AED693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D43DD91" w14:textId="77777777" w:rsidTr="00C85929">
        <w:trPr>
          <w:trHeight w:val="300"/>
        </w:trPr>
        <w:tc>
          <w:tcPr>
            <w:tcW w:w="1128" w:type="dxa"/>
            <w:noWrap/>
            <w:hideMark/>
          </w:tcPr>
          <w:p w14:paraId="4B16D599"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1-09-5-002</w:t>
            </w:r>
          </w:p>
        </w:tc>
        <w:tc>
          <w:tcPr>
            <w:tcW w:w="6510" w:type="dxa"/>
            <w:hideMark/>
          </w:tcPr>
          <w:p w14:paraId="460D2217" w14:textId="6868DACB"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Arbeitspreis</w:t>
            </w:r>
          </w:p>
        </w:tc>
        <w:tc>
          <w:tcPr>
            <w:tcW w:w="1288" w:type="dxa"/>
          </w:tcPr>
          <w:p w14:paraId="39DC17AB" w14:textId="3B4A0A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00E1A3E0" w14:textId="3072A9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B5881D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D7A218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164DFD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5EBB32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E45225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3695057B" w:rsidR="00710F97" w:rsidRDefault="00BE6BA2" w:rsidP="000142BC">
      <w:pPr>
        <w:pStyle w:val="berschrift3"/>
      </w:pPr>
      <w:bookmarkStart w:id="21" w:name="_Toc209436085"/>
      <w:r>
        <w:lastRenderedPageBreak/>
        <w:t xml:space="preserve">Preisbestandteile, deren Höhe aufgrund </w:t>
      </w:r>
      <w:r w:rsidR="000142BC">
        <w:t>g</w:t>
      </w:r>
      <w:r>
        <w:t>esetzlicher Vorgaben durch Dritte jährlich ermittelt und veröffentlicht werden</w:t>
      </w:r>
      <w:r w:rsidR="00170E02">
        <w:t xml:space="preserve"> </w:t>
      </w:r>
      <w:r w:rsidR="00170E02" w:rsidRPr="00170E02">
        <w:t>für die Sparte Strom</w:t>
      </w:r>
      <w:bookmarkEnd w:id="21"/>
    </w:p>
    <w:p w14:paraId="43402672" w14:textId="77777777" w:rsidR="001E7705" w:rsidRPr="001A4E3B" w:rsidRDefault="001E7705" w:rsidP="001E7705">
      <w:pPr>
        <w:rPr>
          <w:b/>
          <w:bCs/>
        </w:rPr>
      </w:pPr>
      <w:r w:rsidRPr="001A4E3B">
        <w:rPr>
          <w:b/>
          <w:bCs/>
        </w:rPr>
        <w:t>Regel für dieses Kapitel:</w:t>
      </w:r>
    </w:p>
    <w:p w14:paraId="088A7892" w14:textId="733D9D92" w:rsidR="001E7705" w:rsidRPr="001E7705" w:rsidRDefault="001E7705" w:rsidP="001E7705">
      <w:r>
        <w:t>In einer Rechnung des Rechnungstyps „SOR" können mehrere ggf. sogar alle Artikel-ID zu einer Gruppenartikel-ID vorhanden sein.</w:t>
      </w:r>
    </w:p>
    <w:tbl>
      <w:tblPr>
        <w:tblStyle w:val="Tabellenraster"/>
        <w:tblW w:w="14637" w:type="dxa"/>
        <w:tblLayout w:type="fixed"/>
        <w:tblLook w:val="04A0" w:firstRow="1" w:lastRow="0" w:firstColumn="1" w:lastColumn="0" w:noHBand="0" w:noVBand="1"/>
      </w:tblPr>
      <w:tblGrid>
        <w:gridCol w:w="1413"/>
        <w:gridCol w:w="6211"/>
        <w:gridCol w:w="1316"/>
        <w:gridCol w:w="1036"/>
        <w:gridCol w:w="826"/>
        <w:gridCol w:w="1021"/>
        <w:gridCol w:w="840"/>
        <w:gridCol w:w="1022"/>
        <w:gridCol w:w="952"/>
      </w:tblGrid>
      <w:tr w:rsidR="00AA18B2" w:rsidRPr="00AB59B2" w14:paraId="700646AE" w14:textId="77777777" w:rsidTr="00DF6322">
        <w:trPr>
          <w:tblHeader/>
        </w:trPr>
        <w:tc>
          <w:tcPr>
            <w:tcW w:w="1413" w:type="dxa"/>
            <w:vMerge w:val="restart"/>
            <w:shd w:val="clear" w:color="auto" w:fill="D8DFE4"/>
          </w:tcPr>
          <w:p w14:paraId="1BE956C3"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211" w:type="dxa"/>
            <w:vMerge w:val="restart"/>
            <w:shd w:val="clear" w:color="auto" w:fill="D8DFE4"/>
          </w:tcPr>
          <w:p w14:paraId="61B22B5D"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316" w:type="dxa"/>
            <w:vMerge w:val="restart"/>
            <w:shd w:val="clear" w:color="auto" w:fill="D8DFE4"/>
          </w:tcPr>
          <w:p w14:paraId="0B36754A" w14:textId="77777777" w:rsidR="00AA18B2" w:rsidRPr="00AB59B2" w:rsidRDefault="00AA18B2" w:rsidP="009E706F">
            <w:pPr>
              <w:keepLines/>
              <w:widowControl w:val="0"/>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433E5DF1"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61" w:type="dxa"/>
            <w:gridSpan w:val="2"/>
            <w:shd w:val="clear" w:color="auto" w:fill="D8DFE4"/>
          </w:tcPr>
          <w:p w14:paraId="4AA6BA05"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74" w:type="dxa"/>
            <w:gridSpan w:val="2"/>
            <w:shd w:val="clear" w:color="auto" w:fill="D8DFE4"/>
          </w:tcPr>
          <w:p w14:paraId="793B38FD"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A18B2" w:rsidRPr="00AB59B2" w14:paraId="2F398347" w14:textId="77777777" w:rsidTr="00DF6322">
        <w:trPr>
          <w:tblHeader/>
        </w:trPr>
        <w:tc>
          <w:tcPr>
            <w:tcW w:w="1413" w:type="dxa"/>
            <w:vMerge/>
            <w:shd w:val="clear" w:color="auto" w:fill="D8DFE4"/>
          </w:tcPr>
          <w:p w14:paraId="3BD27C52"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6211" w:type="dxa"/>
            <w:vMerge/>
            <w:shd w:val="clear" w:color="auto" w:fill="D8DFE4"/>
          </w:tcPr>
          <w:p w14:paraId="14F81A0D"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1316" w:type="dxa"/>
            <w:vMerge/>
            <w:shd w:val="clear" w:color="auto" w:fill="D8DFE4"/>
          </w:tcPr>
          <w:p w14:paraId="0D0C2A69"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1036" w:type="dxa"/>
            <w:shd w:val="clear" w:color="auto" w:fill="D8DFE4"/>
          </w:tcPr>
          <w:p w14:paraId="26C3AEC6" w14:textId="77777777" w:rsidR="00AA18B2" w:rsidRPr="00AB59B2" w:rsidRDefault="00AA18B2" w:rsidP="009E706F">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3C14B759"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1" w:type="dxa"/>
            <w:shd w:val="clear" w:color="auto" w:fill="D8DFE4"/>
          </w:tcPr>
          <w:p w14:paraId="01CAADDF" w14:textId="77777777" w:rsidR="00AA18B2" w:rsidRPr="00AB59B2" w:rsidRDefault="00AA18B2" w:rsidP="009E706F">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40" w:type="dxa"/>
            <w:shd w:val="clear" w:color="auto" w:fill="D8DFE4"/>
          </w:tcPr>
          <w:p w14:paraId="577D0400"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720F527C" w14:textId="77777777" w:rsidR="00AA18B2" w:rsidRPr="00AB59B2" w:rsidRDefault="00AA18B2" w:rsidP="009E706F">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52" w:type="dxa"/>
            <w:shd w:val="clear" w:color="auto" w:fill="D8DFE4"/>
          </w:tcPr>
          <w:p w14:paraId="50DC51C3"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A18B2" w:rsidRPr="00AB59B2" w14:paraId="5A5B837F" w14:textId="77777777" w:rsidTr="00DF6322">
        <w:trPr>
          <w:trHeight w:val="300"/>
        </w:trPr>
        <w:tc>
          <w:tcPr>
            <w:tcW w:w="1413" w:type="dxa"/>
            <w:noWrap/>
            <w:hideMark/>
          </w:tcPr>
          <w:p w14:paraId="4C6E01AD"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1-10-1</w:t>
            </w:r>
          </w:p>
        </w:tc>
        <w:tc>
          <w:tcPr>
            <w:tcW w:w="6211" w:type="dxa"/>
            <w:hideMark/>
          </w:tcPr>
          <w:p w14:paraId="33431D3E"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 26 KWKG</w:t>
            </w:r>
          </w:p>
        </w:tc>
        <w:tc>
          <w:tcPr>
            <w:tcW w:w="1316" w:type="dxa"/>
          </w:tcPr>
          <w:p w14:paraId="30C5B3BC" w14:textId="77777777" w:rsidR="00AA18B2" w:rsidRPr="00AB59B2" w:rsidRDefault="00AA18B2" w:rsidP="009E706F">
            <w:pPr>
              <w:keepLines/>
              <w:widowControl w:val="0"/>
              <w:spacing w:before="20" w:after="60" w:line="240" w:lineRule="auto"/>
              <w:rPr>
                <w:rFonts w:cstheme="minorHAnsi"/>
                <w:color w:val="000000"/>
                <w:sz w:val="20"/>
                <w:szCs w:val="20"/>
              </w:rPr>
            </w:pPr>
          </w:p>
        </w:tc>
        <w:tc>
          <w:tcPr>
            <w:tcW w:w="1036" w:type="dxa"/>
            <w:noWrap/>
            <w:hideMark/>
          </w:tcPr>
          <w:p w14:paraId="2B8CEF7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8CB7C9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1177E7A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3FFEC4FD"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BD7F72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17315376"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10B7CCAB" w14:textId="77777777" w:rsidTr="00DF6322">
        <w:trPr>
          <w:trHeight w:val="300"/>
        </w:trPr>
        <w:tc>
          <w:tcPr>
            <w:tcW w:w="1413" w:type="dxa"/>
            <w:noWrap/>
            <w:hideMark/>
          </w:tcPr>
          <w:p w14:paraId="03D090BB"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1-10-1-00</w:t>
            </w:r>
            <w:r>
              <w:rPr>
                <w:rFonts w:cstheme="minorHAnsi"/>
                <w:color w:val="000000"/>
                <w:sz w:val="20"/>
                <w:szCs w:val="20"/>
              </w:rPr>
              <w:t>1</w:t>
            </w:r>
          </w:p>
        </w:tc>
        <w:tc>
          <w:tcPr>
            <w:tcW w:w="6211" w:type="dxa"/>
            <w:hideMark/>
          </w:tcPr>
          <w:p w14:paraId="734D177E"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KWKG für nicht privilegierte Letztverbraucher</w:t>
            </w:r>
          </w:p>
        </w:tc>
        <w:tc>
          <w:tcPr>
            <w:tcW w:w="1316" w:type="dxa"/>
          </w:tcPr>
          <w:p w14:paraId="6F8B3A80" w14:textId="77777777" w:rsidR="00AA18B2" w:rsidRPr="00AB59B2"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4B5038E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5FA41896"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550197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5CECF3E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9565F7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5199B4BE"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8273F58" w14:textId="77777777" w:rsidTr="00DF6322">
        <w:trPr>
          <w:trHeight w:val="300"/>
        </w:trPr>
        <w:tc>
          <w:tcPr>
            <w:tcW w:w="1413" w:type="dxa"/>
            <w:noWrap/>
          </w:tcPr>
          <w:p w14:paraId="76338852" w14:textId="77777777" w:rsidR="00AA18B2" w:rsidRPr="00AB59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1-10-1-002</w:t>
            </w:r>
          </w:p>
        </w:tc>
        <w:tc>
          <w:tcPr>
            <w:tcW w:w="6211" w:type="dxa"/>
          </w:tcPr>
          <w:p w14:paraId="3201A794"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p>
        </w:tc>
        <w:tc>
          <w:tcPr>
            <w:tcW w:w="1316" w:type="dxa"/>
          </w:tcPr>
          <w:p w14:paraId="0486A0ED" w14:textId="77777777" w:rsidR="00AA18B2" w:rsidRPr="00F00CCE"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3BD8548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752E996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17BEE0C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10C1F12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7B4D7494"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657E44EE"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7CBD27FE" w14:textId="77777777" w:rsidTr="00DF6322">
        <w:trPr>
          <w:trHeight w:val="300"/>
        </w:trPr>
        <w:tc>
          <w:tcPr>
            <w:tcW w:w="1413" w:type="dxa"/>
            <w:noWrap/>
          </w:tcPr>
          <w:p w14:paraId="54B5E77D" w14:textId="77777777" w:rsidR="00AA18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1-10-1-003</w:t>
            </w:r>
            <w:bookmarkStart w:id="22" w:name="_Ref146187722"/>
            <w:r>
              <w:rPr>
                <w:rStyle w:val="Funotenzeichen"/>
                <w:rFonts w:cstheme="minorHAnsi"/>
                <w:color w:val="000000"/>
                <w:sz w:val="20"/>
                <w:szCs w:val="20"/>
              </w:rPr>
              <w:footnoteReference w:id="5"/>
            </w:r>
            <w:bookmarkEnd w:id="22"/>
          </w:p>
        </w:tc>
        <w:tc>
          <w:tcPr>
            <w:tcW w:w="6211" w:type="dxa"/>
          </w:tcPr>
          <w:p w14:paraId="617E7C0D"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100 % Privilegierung nach </w:t>
            </w:r>
            <w:proofErr w:type="spellStart"/>
            <w:r w:rsidRPr="006802E6">
              <w:rPr>
                <w:rFonts w:cstheme="minorHAnsi"/>
                <w:color w:val="000000"/>
                <w:sz w:val="20"/>
                <w:szCs w:val="20"/>
              </w:rPr>
              <w:t>EnFG</w:t>
            </w:r>
            <w:proofErr w:type="spellEnd"/>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des § 26 KWKG</w:t>
            </w:r>
          </w:p>
        </w:tc>
        <w:tc>
          <w:tcPr>
            <w:tcW w:w="1316" w:type="dxa"/>
          </w:tcPr>
          <w:p w14:paraId="4C69F02A" w14:textId="77777777" w:rsidR="00AA18B2" w:rsidRPr="00E24213"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172F554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0DE6318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shd w:val="clear" w:color="auto" w:fill="auto"/>
            <w:noWrap/>
          </w:tcPr>
          <w:p w14:paraId="5305A64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1AC90D7F"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2E1785D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57769EF6"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CDDA3DD" w14:textId="77777777" w:rsidTr="00DF6322">
        <w:trPr>
          <w:trHeight w:val="300"/>
        </w:trPr>
        <w:tc>
          <w:tcPr>
            <w:tcW w:w="1413" w:type="dxa"/>
            <w:noWrap/>
          </w:tcPr>
          <w:p w14:paraId="7FB4394D" w14:textId="53E704E9" w:rsidR="00AA18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1-10-1-004</w:t>
            </w:r>
            <w:r w:rsidR="00C23C31" w:rsidRPr="00E61179">
              <w:rPr>
                <w:rFonts w:cstheme="minorHAnsi"/>
                <w:color w:val="000000"/>
                <w:sz w:val="20"/>
                <w:szCs w:val="20"/>
                <w:vertAlign w:val="superscript"/>
              </w:rPr>
              <w:fldChar w:fldCharType="begin"/>
            </w:r>
            <w:r w:rsidR="00C23C31" w:rsidRPr="00E61179">
              <w:rPr>
                <w:rFonts w:cstheme="minorHAnsi"/>
                <w:color w:val="000000"/>
                <w:sz w:val="20"/>
                <w:szCs w:val="20"/>
                <w:vertAlign w:val="superscript"/>
              </w:rPr>
              <w:instrText xml:space="preserve"> NOTEREF _Ref146187722 \h </w:instrText>
            </w:r>
            <w:r w:rsidR="00E61179" w:rsidRPr="00E61179">
              <w:rPr>
                <w:rFonts w:cstheme="minorHAnsi"/>
                <w:color w:val="000000"/>
                <w:sz w:val="20"/>
                <w:szCs w:val="20"/>
                <w:vertAlign w:val="superscript"/>
              </w:rPr>
              <w:instrText xml:space="preserve"> \* MERGEFORMAT </w:instrText>
            </w:r>
            <w:r w:rsidR="00C23C31" w:rsidRPr="00E61179">
              <w:rPr>
                <w:rFonts w:cstheme="minorHAnsi"/>
                <w:color w:val="000000"/>
                <w:sz w:val="20"/>
                <w:szCs w:val="20"/>
                <w:vertAlign w:val="superscript"/>
              </w:rPr>
            </w:r>
            <w:r w:rsidR="00C23C31" w:rsidRPr="00E61179">
              <w:rPr>
                <w:rFonts w:cstheme="minorHAnsi"/>
                <w:color w:val="000000"/>
                <w:sz w:val="20"/>
                <w:szCs w:val="20"/>
                <w:vertAlign w:val="superscript"/>
              </w:rPr>
              <w:fldChar w:fldCharType="separate"/>
            </w:r>
            <w:r w:rsidR="00C23C31" w:rsidRPr="00E61179">
              <w:rPr>
                <w:rFonts w:cstheme="minorHAnsi"/>
                <w:color w:val="000000"/>
                <w:sz w:val="20"/>
                <w:szCs w:val="20"/>
                <w:vertAlign w:val="superscript"/>
              </w:rPr>
              <w:t>12</w:t>
            </w:r>
            <w:r w:rsidR="00C23C31" w:rsidRPr="00E61179">
              <w:rPr>
                <w:rFonts w:cstheme="minorHAnsi"/>
                <w:color w:val="000000"/>
                <w:sz w:val="20"/>
                <w:szCs w:val="20"/>
                <w:vertAlign w:val="superscript"/>
              </w:rPr>
              <w:fldChar w:fldCharType="end"/>
            </w:r>
          </w:p>
        </w:tc>
        <w:tc>
          <w:tcPr>
            <w:tcW w:w="6211" w:type="dxa"/>
          </w:tcPr>
          <w:p w14:paraId="40072CE5"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80 % Privilegierung nach </w:t>
            </w:r>
            <w:proofErr w:type="spellStart"/>
            <w:r w:rsidRPr="006802E6">
              <w:rPr>
                <w:rFonts w:cstheme="minorHAnsi"/>
                <w:color w:val="000000"/>
                <w:sz w:val="20"/>
                <w:szCs w:val="20"/>
              </w:rPr>
              <w:t>EnFG</w:t>
            </w:r>
            <w:proofErr w:type="spellEnd"/>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des § 26 KWKG</w:t>
            </w:r>
          </w:p>
        </w:tc>
        <w:tc>
          <w:tcPr>
            <w:tcW w:w="1316" w:type="dxa"/>
          </w:tcPr>
          <w:p w14:paraId="6E5212A6" w14:textId="77777777" w:rsidR="00AA18B2" w:rsidRPr="00E24213"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5DA252C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74D980C"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shd w:val="clear" w:color="auto" w:fill="auto"/>
            <w:noWrap/>
          </w:tcPr>
          <w:p w14:paraId="36CEC75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35C263A5"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7D758143"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1FECDCC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EA686C3" w14:textId="77777777" w:rsidTr="00DF6322">
        <w:trPr>
          <w:trHeight w:val="300"/>
        </w:trPr>
        <w:tc>
          <w:tcPr>
            <w:tcW w:w="1413" w:type="dxa"/>
            <w:noWrap/>
            <w:hideMark/>
          </w:tcPr>
          <w:p w14:paraId="3DE447A0"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1-10-2</w:t>
            </w:r>
          </w:p>
        </w:tc>
        <w:tc>
          <w:tcPr>
            <w:tcW w:w="6211" w:type="dxa"/>
            <w:hideMark/>
          </w:tcPr>
          <w:p w14:paraId="799CA601"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09996F40" w14:textId="77777777" w:rsidR="00AA18B2" w:rsidRPr="00AB59B2" w:rsidRDefault="00AA18B2" w:rsidP="009E706F">
            <w:pPr>
              <w:keepLines/>
              <w:widowControl w:val="0"/>
              <w:spacing w:before="20" w:after="60" w:line="240" w:lineRule="auto"/>
              <w:rPr>
                <w:rFonts w:cstheme="minorHAnsi"/>
                <w:color w:val="000000"/>
                <w:sz w:val="20"/>
                <w:szCs w:val="20"/>
              </w:rPr>
            </w:pPr>
          </w:p>
        </w:tc>
        <w:tc>
          <w:tcPr>
            <w:tcW w:w="1036" w:type="dxa"/>
            <w:noWrap/>
            <w:hideMark/>
          </w:tcPr>
          <w:p w14:paraId="5E4D998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207C17C"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5E968C0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508714E1"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6938CCE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4318EF7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7EF84988" w14:textId="77777777" w:rsidTr="00DF6322">
        <w:trPr>
          <w:trHeight w:val="300"/>
        </w:trPr>
        <w:tc>
          <w:tcPr>
            <w:tcW w:w="1413" w:type="dxa"/>
            <w:noWrap/>
            <w:hideMark/>
          </w:tcPr>
          <w:p w14:paraId="458CAFF8"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1-10-2-00</w:t>
            </w:r>
            <w:r>
              <w:rPr>
                <w:rFonts w:cstheme="minorHAnsi"/>
                <w:color w:val="000000"/>
                <w:sz w:val="20"/>
                <w:szCs w:val="20"/>
              </w:rPr>
              <w:t>1</w:t>
            </w:r>
          </w:p>
        </w:tc>
        <w:tc>
          <w:tcPr>
            <w:tcW w:w="6211" w:type="dxa"/>
            <w:hideMark/>
          </w:tcPr>
          <w:p w14:paraId="4147A1B9"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Pr>
                <w:rFonts w:cstheme="minorHAnsi"/>
                <w:color w:val="000000"/>
                <w:sz w:val="20"/>
                <w:szCs w:val="20"/>
              </w:rPr>
              <w:t>Netz</w:t>
            </w:r>
            <w:r w:rsidRPr="00AB59B2">
              <w:rPr>
                <w:rFonts w:cstheme="minorHAnsi"/>
                <w:color w:val="000000"/>
                <w:sz w:val="20"/>
                <w:szCs w:val="20"/>
              </w:rPr>
              <w:t>umlage für nicht priv</w:t>
            </w:r>
            <w:r>
              <w:rPr>
                <w:rFonts w:cstheme="minorHAnsi"/>
                <w:color w:val="000000"/>
                <w:sz w:val="20"/>
                <w:szCs w:val="20"/>
              </w:rPr>
              <w:t>i</w:t>
            </w:r>
            <w:r w:rsidRPr="00AB59B2">
              <w:rPr>
                <w:rFonts w:cstheme="minorHAnsi"/>
                <w:color w:val="000000"/>
                <w:sz w:val="20"/>
                <w:szCs w:val="20"/>
              </w:rPr>
              <w:t>legierte Letztverbraucher</w:t>
            </w:r>
          </w:p>
        </w:tc>
        <w:tc>
          <w:tcPr>
            <w:tcW w:w="1316" w:type="dxa"/>
          </w:tcPr>
          <w:p w14:paraId="74140DDF" w14:textId="77777777" w:rsidR="00AA18B2" w:rsidRPr="00AB59B2"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406511C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0068038C"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15CB5D4"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4CB840AF"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53966A6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4C7D537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9A0DA7B" w14:textId="77777777" w:rsidTr="00DF6322">
        <w:trPr>
          <w:trHeight w:val="300"/>
        </w:trPr>
        <w:tc>
          <w:tcPr>
            <w:tcW w:w="1413" w:type="dxa"/>
            <w:noWrap/>
          </w:tcPr>
          <w:p w14:paraId="1629DAEC"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6211" w:type="dxa"/>
          </w:tcPr>
          <w:p w14:paraId="5EC05498"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Pr>
                <w:rFonts w:cstheme="minorHAnsi"/>
                <w:color w:val="000000"/>
                <w:sz w:val="20"/>
                <w:szCs w:val="20"/>
              </w:rPr>
              <w:t>Netz</w:t>
            </w:r>
            <w:r w:rsidRPr="00E43235">
              <w:rPr>
                <w:rFonts w:cstheme="minorHAnsi"/>
                <w:color w:val="000000"/>
                <w:sz w:val="20"/>
                <w:szCs w:val="20"/>
              </w:rPr>
              <w:t>umlage nach § 17f EnWG befreit ist</w:t>
            </w:r>
          </w:p>
        </w:tc>
        <w:tc>
          <w:tcPr>
            <w:tcW w:w="1316" w:type="dxa"/>
          </w:tcPr>
          <w:p w14:paraId="137A224A" w14:textId="77777777" w:rsidR="00AA18B2" w:rsidRPr="00F00CCE"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4F8226E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4F1B6AB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69D91563"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4816784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21119C5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3BA810FF"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3E27074F" w14:textId="77777777" w:rsidTr="00DF6322">
        <w:trPr>
          <w:trHeight w:val="300"/>
        </w:trPr>
        <w:tc>
          <w:tcPr>
            <w:tcW w:w="1413" w:type="dxa"/>
            <w:noWrap/>
          </w:tcPr>
          <w:p w14:paraId="6AEA8456" w14:textId="5609E019" w:rsidR="00AA18B2" w:rsidRPr="00E43235"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1-10-2-003</w:t>
            </w:r>
            <w:r w:rsidR="00C23C31" w:rsidRPr="00E61179">
              <w:rPr>
                <w:rFonts w:cstheme="minorHAnsi"/>
                <w:color w:val="000000"/>
                <w:sz w:val="20"/>
                <w:szCs w:val="20"/>
                <w:vertAlign w:val="superscript"/>
              </w:rPr>
              <w:fldChar w:fldCharType="begin"/>
            </w:r>
            <w:r w:rsidR="00C23C31" w:rsidRPr="00E61179">
              <w:rPr>
                <w:rFonts w:cstheme="minorHAnsi"/>
                <w:color w:val="000000"/>
                <w:sz w:val="20"/>
                <w:szCs w:val="20"/>
                <w:vertAlign w:val="superscript"/>
              </w:rPr>
              <w:instrText xml:space="preserve"> NOTEREF _Ref146187722 \h </w:instrText>
            </w:r>
            <w:r w:rsidR="00E61179" w:rsidRPr="00E61179">
              <w:rPr>
                <w:rFonts w:cstheme="minorHAnsi"/>
                <w:color w:val="000000"/>
                <w:sz w:val="20"/>
                <w:szCs w:val="20"/>
                <w:vertAlign w:val="superscript"/>
              </w:rPr>
              <w:instrText xml:space="preserve"> \* MERGEFORMAT </w:instrText>
            </w:r>
            <w:r w:rsidR="00C23C31" w:rsidRPr="00E61179">
              <w:rPr>
                <w:rFonts w:cstheme="minorHAnsi"/>
                <w:color w:val="000000"/>
                <w:sz w:val="20"/>
                <w:szCs w:val="20"/>
                <w:vertAlign w:val="superscript"/>
              </w:rPr>
            </w:r>
            <w:r w:rsidR="00C23C31" w:rsidRPr="00E61179">
              <w:rPr>
                <w:rFonts w:cstheme="minorHAnsi"/>
                <w:color w:val="000000"/>
                <w:sz w:val="20"/>
                <w:szCs w:val="20"/>
                <w:vertAlign w:val="superscript"/>
              </w:rPr>
              <w:fldChar w:fldCharType="separate"/>
            </w:r>
            <w:r w:rsidR="00C23C31" w:rsidRPr="00E61179">
              <w:rPr>
                <w:rFonts w:cstheme="minorHAnsi"/>
                <w:color w:val="000000"/>
                <w:sz w:val="20"/>
                <w:szCs w:val="20"/>
                <w:vertAlign w:val="superscript"/>
              </w:rPr>
              <w:t>12</w:t>
            </w:r>
            <w:r w:rsidR="00C23C31" w:rsidRPr="00E61179">
              <w:rPr>
                <w:rFonts w:cstheme="minorHAnsi"/>
                <w:color w:val="000000"/>
                <w:sz w:val="20"/>
                <w:szCs w:val="20"/>
                <w:vertAlign w:val="superscript"/>
              </w:rPr>
              <w:fldChar w:fldCharType="end"/>
            </w:r>
          </w:p>
        </w:tc>
        <w:tc>
          <w:tcPr>
            <w:tcW w:w="6211" w:type="dxa"/>
          </w:tcPr>
          <w:p w14:paraId="41E3C769" w14:textId="77777777" w:rsidR="00AA18B2" w:rsidRPr="00E43235" w:rsidRDefault="00AA18B2" w:rsidP="009E706F">
            <w:pPr>
              <w:keepLines/>
              <w:widowControl w:val="0"/>
              <w:spacing w:before="20" w:after="60" w:line="240" w:lineRule="auto"/>
              <w:rPr>
                <w:rFonts w:cstheme="minorHAnsi"/>
                <w:color w:val="000000"/>
                <w:sz w:val="20"/>
                <w:szCs w:val="20"/>
              </w:rPr>
            </w:pPr>
            <w:r w:rsidRPr="7342A8A2">
              <w:rPr>
                <w:color w:val="000000" w:themeColor="text2"/>
                <w:sz w:val="20"/>
                <w:szCs w:val="20"/>
              </w:rPr>
              <w:t xml:space="preserve">100 % Privilegierung nach </w:t>
            </w:r>
            <w:proofErr w:type="spellStart"/>
            <w:r w:rsidRPr="7342A8A2">
              <w:rPr>
                <w:color w:val="000000" w:themeColor="text2"/>
                <w:sz w:val="20"/>
                <w:szCs w:val="20"/>
              </w:rPr>
              <w:t>EnFG</w:t>
            </w:r>
            <w:proofErr w:type="spellEnd"/>
            <w:r>
              <w:rPr>
                <w:color w:val="000000" w:themeColor="text2"/>
                <w:sz w:val="20"/>
                <w:szCs w:val="20"/>
              </w:rPr>
              <w:t xml:space="preserve"> 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5A65DDD6" w14:textId="77777777" w:rsidR="00AA18B2" w:rsidRPr="00E24213"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10FC3AA7"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762DF54"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671E580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12230AF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567543B" w14:textId="77777777" w:rsidR="00AA18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952" w:type="dxa"/>
            <w:noWrap/>
          </w:tcPr>
          <w:p w14:paraId="48173A5E"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D76F51B" w14:textId="77777777" w:rsidTr="00DF6322">
        <w:trPr>
          <w:trHeight w:val="300"/>
        </w:trPr>
        <w:tc>
          <w:tcPr>
            <w:tcW w:w="1413" w:type="dxa"/>
            <w:noWrap/>
          </w:tcPr>
          <w:p w14:paraId="7A502F66" w14:textId="754E4069" w:rsidR="00AA18B2" w:rsidRPr="00E43235"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lastRenderedPageBreak/>
              <w:t>1-10-2-004</w:t>
            </w:r>
            <w:r w:rsidR="00C23C31" w:rsidRPr="00E61179">
              <w:rPr>
                <w:rFonts w:cstheme="minorHAnsi"/>
                <w:color w:val="000000"/>
                <w:sz w:val="20"/>
                <w:szCs w:val="20"/>
                <w:vertAlign w:val="superscript"/>
              </w:rPr>
              <w:fldChar w:fldCharType="begin"/>
            </w:r>
            <w:r w:rsidR="00C23C31" w:rsidRPr="00E61179">
              <w:rPr>
                <w:rFonts w:cstheme="minorHAnsi"/>
                <w:color w:val="000000"/>
                <w:sz w:val="20"/>
                <w:szCs w:val="20"/>
                <w:vertAlign w:val="superscript"/>
              </w:rPr>
              <w:instrText xml:space="preserve"> NOTEREF _Ref146187722 \h </w:instrText>
            </w:r>
            <w:r w:rsidR="00E61179" w:rsidRPr="00E61179">
              <w:rPr>
                <w:rFonts w:cstheme="minorHAnsi"/>
                <w:color w:val="000000"/>
                <w:sz w:val="20"/>
                <w:szCs w:val="20"/>
                <w:vertAlign w:val="superscript"/>
              </w:rPr>
              <w:instrText xml:space="preserve"> \* MERGEFORMAT </w:instrText>
            </w:r>
            <w:r w:rsidR="00C23C31" w:rsidRPr="00E61179">
              <w:rPr>
                <w:rFonts w:cstheme="minorHAnsi"/>
                <w:color w:val="000000"/>
                <w:sz w:val="20"/>
                <w:szCs w:val="20"/>
                <w:vertAlign w:val="superscript"/>
              </w:rPr>
            </w:r>
            <w:r w:rsidR="00C23C31" w:rsidRPr="00E61179">
              <w:rPr>
                <w:rFonts w:cstheme="minorHAnsi"/>
                <w:color w:val="000000"/>
                <w:sz w:val="20"/>
                <w:szCs w:val="20"/>
                <w:vertAlign w:val="superscript"/>
              </w:rPr>
              <w:fldChar w:fldCharType="separate"/>
            </w:r>
            <w:r w:rsidR="00C23C31" w:rsidRPr="00E61179">
              <w:rPr>
                <w:rFonts w:cstheme="minorHAnsi"/>
                <w:color w:val="000000"/>
                <w:sz w:val="20"/>
                <w:szCs w:val="20"/>
                <w:vertAlign w:val="superscript"/>
              </w:rPr>
              <w:t>12</w:t>
            </w:r>
            <w:r w:rsidR="00C23C31" w:rsidRPr="00E61179">
              <w:rPr>
                <w:rFonts w:cstheme="minorHAnsi"/>
                <w:color w:val="000000"/>
                <w:sz w:val="20"/>
                <w:szCs w:val="20"/>
                <w:vertAlign w:val="superscript"/>
              </w:rPr>
              <w:fldChar w:fldCharType="end"/>
            </w:r>
          </w:p>
        </w:tc>
        <w:tc>
          <w:tcPr>
            <w:tcW w:w="6211" w:type="dxa"/>
          </w:tcPr>
          <w:p w14:paraId="713743C1"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80 % Privilegierung nach </w:t>
            </w:r>
            <w:proofErr w:type="spellStart"/>
            <w:r w:rsidRPr="006802E6">
              <w:rPr>
                <w:rFonts w:cstheme="minorHAnsi"/>
                <w:color w:val="000000"/>
                <w:sz w:val="20"/>
                <w:szCs w:val="20"/>
              </w:rPr>
              <w:t>EnFG</w:t>
            </w:r>
            <w:proofErr w:type="spellEnd"/>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702F2BEF" w14:textId="77777777" w:rsidR="00AA18B2" w:rsidRPr="00E24213"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5CB57485"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8440688"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24BB5EAF"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432C19CB"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DE65FC2" w14:textId="77777777" w:rsidR="00AA18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952" w:type="dxa"/>
            <w:noWrap/>
          </w:tcPr>
          <w:p w14:paraId="59F4553D"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2DE2A04" w14:textId="77777777" w:rsidTr="00DF6322">
        <w:trPr>
          <w:trHeight w:val="300"/>
        </w:trPr>
        <w:tc>
          <w:tcPr>
            <w:tcW w:w="1413" w:type="dxa"/>
            <w:noWrap/>
          </w:tcPr>
          <w:p w14:paraId="27A5CE86" w14:textId="77777777" w:rsidR="00AA18B2" w:rsidRPr="00E43235" w:rsidRDefault="00AA18B2" w:rsidP="009E706F">
            <w:pPr>
              <w:widowControl w:val="0"/>
              <w:spacing w:before="20" w:after="60" w:line="240" w:lineRule="auto"/>
              <w:rPr>
                <w:rFonts w:cstheme="minorHAnsi"/>
                <w:color w:val="000000"/>
                <w:sz w:val="20"/>
                <w:szCs w:val="20"/>
              </w:rPr>
            </w:pPr>
            <w:r w:rsidRPr="00AB59B2">
              <w:rPr>
                <w:rFonts w:cstheme="minorHAnsi"/>
                <w:color w:val="000000"/>
                <w:sz w:val="20"/>
                <w:szCs w:val="20"/>
              </w:rPr>
              <w:t>1-10-3-001</w:t>
            </w:r>
            <w:bookmarkStart w:id="23" w:name="_Ref130377343"/>
            <w:r>
              <w:rPr>
                <w:rStyle w:val="Funotenzeichen"/>
                <w:rFonts w:cstheme="minorHAnsi"/>
                <w:color w:val="000000"/>
                <w:sz w:val="20"/>
                <w:szCs w:val="20"/>
              </w:rPr>
              <w:footnoteReference w:id="6"/>
            </w:r>
            <w:bookmarkEnd w:id="23"/>
          </w:p>
        </w:tc>
        <w:tc>
          <w:tcPr>
            <w:tcW w:w="6211" w:type="dxa"/>
          </w:tcPr>
          <w:p w14:paraId="1EF0A99F" w14:textId="77777777" w:rsidR="00AA18B2" w:rsidRPr="00E43235" w:rsidRDefault="00AA18B2" w:rsidP="009E706F">
            <w:pPr>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Umlage für abschaltbare Lasten Letztverbrauch je Marktlokation</w:t>
            </w:r>
          </w:p>
        </w:tc>
        <w:tc>
          <w:tcPr>
            <w:tcW w:w="1316" w:type="dxa"/>
          </w:tcPr>
          <w:p w14:paraId="11A8026B" w14:textId="77777777" w:rsidR="00AA18B2" w:rsidRPr="00E24213" w:rsidRDefault="00AA18B2" w:rsidP="009E706F">
            <w:pPr>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75718B8C"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tcPr>
          <w:p w14:paraId="20038168"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41883CE3"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22949C98"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3A483BAD"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00262821"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16C8374" w14:textId="77777777" w:rsidTr="00DF6322">
        <w:trPr>
          <w:trHeight w:val="300"/>
        </w:trPr>
        <w:tc>
          <w:tcPr>
            <w:tcW w:w="1413" w:type="dxa"/>
            <w:noWrap/>
          </w:tcPr>
          <w:p w14:paraId="2FFEC5DB" w14:textId="566ED780" w:rsidR="00AA18B2" w:rsidRPr="00E43235" w:rsidRDefault="00AA18B2" w:rsidP="009E706F">
            <w:pPr>
              <w:widowControl w:val="0"/>
              <w:spacing w:before="20" w:after="60"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r w:rsidR="00E61179">
              <w:rPr>
                <w:rFonts w:cstheme="minorHAnsi"/>
                <w:color w:val="000000"/>
                <w:sz w:val="20"/>
                <w:szCs w:val="20"/>
                <w:vertAlign w:val="superscript"/>
              </w:rPr>
              <w:fldChar w:fldCharType="begin"/>
            </w:r>
            <w:r w:rsidR="00E61179">
              <w:rPr>
                <w:rFonts w:cstheme="minorHAnsi"/>
                <w:color w:val="000000"/>
                <w:sz w:val="20"/>
                <w:szCs w:val="20"/>
              </w:rPr>
              <w:instrText xml:space="preserve"> NOTEREF _Ref130377343 \h </w:instrText>
            </w:r>
            <w:r w:rsidR="00E61179">
              <w:rPr>
                <w:rFonts w:cstheme="minorHAnsi"/>
                <w:color w:val="000000"/>
                <w:sz w:val="20"/>
                <w:szCs w:val="20"/>
                <w:vertAlign w:val="superscript"/>
              </w:rPr>
              <w:instrText xml:space="preserve"> \* MERGEFORMAT </w:instrText>
            </w:r>
            <w:r w:rsidR="00E61179">
              <w:rPr>
                <w:rFonts w:cstheme="minorHAnsi"/>
                <w:color w:val="000000"/>
                <w:sz w:val="20"/>
                <w:szCs w:val="20"/>
                <w:vertAlign w:val="superscript"/>
              </w:rPr>
            </w:r>
            <w:r w:rsidR="00E61179">
              <w:rPr>
                <w:rFonts w:cstheme="minorHAnsi"/>
                <w:color w:val="000000"/>
                <w:sz w:val="20"/>
                <w:szCs w:val="20"/>
                <w:vertAlign w:val="superscript"/>
              </w:rPr>
              <w:fldChar w:fldCharType="separate"/>
            </w:r>
            <w:r w:rsidR="00E61179" w:rsidRPr="00E61179">
              <w:rPr>
                <w:rFonts w:cstheme="minorHAnsi"/>
                <w:color w:val="000000"/>
                <w:sz w:val="20"/>
                <w:szCs w:val="20"/>
                <w:vertAlign w:val="superscript"/>
              </w:rPr>
              <w:t>13</w:t>
            </w:r>
            <w:r w:rsidR="00E61179">
              <w:rPr>
                <w:rFonts w:cstheme="minorHAnsi"/>
                <w:color w:val="000000"/>
                <w:sz w:val="20"/>
                <w:szCs w:val="20"/>
                <w:vertAlign w:val="superscript"/>
              </w:rPr>
              <w:fldChar w:fldCharType="end"/>
            </w:r>
          </w:p>
        </w:tc>
        <w:tc>
          <w:tcPr>
            <w:tcW w:w="6211" w:type="dxa"/>
          </w:tcPr>
          <w:p w14:paraId="5BF921B9" w14:textId="77777777" w:rsidR="00AA18B2" w:rsidRPr="00E43235" w:rsidRDefault="00AA18B2" w:rsidP="009E706F">
            <w:pPr>
              <w:widowControl w:val="0"/>
              <w:spacing w:before="20" w:after="60"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w:t>
            </w:r>
          </w:p>
        </w:tc>
        <w:tc>
          <w:tcPr>
            <w:tcW w:w="1316" w:type="dxa"/>
          </w:tcPr>
          <w:p w14:paraId="7F8F94C3" w14:textId="77777777" w:rsidR="00AA18B2" w:rsidRPr="00E24213" w:rsidRDefault="00AA18B2" w:rsidP="009E706F">
            <w:pPr>
              <w:widowControl w:val="0"/>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noWrap/>
          </w:tcPr>
          <w:p w14:paraId="424B05E2"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532D917B"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1633087B"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3ED926A2"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2BABE76D"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7CD9FA84"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127C2463" w14:textId="77777777" w:rsidTr="005C0902">
        <w:trPr>
          <w:trHeight w:val="300"/>
        </w:trPr>
        <w:tc>
          <w:tcPr>
            <w:tcW w:w="1413" w:type="dxa"/>
            <w:tcBorders>
              <w:bottom w:val="single" w:sz="4" w:space="0" w:color="auto"/>
            </w:tcBorders>
            <w:noWrap/>
            <w:hideMark/>
          </w:tcPr>
          <w:p w14:paraId="4AFBC963"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w:t>
            </w:r>
          </w:p>
        </w:tc>
        <w:tc>
          <w:tcPr>
            <w:tcW w:w="6211" w:type="dxa"/>
            <w:tcBorders>
              <w:bottom w:val="single" w:sz="4" w:space="0" w:color="auto"/>
            </w:tcBorders>
            <w:hideMark/>
          </w:tcPr>
          <w:p w14:paraId="3869C969" w14:textId="37BA15FD" w:rsidR="00517B5C" w:rsidRPr="00AB59B2" w:rsidRDefault="00AA18B2" w:rsidP="007049F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00517B5C">
              <w:rPr>
                <w:rFonts w:cstheme="minorHAnsi"/>
                <w:color w:val="000000"/>
                <w:sz w:val="20"/>
                <w:szCs w:val="20"/>
              </w:rPr>
              <w:t xml:space="preserve"> </w:t>
            </w:r>
            <w:r w:rsidR="00517B5C">
              <w:rPr>
                <w:rFonts w:cstheme="minorHAnsi"/>
                <w:color w:val="000000"/>
                <w:sz w:val="20"/>
                <w:szCs w:val="20"/>
              </w:rPr>
              <w:br/>
              <w:t>(bis 31.12.2024)</w:t>
            </w:r>
            <w:r w:rsidR="007049F5">
              <w:rPr>
                <w:rFonts w:cstheme="minorHAnsi"/>
                <w:color w:val="000000"/>
                <w:sz w:val="20"/>
                <w:szCs w:val="20"/>
              </w:rPr>
              <w:br/>
            </w:r>
            <w:r w:rsidR="007049F5">
              <w:rPr>
                <w:rFonts w:cstheme="minorHAnsi"/>
                <w:color w:val="000000"/>
                <w:sz w:val="20"/>
                <w:szCs w:val="20"/>
              </w:rPr>
              <w:br/>
            </w:r>
            <w:r w:rsidR="007049F5" w:rsidRPr="00517B5C">
              <w:rPr>
                <w:rFonts w:cstheme="minorHAnsi"/>
                <w:color w:val="000000"/>
                <w:sz w:val="20"/>
                <w:szCs w:val="20"/>
              </w:rPr>
              <w:t>Aufschläge</w:t>
            </w:r>
            <w:r w:rsidR="00517B5C" w:rsidRPr="00517B5C">
              <w:rPr>
                <w:rFonts w:cstheme="minorHAnsi"/>
                <w:color w:val="000000"/>
                <w:sz w:val="20"/>
                <w:szCs w:val="20"/>
              </w:rPr>
              <w:t xml:space="preserve"> für besondere Netznutzung (ab 01.01.2025)</w:t>
            </w:r>
          </w:p>
        </w:tc>
        <w:tc>
          <w:tcPr>
            <w:tcW w:w="1316" w:type="dxa"/>
            <w:tcBorders>
              <w:bottom w:val="single" w:sz="4" w:space="0" w:color="auto"/>
            </w:tcBorders>
          </w:tcPr>
          <w:p w14:paraId="4D6090F1" w14:textId="77777777" w:rsidR="00AA18B2" w:rsidRPr="00AB59B2" w:rsidRDefault="00AA18B2" w:rsidP="009E706F">
            <w:pPr>
              <w:spacing w:before="20" w:after="60" w:line="240" w:lineRule="auto"/>
              <w:rPr>
                <w:rFonts w:cstheme="minorHAnsi"/>
                <w:color w:val="000000"/>
                <w:sz w:val="20"/>
                <w:szCs w:val="20"/>
              </w:rPr>
            </w:pPr>
          </w:p>
        </w:tc>
        <w:tc>
          <w:tcPr>
            <w:tcW w:w="1036" w:type="dxa"/>
            <w:tcBorders>
              <w:bottom w:val="single" w:sz="4" w:space="0" w:color="auto"/>
            </w:tcBorders>
            <w:noWrap/>
            <w:hideMark/>
          </w:tcPr>
          <w:p w14:paraId="0CA5588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bottom w:val="single" w:sz="4" w:space="0" w:color="auto"/>
            </w:tcBorders>
            <w:noWrap/>
            <w:hideMark/>
          </w:tcPr>
          <w:p w14:paraId="3E42DB6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25E7275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bottom w:val="single" w:sz="4" w:space="0" w:color="auto"/>
            </w:tcBorders>
            <w:noWrap/>
            <w:hideMark/>
          </w:tcPr>
          <w:p w14:paraId="2FDD7EF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5F5D7AD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bottom w:val="single" w:sz="4" w:space="0" w:color="auto"/>
            </w:tcBorders>
            <w:noWrap/>
            <w:hideMark/>
          </w:tcPr>
          <w:p w14:paraId="203E562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1F7B2EC4" w14:textId="77777777" w:rsidTr="005C0902">
        <w:trPr>
          <w:trHeight w:val="600"/>
        </w:trPr>
        <w:tc>
          <w:tcPr>
            <w:tcW w:w="1413" w:type="dxa"/>
            <w:tcBorders>
              <w:bottom w:val="single" w:sz="4" w:space="0" w:color="auto"/>
            </w:tcBorders>
            <w:noWrap/>
            <w:hideMark/>
          </w:tcPr>
          <w:p w14:paraId="3F8C9400"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1-10-4-001</w:t>
            </w:r>
          </w:p>
        </w:tc>
        <w:tc>
          <w:tcPr>
            <w:tcW w:w="6211" w:type="dxa"/>
            <w:tcBorders>
              <w:bottom w:val="single" w:sz="4" w:space="0" w:color="auto"/>
            </w:tcBorders>
            <w:hideMark/>
          </w:tcPr>
          <w:p w14:paraId="0F169A05" w14:textId="027B3EC9" w:rsidR="00517B5C" w:rsidRPr="00AB59B2" w:rsidRDefault="00AA18B2" w:rsidP="007049F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Pr>
                <w:rFonts w:cstheme="minorHAnsi"/>
                <w:color w:val="000000"/>
                <w:sz w:val="20"/>
                <w:szCs w:val="20"/>
              </w:rPr>
              <w:t>t</w:t>
            </w:r>
            <w:r w:rsidRPr="00AB59B2">
              <w:rPr>
                <w:rFonts w:cstheme="minorHAnsi"/>
                <w:color w:val="000000"/>
                <w:sz w:val="20"/>
                <w:szCs w:val="20"/>
              </w:rPr>
              <w:t>verbrauchergruppe A (Strommengen von Letztverbrauchern für die jeweils ersten 1.000.000 kWh je Marktlokation)</w:t>
            </w:r>
            <w:r w:rsidR="00517B5C" w:rsidRPr="00517B5C">
              <w:rPr>
                <w:rFonts w:cstheme="minorHAnsi"/>
                <w:color w:val="000000"/>
                <w:sz w:val="20"/>
                <w:szCs w:val="20"/>
              </w:rPr>
              <w:t xml:space="preserve"> (bis 31.12.2024)</w:t>
            </w:r>
            <w:r w:rsidR="007049F5">
              <w:rPr>
                <w:rFonts w:cstheme="minorHAnsi"/>
                <w:color w:val="000000"/>
                <w:sz w:val="20"/>
                <w:szCs w:val="20"/>
              </w:rPr>
              <w:br/>
            </w:r>
            <w:r w:rsidR="007049F5">
              <w:rPr>
                <w:rFonts w:cstheme="minorHAnsi"/>
                <w:color w:val="000000"/>
                <w:sz w:val="20"/>
                <w:szCs w:val="20"/>
              </w:rPr>
              <w:br/>
            </w:r>
            <w:r w:rsidR="00517B5C" w:rsidRPr="00517B5C">
              <w:rPr>
                <w:rFonts w:cstheme="minorHAnsi"/>
                <w:color w:val="000000"/>
                <w:sz w:val="20"/>
                <w:szCs w:val="20"/>
              </w:rPr>
              <w:t>Aufschläge für besondere Netznutzung Letztverbrauchergruppe A (Strommengen von Letztverbrauchern für die jeweils ersten 1.000.000 kWh je Marktlokation) (ab 01.01.2025)</w:t>
            </w:r>
          </w:p>
        </w:tc>
        <w:tc>
          <w:tcPr>
            <w:tcW w:w="1316" w:type="dxa"/>
            <w:tcBorders>
              <w:bottom w:val="single" w:sz="4" w:space="0" w:color="auto"/>
            </w:tcBorders>
          </w:tcPr>
          <w:p w14:paraId="711F795F"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5F801D4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50EF4E9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07A7842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4085789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5B707AC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0522B4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5C0902" w:rsidRPr="00AB59B2" w14:paraId="6AED65BB" w14:textId="77777777" w:rsidTr="005C0902">
        <w:trPr>
          <w:trHeight w:val="600"/>
        </w:trPr>
        <w:tc>
          <w:tcPr>
            <w:tcW w:w="1413" w:type="dxa"/>
            <w:tcBorders>
              <w:top w:val="single" w:sz="4" w:space="0" w:color="auto"/>
              <w:left w:val="nil"/>
              <w:bottom w:val="nil"/>
              <w:right w:val="nil"/>
            </w:tcBorders>
            <w:noWrap/>
          </w:tcPr>
          <w:p w14:paraId="57453CB5" w14:textId="77777777" w:rsidR="005C0902" w:rsidRPr="00AB59B2" w:rsidRDefault="005C0902" w:rsidP="009E706F">
            <w:pPr>
              <w:spacing w:before="20" w:after="60" w:line="240" w:lineRule="auto"/>
              <w:rPr>
                <w:rFonts w:cstheme="minorHAnsi"/>
                <w:color w:val="000000"/>
                <w:sz w:val="20"/>
                <w:szCs w:val="20"/>
              </w:rPr>
            </w:pPr>
          </w:p>
        </w:tc>
        <w:tc>
          <w:tcPr>
            <w:tcW w:w="6211" w:type="dxa"/>
            <w:tcBorders>
              <w:top w:val="single" w:sz="4" w:space="0" w:color="auto"/>
              <w:left w:val="nil"/>
              <w:bottom w:val="nil"/>
              <w:right w:val="nil"/>
            </w:tcBorders>
          </w:tcPr>
          <w:p w14:paraId="1636D1F5" w14:textId="77777777" w:rsidR="005C0902" w:rsidRPr="00AB59B2" w:rsidRDefault="005C0902" w:rsidP="007049F5">
            <w:pPr>
              <w:spacing w:before="20" w:after="60" w:line="240" w:lineRule="auto"/>
              <w:rPr>
                <w:rFonts w:cstheme="minorHAnsi"/>
                <w:color w:val="000000"/>
                <w:sz w:val="20"/>
                <w:szCs w:val="20"/>
              </w:rPr>
            </w:pPr>
          </w:p>
        </w:tc>
        <w:tc>
          <w:tcPr>
            <w:tcW w:w="1316" w:type="dxa"/>
            <w:tcBorders>
              <w:top w:val="single" w:sz="4" w:space="0" w:color="auto"/>
              <w:left w:val="nil"/>
              <w:bottom w:val="nil"/>
              <w:right w:val="nil"/>
            </w:tcBorders>
          </w:tcPr>
          <w:p w14:paraId="5021748D" w14:textId="77777777" w:rsidR="005C0902" w:rsidRPr="00F00CCE" w:rsidRDefault="005C0902" w:rsidP="009E706F">
            <w:pPr>
              <w:spacing w:before="20" w:after="60" w:line="240" w:lineRule="auto"/>
              <w:rPr>
                <w:rFonts w:cstheme="minorHAnsi"/>
                <w:color w:val="000000"/>
                <w:sz w:val="20"/>
                <w:szCs w:val="20"/>
              </w:rPr>
            </w:pPr>
          </w:p>
        </w:tc>
        <w:tc>
          <w:tcPr>
            <w:tcW w:w="1036" w:type="dxa"/>
            <w:tcBorders>
              <w:top w:val="single" w:sz="4" w:space="0" w:color="auto"/>
              <w:left w:val="nil"/>
              <w:bottom w:val="nil"/>
              <w:right w:val="nil"/>
            </w:tcBorders>
            <w:noWrap/>
          </w:tcPr>
          <w:p w14:paraId="2E81292E" w14:textId="77777777" w:rsidR="005C0902" w:rsidRPr="00AB59B2" w:rsidRDefault="005C0902" w:rsidP="009E706F">
            <w:pPr>
              <w:spacing w:before="20" w:after="60" w:line="240" w:lineRule="auto"/>
              <w:jc w:val="center"/>
              <w:rPr>
                <w:rFonts w:cstheme="minorHAnsi"/>
                <w:color w:val="000000"/>
                <w:sz w:val="20"/>
                <w:szCs w:val="20"/>
              </w:rPr>
            </w:pPr>
          </w:p>
        </w:tc>
        <w:tc>
          <w:tcPr>
            <w:tcW w:w="826" w:type="dxa"/>
            <w:tcBorders>
              <w:top w:val="single" w:sz="4" w:space="0" w:color="auto"/>
              <w:left w:val="nil"/>
              <w:bottom w:val="nil"/>
              <w:right w:val="nil"/>
            </w:tcBorders>
            <w:noWrap/>
          </w:tcPr>
          <w:p w14:paraId="2C158907" w14:textId="77777777" w:rsidR="005C0902" w:rsidRPr="00AB59B2" w:rsidRDefault="005C0902" w:rsidP="009E706F">
            <w:pPr>
              <w:spacing w:before="20" w:after="60" w:line="240" w:lineRule="auto"/>
              <w:jc w:val="center"/>
              <w:rPr>
                <w:rFonts w:cstheme="minorHAnsi"/>
                <w:color w:val="000000"/>
                <w:sz w:val="20"/>
                <w:szCs w:val="20"/>
              </w:rPr>
            </w:pPr>
          </w:p>
        </w:tc>
        <w:tc>
          <w:tcPr>
            <w:tcW w:w="1021" w:type="dxa"/>
            <w:tcBorders>
              <w:top w:val="single" w:sz="4" w:space="0" w:color="auto"/>
              <w:left w:val="nil"/>
              <w:bottom w:val="nil"/>
              <w:right w:val="nil"/>
            </w:tcBorders>
            <w:noWrap/>
          </w:tcPr>
          <w:p w14:paraId="513697AD" w14:textId="77777777" w:rsidR="005C0902" w:rsidRPr="00AB59B2" w:rsidRDefault="005C0902" w:rsidP="009E706F">
            <w:pPr>
              <w:spacing w:before="20" w:after="60" w:line="240" w:lineRule="auto"/>
              <w:jc w:val="center"/>
              <w:rPr>
                <w:rFonts w:cstheme="minorHAnsi"/>
                <w:color w:val="000000"/>
                <w:sz w:val="20"/>
                <w:szCs w:val="20"/>
              </w:rPr>
            </w:pPr>
          </w:p>
        </w:tc>
        <w:tc>
          <w:tcPr>
            <w:tcW w:w="840" w:type="dxa"/>
            <w:tcBorders>
              <w:top w:val="single" w:sz="4" w:space="0" w:color="auto"/>
              <w:left w:val="nil"/>
              <w:bottom w:val="nil"/>
              <w:right w:val="nil"/>
            </w:tcBorders>
            <w:noWrap/>
          </w:tcPr>
          <w:p w14:paraId="3665A249" w14:textId="77777777" w:rsidR="005C0902" w:rsidRPr="00AB59B2" w:rsidRDefault="005C0902"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40FAD92" w14:textId="77777777" w:rsidR="005C0902" w:rsidRPr="00AB59B2" w:rsidRDefault="005C0902" w:rsidP="009E706F">
            <w:pPr>
              <w:spacing w:before="20" w:after="60" w:line="240" w:lineRule="auto"/>
              <w:jc w:val="center"/>
              <w:rPr>
                <w:rFonts w:cstheme="minorHAnsi"/>
                <w:color w:val="000000"/>
                <w:sz w:val="20"/>
                <w:szCs w:val="20"/>
              </w:rPr>
            </w:pPr>
          </w:p>
        </w:tc>
        <w:tc>
          <w:tcPr>
            <w:tcW w:w="952" w:type="dxa"/>
            <w:tcBorders>
              <w:top w:val="single" w:sz="4" w:space="0" w:color="auto"/>
              <w:left w:val="nil"/>
              <w:bottom w:val="nil"/>
              <w:right w:val="nil"/>
            </w:tcBorders>
            <w:noWrap/>
          </w:tcPr>
          <w:p w14:paraId="1882BF30" w14:textId="77777777" w:rsidR="005C0902" w:rsidRPr="00AB59B2" w:rsidRDefault="005C0902" w:rsidP="009E706F">
            <w:pPr>
              <w:spacing w:before="20" w:after="60" w:line="240" w:lineRule="auto"/>
              <w:jc w:val="center"/>
              <w:rPr>
                <w:rFonts w:cstheme="minorHAnsi"/>
                <w:color w:val="000000"/>
                <w:sz w:val="20"/>
                <w:szCs w:val="20"/>
              </w:rPr>
            </w:pPr>
          </w:p>
        </w:tc>
      </w:tr>
      <w:tr w:rsidR="005C0902" w:rsidRPr="00AB59B2" w14:paraId="3EEA0CB8" w14:textId="77777777" w:rsidTr="005C0902">
        <w:trPr>
          <w:trHeight w:val="600"/>
        </w:trPr>
        <w:tc>
          <w:tcPr>
            <w:tcW w:w="1413" w:type="dxa"/>
            <w:tcBorders>
              <w:top w:val="nil"/>
              <w:left w:val="nil"/>
              <w:bottom w:val="nil"/>
              <w:right w:val="nil"/>
            </w:tcBorders>
            <w:noWrap/>
          </w:tcPr>
          <w:p w14:paraId="1B2E08CB" w14:textId="77777777" w:rsidR="005C0902" w:rsidRPr="00AB59B2" w:rsidRDefault="005C0902" w:rsidP="009E706F">
            <w:pPr>
              <w:spacing w:before="20" w:after="60" w:line="240" w:lineRule="auto"/>
              <w:rPr>
                <w:rFonts w:cstheme="minorHAnsi"/>
                <w:color w:val="000000"/>
                <w:sz w:val="20"/>
                <w:szCs w:val="20"/>
              </w:rPr>
            </w:pPr>
          </w:p>
        </w:tc>
        <w:tc>
          <w:tcPr>
            <w:tcW w:w="6211" w:type="dxa"/>
            <w:tcBorders>
              <w:top w:val="nil"/>
              <w:left w:val="nil"/>
              <w:bottom w:val="nil"/>
              <w:right w:val="nil"/>
            </w:tcBorders>
          </w:tcPr>
          <w:p w14:paraId="5014081F" w14:textId="77777777" w:rsidR="005C0902" w:rsidRPr="00AB59B2" w:rsidRDefault="005C0902" w:rsidP="007049F5">
            <w:pPr>
              <w:spacing w:before="20" w:after="60" w:line="240" w:lineRule="auto"/>
              <w:rPr>
                <w:rFonts w:cstheme="minorHAnsi"/>
                <w:color w:val="000000"/>
                <w:sz w:val="20"/>
                <w:szCs w:val="20"/>
              </w:rPr>
            </w:pPr>
          </w:p>
        </w:tc>
        <w:tc>
          <w:tcPr>
            <w:tcW w:w="1316" w:type="dxa"/>
            <w:tcBorders>
              <w:top w:val="nil"/>
              <w:left w:val="nil"/>
              <w:bottom w:val="nil"/>
              <w:right w:val="nil"/>
            </w:tcBorders>
          </w:tcPr>
          <w:p w14:paraId="2B8865D4" w14:textId="77777777" w:rsidR="005C0902" w:rsidRPr="00F00CCE" w:rsidRDefault="005C0902" w:rsidP="009E706F">
            <w:pPr>
              <w:spacing w:before="20" w:after="60" w:line="240" w:lineRule="auto"/>
              <w:rPr>
                <w:rFonts w:cstheme="minorHAnsi"/>
                <w:color w:val="000000"/>
                <w:sz w:val="20"/>
                <w:szCs w:val="20"/>
              </w:rPr>
            </w:pPr>
          </w:p>
        </w:tc>
        <w:tc>
          <w:tcPr>
            <w:tcW w:w="1036" w:type="dxa"/>
            <w:tcBorders>
              <w:top w:val="nil"/>
              <w:left w:val="nil"/>
              <w:bottom w:val="nil"/>
              <w:right w:val="nil"/>
            </w:tcBorders>
            <w:noWrap/>
          </w:tcPr>
          <w:p w14:paraId="2AB74451" w14:textId="77777777" w:rsidR="005C0902" w:rsidRPr="00AB59B2" w:rsidRDefault="005C0902" w:rsidP="009E706F">
            <w:pPr>
              <w:spacing w:before="20" w:after="60" w:line="240" w:lineRule="auto"/>
              <w:jc w:val="center"/>
              <w:rPr>
                <w:rFonts w:cstheme="minorHAnsi"/>
                <w:color w:val="000000"/>
                <w:sz w:val="20"/>
                <w:szCs w:val="20"/>
              </w:rPr>
            </w:pPr>
          </w:p>
        </w:tc>
        <w:tc>
          <w:tcPr>
            <w:tcW w:w="826" w:type="dxa"/>
            <w:tcBorders>
              <w:top w:val="nil"/>
              <w:left w:val="nil"/>
              <w:bottom w:val="nil"/>
              <w:right w:val="nil"/>
            </w:tcBorders>
            <w:noWrap/>
          </w:tcPr>
          <w:p w14:paraId="53C4AA25" w14:textId="77777777" w:rsidR="005C0902" w:rsidRPr="00AB59B2" w:rsidRDefault="005C0902" w:rsidP="009E706F">
            <w:pPr>
              <w:spacing w:before="20" w:after="60" w:line="240" w:lineRule="auto"/>
              <w:jc w:val="center"/>
              <w:rPr>
                <w:rFonts w:cstheme="minorHAnsi"/>
                <w:color w:val="000000"/>
                <w:sz w:val="20"/>
                <w:szCs w:val="20"/>
              </w:rPr>
            </w:pPr>
          </w:p>
        </w:tc>
        <w:tc>
          <w:tcPr>
            <w:tcW w:w="1021" w:type="dxa"/>
            <w:tcBorders>
              <w:top w:val="nil"/>
              <w:left w:val="nil"/>
              <w:bottom w:val="nil"/>
              <w:right w:val="nil"/>
            </w:tcBorders>
            <w:noWrap/>
          </w:tcPr>
          <w:p w14:paraId="3AC03BA9" w14:textId="77777777" w:rsidR="005C0902" w:rsidRPr="00AB59B2" w:rsidRDefault="005C0902" w:rsidP="009E706F">
            <w:pPr>
              <w:spacing w:before="20" w:after="60" w:line="240" w:lineRule="auto"/>
              <w:jc w:val="center"/>
              <w:rPr>
                <w:rFonts w:cstheme="minorHAnsi"/>
                <w:color w:val="000000"/>
                <w:sz w:val="20"/>
                <w:szCs w:val="20"/>
              </w:rPr>
            </w:pPr>
          </w:p>
        </w:tc>
        <w:tc>
          <w:tcPr>
            <w:tcW w:w="840" w:type="dxa"/>
            <w:tcBorders>
              <w:top w:val="nil"/>
              <w:left w:val="nil"/>
              <w:bottom w:val="nil"/>
              <w:right w:val="nil"/>
            </w:tcBorders>
            <w:noWrap/>
          </w:tcPr>
          <w:p w14:paraId="7BBDA3A6" w14:textId="77777777" w:rsidR="005C0902" w:rsidRPr="00AB59B2" w:rsidRDefault="005C0902" w:rsidP="009E706F">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53C0EAB" w14:textId="77777777" w:rsidR="005C0902" w:rsidRPr="00AB59B2" w:rsidRDefault="005C0902" w:rsidP="009E706F">
            <w:pPr>
              <w:spacing w:before="20" w:after="60" w:line="240" w:lineRule="auto"/>
              <w:jc w:val="center"/>
              <w:rPr>
                <w:rFonts w:cstheme="minorHAnsi"/>
                <w:color w:val="000000"/>
                <w:sz w:val="20"/>
                <w:szCs w:val="20"/>
              </w:rPr>
            </w:pPr>
          </w:p>
        </w:tc>
        <w:tc>
          <w:tcPr>
            <w:tcW w:w="952" w:type="dxa"/>
            <w:tcBorders>
              <w:top w:val="nil"/>
              <w:left w:val="nil"/>
              <w:bottom w:val="nil"/>
              <w:right w:val="nil"/>
            </w:tcBorders>
            <w:noWrap/>
          </w:tcPr>
          <w:p w14:paraId="5C0B773B" w14:textId="77777777" w:rsidR="005C0902" w:rsidRPr="00AB59B2" w:rsidRDefault="005C0902" w:rsidP="009E706F">
            <w:pPr>
              <w:spacing w:before="20" w:after="60" w:line="240" w:lineRule="auto"/>
              <w:jc w:val="center"/>
              <w:rPr>
                <w:rFonts w:cstheme="minorHAnsi"/>
                <w:color w:val="000000"/>
                <w:sz w:val="20"/>
                <w:szCs w:val="20"/>
              </w:rPr>
            </w:pPr>
          </w:p>
        </w:tc>
      </w:tr>
      <w:tr w:rsidR="00AA18B2" w:rsidRPr="00AB59B2" w14:paraId="65F7A957" w14:textId="77777777" w:rsidTr="005C0902">
        <w:trPr>
          <w:trHeight w:val="900"/>
        </w:trPr>
        <w:tc>
          <w:tcPr>
            <w:tcW w:w="1413" w:type="dxa"/>
            <w:tcBorders>
              <w:top w:val="nil"/>
              <w:bottom w:val="single" w:sz="4" w:space="0" w:color="auto"/>
            </w:tcBorders>
            <w:noWrap/>
            <w:hideMark/>
          </w:tcPr>
          <w:p w14:paraId="53BDD2B8" w14:textId="6DB48AD6"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lastRenderedPageBreak/>
              <w:t>1-10-4-002</w:t>
            </w:r>
          </w:p>
        </w:tc>
        <w:tc>
          <w:tcPr>
            <w:tcW w:w="6211" w:type="dxa"/>
            <w:tcBorders>
              <w:top w:val="nil"/>
              <w:bottom w:val="single" w:sz="4" w:space="0" w:color="auto"/>
            </w:tcBorders>
            <w:hideMark/>
          </w:tcPr>
          <w:p w14:paraId="3449BB8E" w14:textId="3881FC30" w:rsidR="00517B5C" w:rsidRPr="00AB59B2" w:rsidRDefault="00AA18B2" w:rsidP="007049F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r w:rsidR="00517B5C" w:rsidRPr="00517B5C">
              <w:rPr>
                <w:rFonts w:cstheme="minorHAnsi"/>
                <w:color w:val="000000"/>
                <w:sz w:val="20"/>
                <w:szCs w:val="20"/>
              </w:rPr>
              <w:t xml:space="preserve"> (bis 31.12.2024)</w:t>
            </w:r>
            <w:r w:rsidR="007049F5">
              <w:rPr>
                <w:rFonts w:cstheme="minorHAnsi"/>
                <w:color w:val="000000"/>
                <w:sz w:val="20"/>
                <w:szCs w:val="20"/>
              </w:rPr>
              <w:br/>
            </w:r>
            <w:r w:rsidR="007049F5">
              <w:rPr>
                <w:rFonts w:cstheme="minorHAnsi"/>
                <w:color w:val="000000"/>
                <w:sz w:val="20"/>
                <w:szCs w:val="20"/>
              </w:rPr>
              <w:br/>
            </w:r>
            <w:r w:rsidR="00517B5C" w:rsidRPr="00517B5C">
              <w:rPr>
                <w:rFonts w:cstheme="minorHAnsi"/>
                <w:color w:val="000000"/>
                <w:sz w:val="20"/>
                <w:szCs w:val="20"/>
              </w:rPr>
              <w:t xml:space="preserve">Aufschläge für besondere Netznutzung Letztverbrauchergruppe B (Letztverbraucher, deren Jahresverbrauch an einer Marktlokation 1.000.000 kWh übersteigt, zahlen zusätzlich für über 1.000.000 kWh hinausgehende Strombezüge eine § 19 </w:t>
            </w:r>
            <w:proofErr w:type="spellStart"/>
            <w:r w:rsidR="00517B5C" w:rsidRPr="00517B5C">
              <w:rPr>
                <w:rFonts w:cstheme="minorHAnsi"/>
                <w:color w:val="000000"/>
                <w:sz w:val="20"/>
                <w:szCs w:val="20"/>
              </w:rPr>
              <w:t>StromNEVUmlage</w:t>
            </w:r>
            <w:proofErr w:type="spellEnd"/>
            <w:r w:rsidR="00517B5C" w:rsidRPr="00517B5C">
              <w:rPr>
                <w:rFonts w:cstheme="minorHAnsi"/>
                <w:color w:val="000000"/>
                <w:sz w:val="20"/>
                <w:szCs w:val="20"/>
              </w:rPr>
              <w:t xml:space="preserve">) </w:t>
            </w:r>
            <w:r w:rsidR="00517B5C">
              <w:rPr>
                <w:rFonts w:cstheme="minorHAnsi"/>
                <w:color w:val="000000"/>
                <w:sz w:val="20"/>
                <w:szCs w:val="20"/>
              </w:rPr>
              <w:br/>
            </w:r>
            <w:r w:rsidR="00517B5C" w:rsidRPr="00517B5C">
              <w:rPr>
                <w:rFonts w:cstheme="minorHAnsi"/>
                <w:color w:val="000000"/>
                <w:sz w:val="20"/>
                <w:szCs w:val="20"/>
              </w:rPr>
              <w:t>(ab 01.01.2025)</w:t>
            </w:r>
          </w:p>
        </w:tc>
        <w:tc>
          <w:tcPr>
            <w:tcW w:w="1316" w:type="dxa"/>
            <w:tcBorders>
              <w:top w:val="nil"/>
              <w:bottom w:val="single" w:sz="4" w:space="0" w:color="auto"/>
            </w:tcBorders>
          </w:tcPr>
          <w:p w14:paraId="0BAD00D8"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top w:val="nil"/>
              <w:bottom w:val="single" w:sz="4" w:space="0" w:color="auto"/>
            </w:tcBorders>
            <w:noWrap/>
            <w:hideMark/>
          </w:tcPr>
          <w:p w14:paraId="0706122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nil"/>
              <w:bottom w:val="single" w:sz="4" w:space="0" w:color="auto"/>
            </w:tcBorders>
            <w:noWrap/>
            <w:hideMark/>
          </w:tcPr>
          <w:p w14:paraId="0EF3E23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hideMark/>
          </w:tcPr>
          <w:p w14:paraId="3D398B8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nil"/>
              <w:bottom w:val="single" w:sz="4" w:space="0" w:color="auto"/>
            </w:tcBorders>
            <w:noWrap/>
            <w:hideMark/>
          </w:tcPr>
          <w:p w14:paraId="63AB95E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hideMark/>
          </w:tcPr>
          <w:p w14:paraId="48A3D96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nil"/>
              <w:bottom w:val="single" w:sz="4" w:space="0" w:color="auto"/>
            </w:tcBorders>
            <w:noWrap/>
            <w:hideMark/>
          </w:tcPr>
          <w:p w14:paraId="50D712C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3217A3F" w14:textId="77777777" w:rsidTr="005C0902">
        <w:trPr>
          <w:trHeight w:val="642"/>
        </w:trPr>
        <w:tc>
          <w:tcPr>
            <w:tcW w:w="1413" w:type="dxa"/>
            <w:tcBorders>
              <w:top w:val="single" w:sz="4" w:space="0" w:color="auto"/>
              <w:bottom w:val="single" w:sz="4" w:space="0" w:color="auto"/>
            </w:tcBorders>
            <w:noWrap/>
            <w:hideMark/>
          </w:tcPr>
          <w:p w14:paraId="69285B06"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1-10-4-003</w:t>
            </w:r>
          </w:p>
        </w:tc>
        <w:tc>
          <w:tcPr>
            <w:tcW w:w="6211" w:type="dxa"/>
            <w:tcBorders>
              <w:top w:val="single" w:sz="4" w:space="0" w:color="auto"/>
              <w:bottom w:val="single" w:sz="4" w:space="0" w:color="auto"/>
            </w:tcBorders>
            <w:hideMark/>
          </w:tcPr>
          <w:p w14:paraId="4C38EF03" w14:textId="41B5B969" w:rsidR="007049F5" w:rsidRPr="00AB59B2" w:rsidRDefault="00AA18B2" w:rsidP="007049F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r w:rsidR="007049F5" w:rsidRPr="007049F5">
              <w:rPr>
                <w:rFonts w:cstheme="minorHAnsi"/>
                <w:color w:val="000000"/>
                <w:sz w:val="20"/>
                <w:szCs w:val="20"/>
              </w:rPr>
              <w:t>(bis 31.12.2024)</w:t>
            </w:r>
            <w:r w:rsidR="007049F5">
              <w:rPr>
                <w:rFonts w:cstheme="minorHAnsi"/>
                <w:color w:val="000000"/>
                <w:sz w:val="20"/>
                <w:szCs w:val="20"/>
              </w:rPr>
              <w:br/>
            </w:r>
            <w:r w:rsidR="007049F5">
              <w:rPr>
                <w:rFonts w:cstheme="minorHAnsi"/>
                <w:color w:val="000000"/>
                <w:sz w:val="20"/>
                <w:szCs w:val="20"/>
              </w:rPr>
              <w:br/>
            </w:r>
            <w:r w:rsidR="007049F5" w:rsidRPr="007049F5">
              <w:rPr>
                <w:rFonts w:cstheme="minorHAnsi"/>
                <w:color w:val="000000"/>
                <w:sz w:val="20"/>
                <w:szCs w:val="20"/>
              </w:rPr>
              <w:t xml:space="preserve">Aufschläge für besondere Netznutzung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007049F5" w:rsidRPr="007049F5">
              <w:rPr>
                <w:rFonts w:cstheme="minorHAnsi"/>
                <w:color w:val="000000"/>
                <w:sz w:val="20"/>
                <w:szCs w:val="20"/>
              </w:rPr>
              <w:t>StromNEV</w:t>
            </w:r>
            <w:proofErr w:type="spellEnd"/>
            <w:r w:rsidR="007049F5" w:rsidRPr="007049F5">
              <w:rPr>
                <w:rFonts w:cstheme="minorHAnsi"/>
                <w:color w:val="000000"/>
                <w:sz w:val="20"/>
                <w:szCs w:val="20"/>
              </w:rPr>
              <w:t>-Umlage) (ab 01.01.2025)</w:t>
            </w:r>
          </w:p>
        </w:tc>
        <w:tc>
          <w:tcPr>
            <w:tcW w:w="1316" w:type="dxa"/>
            <w:tcBorders>
              <w:top w:val="single" w:sz="4" w:space="0" w:color="auto"/>
              <w:bottom w:val="single" w:sz="4" w:space="0" w:color="auto"/>
            </w:tcBorders>
          </w:tcPr>
          <w:p w14:paraId="3F362D44"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top w:val="single" w:sz="4" w:space="0" w:color="auto"/>
              <w:bottom w:val="single" w:sz="4" w:space="0" w:color="auto"/>
            </w:tcBorders>
            <w:noWrap/>
            <w:hideMark/>
          </w:tcPr>
          <w:p w14:paraId="1C73681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hideMark/>
          </w:tcPr>
          <w:p w14:paraId="126DF54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hideMark/>
          </w:tcPr>
          <w:p w14:paraId="1F678F5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hideMark/>
          </w:tcPr>
          <w:p w14:paraId="62F2E1A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hideMark/>
          </w:tcPr>
          <w:p w14:paraId="1AC8D1B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hideMark/>
          </w:tcPr>
          <w:p w14:paraId="252121F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5C0902" w:rsidRPr="00AB59B2" w14:paraId="7BE4745F" w14:textId="77777777" w:rsidTr="005C0902">
        <w:trPr>
          <w:trHeight w:val="642"/>
        </w:trPr>
        <w:tc>
          <w:tcPr>
            <w:tcW w:w="1413" w:type="dxa"/>
            <w:tcBorders>
              <w:top w:val="single" w:sz="4" w:space="0" w:color="auto"/>
              <w:left w:val="nil"/>
              <w:bottom w:val="nil"/>
              <w:right w:val="nil"/>
            </w:tcBorders>
            <w:noWrap/>
          </w:tcPr>
          <w:p w14:paraId="53FE17DA" w14:textId="77777777" w:rsidR="005C0902" w:rsidRPr="00AB59B2" w:rsidRDefault="005C0902" w:rsidP="009E706F">
            <w:pPr>
              <w:spacing w:before="20" w:after="60" w:line="240" w:lineRule="auto"/>
              <w:rPr>
                <w:rFonts w:cstheme="minorHAnsi"/>
                <w:color w:val="000000"/>
                <w:sz w:val="20"/>
                <w:szCs w:val="20"/>
              </w:rPr>
            </w:pPr>
          </w:p>
        </w:tc>
        <w:tc>
          <w:tcPr>
            <w:tcW w:w="6211" w:type="dxa"/>
            <w:tcBorders>
              <w:top w:val="single" w:sz="4" w:space="0" w:color="auto"/>
              <w:left w:val="nil"/>
              <w:bottom w:val="nil"/>
              <w:right w:val="nil"/>
            </w:tcBorders>
          </w:tcPr>
          <w:p w14:paraId="55E5DCF6" w14:textId="77777777" w:rsidR="005C0902" w:rsidRPr="00AB59B2" w:rsidRDefault="005C0902" w:rsidP="007049F5">
            <w:pPr>
              <w:spacing w:before="20" w:after="60" w:line="240" w:lineRule="auto"/>
              <w:rPr>
                <w:rFonts w:cstheme="minorHAnsi"/>
                <w:color w:val="000000"/>
                <w:sz w:val="20"/>
                <w:szCs w:val="20"/>
              </w:rPr>
            </w:pPr>
          </w:p>
        </w:tc>
        <w:tc>
          <w:tcPr>
            <w:tcW w:w="1316" w:type="dxa"/>
            <w:tcBorders>
              <w:top w:val="single" w:sz="4" w:space="0" w:color="auto"/>
              <w:left w:val="nil"/>
              <w:bottom w:val="nil"/>
              <w:right w:val="nil"/>
            </w:tcBorders>
          </w:tcPr>
          <w:p w14:paraId="6E5AB03E" w14:textId="77777777" w:rsidR="005C0902" w:rsidRPr="00F00CCE" w:rsidRDefault="005C0902" w:rsidP="009E706F">
            <w:pPr>
              <w:spacing w:before="20" w:after="60" w:line="240" w:lineRule="auto"/>
              <w:rPr>
                <w:rFonts w:cstheme="minorHAnsi"/>
                <w:color w:val="000000"/>
                <w:sz w:val="20"/>
                <w:szCs w:val="20"/>
              </w:rPr>
            </w:pPr>
          </w:p>
        </w:tc>
        <w:tc>
          <w:tcPr>
            <w:tcW w:w="1036" w:type="dxa"/>
            <w:tcBorders>
              <w:top w:val="single" w:sz="4" w:space="0" w:color="auto"/>
              <w:left w:val="nil"/>
              <w:bottom w:val="nil"/>
              <w:right w:val="nil"/>
            </w:tcBorders>
            <w:noWrap/>
          </w:tcPr>
          <w:p w14:paraId="2828236D" w14:textId="77777777" w:rsidR="005C0902" w:rsidRPr="00AB59B2" w:rsidRDefault="005C0902" w:rsidP="009E706F">
            <w:pPr>
              <w:spacing w:before="20" w:after="60" w:line="240" w:lineRule="auto"/>
              <w:jc w:val="center"/>
              <w:rPr>
                <w:rFonts w:cstheme="minorHAnsi"/>
                <w:color w:val="000000"/>
                <w:sz w:val="20"/>
                <w:szCs w:val="20"/>
              </w:rPr>
            </w:pPr>
          </w:p>
        </w:tc>
        <w:tc>
          <w:tcPr>
            <w:tcW w:w="826" w:type="dxa"/>
            <w:tcBorders>
              <w:top w:val="single" w:sz="4" w:space="0" w:color="auto"/>
              <w:left w:val="nil"/>
              <w:bottom w:val="nil"/>
              <w:right w:val="nil"/>
            </w:tcBorders>
            <w:noWrap/>
          </w:tcPr>
          <w:p w14:paraId="26E3CB77" w14:textId="77777777" w:rsidR="005C0902" w:rsidRPr="00AB59B2" w:rsidRDefault="005C0902" w:rsidP="009E706F">
            <w:pPr>
              <w:spacing w:before="20" w:after="60" w:line="240" w:lineRule="auto"/>
              <w:jc w:val="center"/>
              <w:rPr>
                <w:rFonts w:cstheme="minorHAnsi"/>
                <w:color w:val="000000"/>
                <w:sz w:val="20"/>
                <w:szCs w:val="20"/>
              </w:rPr>
            </w:pPr>
          </w:p>
        </w:tc>
        <w:tc>
          <w:tcPr>
            <w:tcW w:w="1021" w:type="dxa"/>
            <w:tcBorders>
              <w:top w:val="single" w:sz="4" w:space="0" w:color="auto"/>
              <w:left w:val="nil"/>
              <w:bottom w:val="nil"/>
              <w:right w:val="nil"/>
            </w:tcBorders>
            <w:noWrap/>
          </w:tcPr>
          <w:p w14:paraId="0C0156EC" w14:textId="77777777" w:rsidR="005C0902" w:rsidRPr="00AB59B2" w:rsidRDefault="005C0902" w:rsidP="009E706F">
            <w:pPr>
              <w:spacing w:before="20" w:after="60" w:line="240" w:lineRule="auto"/>
              <w:jc w:val="center"/>
              <w:rPr>
                <w:rFonts w:cstheme="minorHAnsi"/>
                <w:color w:val="000000"/>
                <w:sz w:val="20"/>
                <w:szCs w:val="20"/>
              </w:rPr>
            </w:pPr>
          </w:p>
        </w:tc>
        <w:tc>
          <w:tcPr>
            <w:tcW w:w="840" w:type="dxa"/>
            <w:tcBorders>
              <w:top w:val="single" w:sz="4" w:space="0" w:color="auto"/>
              <w:left w:val="nil"/>
              <w:bottom w:val="nil"/>
              <w:right w:val="nil"/>
            </w:tcBorders>
            <w:noWrap/>
          </w:tcPr>
          <w:p w14:paraId="2A70422D" w14:textId="77777777" w:rsidR="005C0902" w:rsidRPr="00AB59B2" w:rsidRDefault="005C0902"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2FA772CB" w14:textId="77777777" w:rsidR="005C0902" w:rsidRPr="00AB59B2" w:rsidRDefault="005C0902" w:rsidP="009E706F">
            <w:pPr>
              <w:spacing w:before="20" w:after="60" w:line="240" w:lineRule="auto"/>
              <w:jc w:val="center"/>
              <w:rPr>
                <w:rFonts w:cstheme="minorHAnsi"/>
                <w:color w:val="000000"/>
                <w:sz w:val="20"/>
                <w:szCs w:val="20"/>
              </w:rPr>
            </w:pPr>
          </w:p>
        </w:tc>
        <w:tc>
          <w:tcPr>
            <w:tcW w:w="952" w:type="dxa"/>
            <w:tcBorders>
              <w:top w:val="single" w:sz="4" w:space="0" w:color="auto"/>
              <w:left w:val="nil"/>
              <w:bottom w:val="nil"/>
              <w:right w:val="nil"/>
            </w:tcBorders>
            <w:noWrap/>
          </w:tcPr>
          <w:p w14:paraId="45EBA34C" w14:textId="77777777" w:rsidR="005C0902" w:rsidRPr="00AB59B2" w:rsidRDefault="005C0902" w:rsidP="009E706F">
            <w:pPr>
              <w:spacing w:before="20" w:after="60" w:line="240" w:lineRule="auto"/>
              <w:jc w:val="center"/>
              <w:rPr>
                <w:rFonts w:cstheme="minorHAnsi"/>
                <w:color w:val="000000"/>
                <w:sz w:val="20"/>
                <w:szCs w:val="20"/>
              </w:rPr>
            </w:pPr>
          </w:p>
        </w:tc>
      </w:tr>
      <w:tr w:rsidR="00AA18B2" w:rsidRPr="00AB59B2" w14:paraId="24D1FEAF" w14:textId="77777777" w:rsidTr="005C0902">
        <w:trPr>
          <w:trHeight w:val="611"/>
        </w:trPr>
        <w:tc>
          <w:tcPr>
            <w:tcW w:w="1413" w:type="dxa"/>
            <w:tcBorders>
              <w:top w:val="nil"/>
              <w:bottom w:val="single" w:sz="4" w:space="0" w:color="auto"/>
            </w:tcBorders>
            <w:noWrap/>
          </w:tcPr>
          <w:p w14:paraId="365B711E" w14:textId="7B10DAD8" w:rsidR="00AA18B2" w:rsidRPr="00AB59B2" w:rsidRDefault="00AA18B2" w:rsidP="009E706F">
            <w:pPr>
              <w:spacing w:before="20" w:after="60" w:line="240" w:lineRule="auto"/>
              <w:rPr>
                <w:rFonts w:cstheme="minorHAnsi"/>
                <w:color w:val="000000"/>
                <w:sz w:val="20"/>
                <w:szCs w:val="20"/>
              </w:rPr>
            </w:pPr>
            <w:r w:rsidRPr="006A592C">
              <w:rPr>
                <w:rFonts w:cstheme="minorHAnsi"/>
                <w:color w:val="000000"/>
                <w:sz w:val="20"/>
                <w:szCs w:val="20"/>
              </w:rPr>
              <w:lastRenderedPageBreak/>
              <w:t>1-10-4-00</w:t>
            </w:r>
            <w:r>
              <w:rPr>
                <w:rFonts w:cstheme="minorHAnsi"/>
                <w:color w:val="000000"/>
                <w:sz w:val="20"/>
                <w:szCs w:val="20"/>
              </w:rPr>
              <w:t>4</w:t>
            </w:r>
          </w:p>
        </w:tc>
        <w:tc>
          <w:tcPr>
            <w:tcW w:w="6211" w:type="dxa"/>
            <w:tcBorders>
              <w:top w:val="nil"/>
              <w:bottom w:val="single" w:sz="4" w:space="0" w:color="auto"/>
            </w:tcBorders>
          </w:tcPr>
          <w:p w14:paraId="6D0F6882" w14:textId="2245B500" w:rsidR="007049F5" w:rsidRPr="00AB59B2" w:rsidRDefault="00AA18B2" w:rsidP="007049F5">
            <w:pPr>
              <w:spacing w:before="20" w:after="60" w:line="240" w:lineRule="auto"/>
              <w:rPr>
                <w:rFonts w:cstheme="minorHAnsi"/>
                <w:color w:val="000000"/>
                <w:sz w:val="20"/>
                <w:szCs w:val="20"/>
              </w:rPr>
            </w:pPr>
            <w:r w:rsidRPr="006A592C">
              <w:rPr>
                <w:rFonts w:cstheme="minorHAnsi"/>
                <w:color w:val="000000"/>
                <w:sz w:val="20"/>
                <w:szCs w:val="20"/>
              </w:rPr>
              <w:t>Für Marktlokationen deren (Teil-)Menge von dem Aufschlag</w:t>
            </w:r>
            <w:r>
              <w:rPr>
                <w:rFonts w:cstheme="minorHAnsi"/>
                <w:color w:val="000000"/>
                <w:sz w:val="20"/>
                <w:szCs w:val="20"/>
              </w:rPr>
              <w:t xml:space="preserve"> der</w:t>
            </w:r>
            <w:r w:rsidRPr="006A592C">
              <w:rPr>
                <w:rFonts w:cstheme="minorHAnsi"/>
                <w:color w:val="000000"/>
                <w:sz w:val="20"/>
                <w:szCs w:val="20"/>
              </w:rPr>
              <w:t xml:space="preserve"> individuelle</w:t>
            </w:r>
            <w:r>
              <w:rPr>
                <w:rFonts w:cstheme="minorHAnsi"/>
                <w:color w:val="000000"/>
                <w:sz w:val="20"/>
                <w:szCs w:val="20"/>
              </w:rPr>
              <w:t>n</w:t>
            </w:r>
            <w:r w:rsidRPr="006A592C">
              <w:rPr>
                <w:rFonts w:cstheme="minorHAnsi"/>
                <w:color w:val="000000"/>
                <w:sz w:val="20"/>
                <w:szCs w:val="20"/>
              </w:rPr>
              <w:t xml:space="preserve"> Netzentgelte nach § 19 </w:t>
            </w:r>
            <w:proofErr w:type="spellStart"/>
            <w:r w:rsidRPr="006A592C">
              <w:rPr>
                <w:rFonts w:cstheme="minorHAnsi"/>
                <w:color w:val="000000"/>
                <w:sz w:val="20"/>
                <w:szCs w:val="20"/>
              </w:rPr>
              <w:t>StromNEV</w:t>
            </w:r>
            <w:proofErr w:type="spellEnd"/>
            <w:r w:rsidRPr="006A592C">
              <w:rPr>
                <w:rFonts w:cstheme="minorHAnsi"/>
                <w:color w:val="000000"/>
                <w:sz w:val="20"/>
                <w:szCs w:val="20"/>
              </w:rPr>
              <w:t xml:space="preserve"> befreit </w:t>
            </w:r>
            <w:r w:rsidRPr="008B5F0A">
              <w:rPr>
                <w:rFonts w:cstheme="minorHAnsi"/>
                <w:color w:val="000000"/>
                <w:sz w:val="20"/>
                <w:szCs w:val="20"/>
              </w:rPr>
              <w:t>ist</w:t>
            </w:r>
            <w:r w:rsidR="007049F5">
              <w:rPr>
                <w:rFonts w:cstheme="minorHAnsi"/>
                <w:color w:val="000000"/>
                <w:sz w:val="20"/>
                <w:szCs w:val="20"/>
              </w:rPr>
              <w:t xml:space="preserve"> </w:t>
            </w:r>
            <w:r w:rsidR="007049F5">
              <w:rPr>
                <w:rFonts w:cstheme="minorHAnsi"/>
                <w:color w:val="000000"/>
                <w:sz w:val="20"/>
                <w:szCs w:val="20"/>
              </w:rPr>
              <w:br/>
            </w:r>
            <w:r w:rsidR="007049F5" w:rsidRPr="007049F5">
              <w:rPr>
                <w:rFonts w:cstheme="minorHAnsi"/>
                <w:color w:val="000000"/>
                <w:sz w:val="20"/>
                <w:szCs w:val="20"/>
              </w:rPr>
              <w:t>(bis 31.12.2024)</w:t>
            </w:r>
            <w:r w:rsidR="007049F5">
              <w:rPr>
                <w:rFonts w:cstheme="minorHAnsi"/>
                <w:color w:val="000000"/>
                <w:sz w:val="20"/>
                <w:szCs w:val="20"/>
              </w:rPr>
              <w:br/>
            </w:r>
            <w:r w:rsidR="007049F5">
              <w:rPr>
                <w:rFonts w:cstheme="minorHAnsi"/>
                <w:color w:val="000000"/>
                <w:sz w:val="20"/>
                <w:szCs w:val="20"/>
              </w:rPr>
              <w:br/>
            </w:r>
            <w:r w:rsidR="007049F5" w:rsidRPr="007049F5">
              <w:rPr>
                <w:rFonts w:cstheme="minorHAnsi"/>
                <w:color w:val="000000"/>
                <w:sz w:val="20"/>
                <w:szCs w:val="20"/>
              </w:rPr>
              <w:t>Für Marktlokationen deren (Teil-)Menge von de</w:t>
            </w:r>
            <w:r w:rsidR="007049F5">
              <w:rPr>
                <w:rFonts w:cstheme="minorHAnsi"/>
                <w:color w:val="000000"/>
                <w:sz w:val="20"/>
                <w:szCs w:val="20"/>
              </w:rPr>
              <w:t>m</w:t>
            </w:r>
            <w:r w:rsidR="007049F5" w:rsidRPr="007049F5">
              <w:rPr>
                <w:rFonts w:cstheme="minorHAnsi"/>
                <w:color w:val="000000"/>
                <w:sz w:val="20"/>
                <w:szCs w:val="20"/>
              </w:rPr>
              <w:t xml:space="preserve"> Aufschl</w:t>
            </w:r>
            <w:r w:rsidR="007049F5">
              <w:rPr>
                <w:rFonts w:cstheme="minorHAnsi"/>
                <w:color w:val="000000"/>
                <w:sz w:val="20"/>
                <w:szCs w:val="20"/>
              </w:rPr>
              <w:t>ag</w:t>
            </w:r>
            <w:r w:rsidR="007049F5" w:rsidRPr="007049F5">
              <w:rPr>
                <w:rFonts w:cstheme="minorHAnsi"/>
                <w:color w:val="000000"/>
                <w:sz w:val="20"/>
                <w:szCs w:val="20"/>
              </w:rPr>
              <w:t xml:space="preserve"> für besondere Netznutzung befreit ist (ab 01.01.2025)</w:t>
            </w:r>
          </w:p>
        </w:tc>
        <w:tc>
          <w:tcPr>
            <w:tcW w:w="1316" w:type="dxa"/>
            <w:tcBorders>
              <w:top w:val="nil"/>
              <w:bottom w:val="single" w:sz="4" w:space="0" w:color="auto"/>
            </w:tcBorders>
          </w:tcPr>
          <w:p w14:paraId="0329478E" w14:textId="77777777" w:rsidR="00AA18B2" w:rsidRPr="00F00CCE" w:rsidRDefault="00AA18B2" w:rsidP="009E706F">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tcBorders>
              <w:top w:val="nil"/>
              <w:bottom w:val="single" w:sz="4" w:space="0" w:color="auto"/>
            </w:tcBorders>
            <w:noWrap/>
          </w:tcPr>
          <w:p w14:paraId="61AABDAB"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tcBorders>
              <w:top w:val="nil"/>
              <w:bottom w:val="single" w:sz="4" w:space="0" w:color="auto"/>
            </w:tcBorders>
            <w:noWrap/>
          </w:tcPr>
          <w:p w14:paraId="6E3B33F8"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tcBorders>
              <w:top w:val="nil"/>
              <w:bottom w:val="single" w:sz="4" w:space="0" w:color="auto"/>
            </w:tcBorders>
            <w:noWrap/>
          </w:tcPr>
          <w:p w14:paraId="7045A2AF"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tcBorders>
              <w:top w:val="nil"/>
              <w:bottom w:val="single" w:sz="4" w:space="0" w:color="auto"/>
            </w:tcBorders>
            <w:noWrap/>
          </w:tcPr>
          <w:p w14:paraId="3A7EFB80"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bottom w:val="single" w:sz="4" w:space="0" w:color="auto"/>
            </w:tcBorders>
            <w:noWrap/>
          </w:tcPr>
          <w:p w14:paraId="348334F1"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tcBorders>
              <w:top w:val="nil"/>
              <w:bottom w:val="single" w:sz="4" w:space="0" w:color="auto"/>
            </w:tcBorders>
            <w:noWrap/>
          </w:tcPr>
          <w:p w14:paraId="2892DA6B"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09FA5655" w14:textId="77777777" w:rsidTr="00DF6322">
        <w:trPr>
          <w:trHeight w:val="368"/>
        </w:trPr>
        <w:tc>
          <w:tcPr>
            <w:tcW w:w="1413" w:type="dxa"/>
            <w:tcBorders>
              <w:top w:val="single" w:sz="4" w:space="0" w:color="auto"/>
              <w:bottom w:val="single" w:sz="4" w:space="0" w:color="auto"/>
            </w:tcBorders>
            <w:noWrap/>
          </w:tcPr>
          <w:p w14:paraId="272441D0" w14:textId="77777777" w:rsidR="00AA18B2" w:rsidRPr="00AB59B2"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6211" w:type="dxa"/>
            <w:tcBorders>
              <w:top w:val="single" w:sz="4" w:space="0" w:color="auto"/>
              <w:bottom w:val="single" w:sz="4" w:space="0" w:color="auto"/>
            </w:tcBorders>
          </w:tcPr>
          <w:p w14:paraId="34FD91EB" w14:textId="77777777" w:rsidR="00AA18B2" w:rsidRPr="00AB59B2" w:rsidRDefault="00AA18B2" w:rsidP="009E706F">
            <w:pPr>
              <w:spacing w:before="20" w:after="60"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316" w:type="dxa"/>
            <w:tcBorders>
              <w:top w:val="single" w:sz="4" w:space="0" w:color="auto"/>
              <w:bottom w:val="single" w:sz="4" w:space="0" w:color="auto"/>
            </w:tcBorders>
          </w:tcPr>
          <w:p w14:paraId="7ED3B78A" w14:textId="77777777" w:rsidR="00AA18B2" w:rsidRPr="00F00CCE"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B351AC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5F51F31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5E7207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ED5DCD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D85C28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F84854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B13EC3D" w14:textId="77777777" w:rsidTr="00DF6322">
        <w:trPr>
          <w:trHeight w:val="368"/>
        </w:trPr>
        <w:tc>
          <w:tcPr>
            <w:tcW w:w="1413" w:type="dxa"/>
            <w:tcBorders>
              <w:top w:val="single" w:sz="4" w:space="0" w:color="auto"/>
              <w:bottom w:val="single" w:sz="4" w:space="0" w:color="auto"/>
            </w:tcBorders>
            <w:noWrap/>
          </w:tcPr>
          <w:p w14:paraId="63CEA450" w14:textId="77777777" w:rsidR="00AA18B2" w:rsidRPr="003B6250" w:rsidRDefault="00AA18B2" w:rsidP="009E706F">
            <w:pPr>
              <w:spacing w:before="20" w:after="60" w:line="240" w:lineRule="auto"/>
              <w:rPr>
                <w:rFonts w:cstheme="minorHAnsi"/>
                <w:color w:val="000000"/>
                <w:sz w:val="20"/>
                <w:szCs w:val="20"/>
              </w:rPr>
            </w:pPr>
            <w:r>
              <w:rPr>
                <w:rFonts w:cstheme="minorHAnsi"/>
                <w:color w:val="000000"/>
                <w:sz w:val="20"/>
                <w:szCs w:val="20"/>
              </w:rPr>
              <w:t>1-10-5-001</w:t>
            </w:r>
          </w:p>
        </w:tc>
        <w:tc>
          <w:tcPr>
            <w:tcW w:w="6211" w:type="dxa"/>
            <w:tcBorders>
              <w:top w:val="single" w:sz="4" w:space="0" w:color="auto"/>
              <w:bottom w:val="single" w:sz="4" w:space="0" w:color="auto"/>
            </w:tcBorders>
          </w:tcPr>
          <w:p w14:paraId="09827C10" w14:textId="77777777" w:rsidR="00AA18B2" w:rsidRPr="003B6250" w:rsidRDefault="00AA18B2" w:rsidP="009E706F">
            <w:pPr>
              <w:spacing w:before="20" w:after="60"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w:t>
            </w:r>
          </w:p>
        </w:tc>
        <w:tc>
          <w:tcPr>
            <w:tcW w:w="1316" w:type="dxa"/>
            <w:tcBorders>
              <w:top w:val="single" w:sz="4" w:space="0" w:color="auto"/>
              <w:bottom w:val="single" w:sz="4" w:space="0" w:color="auto"/>
            </w:tcBorders>
          </w:tcPr>
          <w:p w14:paraId="6DDE33F9"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07CC03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CE688B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316ED8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1A349A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04E78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D7CE2C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E6C261F" w14:textId="77777777" w:rsidTr="00DF6322">
        <w:trPr>
          <w:trHeight w:val="368"/>
        </w:trPr>
        <w:tc>
          <w:tcPr>
            <w:tcW w:w="1413" w:type="dxa"/>
            <w:tcBorders>
              <w:top w:val="single" w:sz="4" w:space="0" w:color="auto"/>
              <w:bottom w:val="single" w:sz="4" w:space="0" w:color="auto"/>
            </w:tcBorders>
            <w:noWrap/>
          </w:tcPr>
          <w:p w14:paraId="765AD02D"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6211" w:type="dxa"/>
            <w:tcBorders>
              <w:top w:val="single" w:sz="4" w:space="0" w:color="auto"/>
              <w:bottom w:val="single" w:sz="4" w:space="0" w:color="auto"/>
            </w:tcBorders>
          </w:tcPr>
          <w:p w14:paraId="14F13D78" w14:textId="77777777" w:rsidR="00AA18B2" w:rsidRPr="003B6250" w:rsidRDefault="00AA18B2" w:rsidP="009E706F">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w:t>
            </w:r>
          </w:p>
        </w:tc>
        <w:tc>
          <w:tcPr>
            <w:tcW w:w="1316" w:type="dxa"/>
            <w:tcBorders>
              <w:top w:val="single" w:sz="4" w:space="0" w:color="auto"/>
              <w:bottom w:val="single" w:sz="4" w:space="0" w:color="auto"/>
            </w:tcBorders>
          </w:tcPr>
          <w:p w14:paraId="05CFE676"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3C8E36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CC7E80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C1CAAE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2D47A3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C6263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597DFA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7458179D" w14:textId="77777777" w:rsidTr="00DF6322">
        <w:trPr>
          <w:trHeight w:val="368"/>
        </w:trPr>
        <w:tc>
          <w:tcPr>
            <w:tcW w:w="1413" w:type="dxa"/>
            <w:tcBorders>
              <w:top w:val="single" w:sz="4" w:space="0" w:color="auto"/>
              <w:bottom w:val="single" w:sz="4" w:space="0" w:color="auto"/>
            </w:tcBorders>
            <w:noWrap/>
          </w:tcPr>
          <w:p w14:paraId="05FF30EE"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3</w:t>
            </w:r>
          </w:p>
        </w:tc>
        <w:tc>
          <w:tcPr>
            <w:tcW w:w="6211" w:type="dxa"/>
            <w:tcBorders>
              <w:top w:val="single" w:sz="4" w:space="0" w:color="auto"/>
              <w:bottom w:val="single" w:sz="4" w:space="0" w:color="auto"/>
            </w:tcBorders>
          </w:tcPr>
          <w:p w14:paraId="2A04E0BF" w14:textId="77777777" w:rsidR="00AA18B2" w:rsidRPr="003B6250" w:rsidRDefault="00AA18B2" w:rsidP="009E706F">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KWKG-Umlage)</w:t>
            </w:r>
          </w:p>
        </w:tc>
        <w:tc>
          <w:tcPr>
            <w:tcW w:w="1316" w:type="dxa"/>
            <w:tcBorders>
              <w:top w:val="single" w:sz="4" w:space="0" w:color="auto"/>
              <w:bottom w:val="single" w:sz="4" w:space="0" w:color="auto"/>
            </w:tcBorders>
          </w:tcPr>
          <w:p w14:paraId="182EC167"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4BE40D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1CB642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12CF294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06E75B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8A68B7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4840AD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6207893" w14:textId="77777777" w:rsidTr="00DF6322">
        <w:trPr>
          <w:trHeight w:val="368"/>
        </w:trPr>
        <w:tc>
          <w:tcPr>
            <w:tcW w:w="1413" w:type="dxa"/>
            <w:tcBorders>
              <w:top w:val="nil"/>
              <w:bottom w:val="single" w:sz="4" w:space="0" w:color="auto"/>
            </w:tcBorders>
            <w:noWrap/>
          </w:tcPr>
          <w:p w14:paraId="728EDE30"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1-10-6</w:t>
            </w:r>
          </w:p>
        </w:tc>
        <w:tc>
          <w:tcPr>
            <w:tcW w:w="6211" w:type="dxa"/>
            <w:tcBorders>
              <w:top w:val="nil"/>
              <w:bottom w:val="single" w:sz="4" w:space="0" w:color="auto"/>
            </w:tcBorders>
          </w:tcPr>
          <w:p w14:paraId="6DEED6E3" w14:textId="77777777"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EnWG</w:t>
            </w:r>
          </w:p>
        </w:tc>
        <w:tc>
          <w:tcPr>
            <w:tcW w:w="1316" w:type="dxa"/>
            <w:tcBorders>
              <w:top w:val="nil"/>
              <w:bottom w:val="single" w:sz="4" w:space="0" w:color="auto"/>
            </w:tcBorders>
          </w:tcPr>
          <w:p w14:paraId="7EB6C19D" w14:textId="77777777" w:rsidR="00AA18B2" w:rsidRPr="00F00CCE" w:rsidRDefault="00AA18B2" w:rsidP="009E706F">
            <w:pPr>
              <w:spacing w:before="20" w:after="60" w:line="240" w:lineRule="auto"/>
              <w:rPr>
                <w:rFonts w:cstheme="minorHAnsi"/>
                <w:color w:val="000000"/>
                <w:sz w:val="20"/>
                <w:szCs w:val="20"/>
              </w:rPr>
            </w:pPr>
          </w:p>
        </w:tc>
        <w:tc>
          <w:tcPr>
            <w:tcW w:w="1036" w:type="dxa"/>
            <w:tcBorders>
              <w:top w:val="nil"/>
              <w:bottom w:val="single" w:sz="4" w:space="0" w:color="auto"/>
            </w:tcBorders>
            <w:noWrap/>
          </w:tcPr>
          <w:p w14:paraId="442EADA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nil"/>
              <w:bottom w:val="single" w:sz="4" w:space="0" w:color="auto"/>
            </w:tcBorders>
            <w:noWrap/>
          </w:tcPr>
          <w:p w14:paraId="4DC9B99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tcPr>
          <w:p w14:paraId="4EE287D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nil"/>
              <w:bottom w:val="single" w:sz="4" w:space="0" w:color="auto"/>
            </w:tcBorders>
            <w:noWrap/>
          </w:tcPr>
          <w:p w14:paraId="6382FC3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tcPr>
          <w:p w14:paraId="3313403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nil"/>
              <w:bottom w:val="single" w:sz="4" w:space="0" w:color="auto"/>
            </w:tcBorders>
            <w:noWrap/>
          </w:tcPr>
          <w:p w14:paraId="0492931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011A17B7" w14:textId="77777777" w:rsidTr="00DF6322">
        <w:trPr>
          <w:trHeight w:val="368"/>
        </w:trPr>
        <w:tc>
          <w:tcPr>
            <w:tcW w:w="1413" w:type="dxa"/>
            <w:tcBorders>
              <w:top w:val="single" w:sz="4" w:space="0" w:color="auto"/>
              <w:bottom w:val="single" w:sz="4" w:space="0" w:color="auto"/>
            </w:tcBorders>
            <w:noWrap/>
          </w:tcPr>
          <w:p w14:paraId="26BE55E1" w14:textId="77777777" w:rsidR="00AA18B2" w:rsidRPr="003B6250" w:rsidRDefault="00AA18B2" w:rsidP="009E706F">
            <w:pPr>
              <w:spacing w:before="20" w:after="60" w:line="240" w:lineRule="auto"/>
              <w:rPr>
                <w:rFonts w:cstheme="minorHAnsi"/>
                <w:color w:val="000000"/>
                <w:sz w:val="20"/>
                <w:szCs w:val="20"/>
              </w:rPr>
            </w:pPr>
            <w:r w:rsidRPr="00906014">
              <w:rPr>
                <w:rFonts w:cstheme="minorHAnsi"/>
                <w:color w:val="000000"/>
                <w:sz w:val="20"/>
                <w:szCs w:val="20"/>
              </w:rPr>
              <w:t>1-10-6-001</w:t>
            </w:r>
          </w:p>
        </w:tc>
        <w:tc>
          <w:tcPr>
            <w:tcW w:w="6211" w:type="dxa"/>
            <w:tcBorders>
              <w:top w:val="single" w:sz="4" w:space="0" w:color="auto"/>
              <w:bottom w:val="single" w:sz="4" w:space="0" w:color="auto"/>
            </w:tcBorders>
          </w:tcPr>
          <w:p w14:paraId="6EF14E3C" w14:textId="77777777" w:rsidR="00AA18B2" w:rsidRPr="003B6250" w:rsidRDefault="00AA18B2" w:rsidP="009E706F">
            <w:pPr>
              <w:spacing w:before="20" w:after="60" w:line="240" w:lineRule="auto"/>
              <w:rPr>
                <w:sz w:val="20"/>
                <w:szCs w:val="20"/>
              </w:rPr>
            </w:pPr>
            <w:r w:rsidRPr="000736C8">
              <w:rPr>
                <w:sz w:val="20"/>
                <w:szCs w:val="20"/>
              </w:rPr>
              <w:t>Aufschläge aufgrund der Offshore-</w:t>
            </w:r>
            <w:r>
              <w:rPr>
                <w:sz w:val="20"/>
                <w:szCs w:val="20"/>
              </w:rPr>
              <w:t>Netz</w:t>
            </w:r>
            <w:r w:rsidRPr="000736C8">
              <w:rPr>
                <w:sz w:val="20"/>
                <w:szCs w:val="20"/>
              </w:rPr>
              <w:t>umlage nach § 17f EnWG, die auch für Schienenbahnen für die jeweils ersten 1.000.000 kWh je Marktlokation gelten.</w:t>
            </w:r>
          </w:p>
        </w:tc>
        <w:tc>
          <w:tcPr>
            <w:tcW w:w="1316" w:type="dxa"/>
            <w:tcBorders>
              <w:top w:val="single" w:sz="4" w:space="0" w:color="auto"/>
              <w:bottom w:val="single" w:sz="4" w:space="0" w:color="auto"/>
            </w:tcBorders>
          </w:tcPr>
          <w:p w14:paraId="3A534829"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28042A2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2D3060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49AC97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12F469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DB4452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7CDE6C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05865EA" w14:textId="77777777" w:rsidTr="00B212BA">
        <w:trPr>
          <w:trHeight w:val="368"/>
        </w:trPr>
        <w:tc>
          <w:tcPr>
            <w:tcW w:w="1413" w:type="dxa"/>
            <w:tcBorders>
              <w:top w:val="single" w:sz="4" w:space="0" w:color="auto"/>
              <w:bottom w:val="single" w:sz="4" w:space="0" w:color="auto"/>
            </w:tcBorders>
            <w:noWrap/>
          </w:tcPr>
          <w:p w14:paraId="756DBE76" w14:textId="6A78AE32"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lastRenderedPageBreak/>
              <w:t>1-10-6-00</w:t>
            </w:r>
            <w:r>
              <w:rPr>
                <w:rFonts w:cstheme="minorHAnsi"/>
                <w:color w:val="000000"/>
                <w:sz w:val="20"/>
                <w:szCs w:val="20"/>
              </w:rPr>
              <w:t>2</w:t>
            </w:r>
          </w:p>
        </w:tc>
        <w:tc>
          <w:tcPr>
            <w:tcW w:w="6211" w:type="dxa"/>
            <w:tcBorders>
              <w:top w:val="single" w:sz="4" w:space="0" w:color="auto"/>
              <w:bottom w:val="single" w:sz="4" w:space="0" w:color="auto"/>
            </w:tcBorders>
          </w:tcPr>
          <w:p w14:paraId="0E30A078" w14:textId="244F97B4"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Abs</w:t>
            </w:r>
            <w:r w:rsidR="00F10342">
              <w:rPr>
                <w:sz w:val="20"/>
                <w:szCs w:val="20"/>
              </w:rPr>
              <w:t>.</w:t>
            </w:r>
            <w:r w:rsidRPr="003B6250">
              <w:rPr>
                <w:sz w:val="20"/>
                <w:szCs w:val="20"/>
              </w:rPr>
              <w:t xml:space="preserve">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Pr>
                <w:sz w:val="20"/>
                <w:szCs w:val="20"/>
              </w:rPr>
              <w:t>Netz</w:t>
            </w:r>
            <w:r w:rsidRPr="003B6250">
              <w:rPr>
                <w:sz w:val="20"/>
                <w:szCs w:val="20"/>
              </w:rPr>
              <w:t>umlage)</w:t>
            </w:r>
          </w:p>
        </w:tc>
        <w:tc>
          <w:tcPr>
            <w:tcW w:w="1316" w:type="dxa"/>
            <w:tcBorders>
              <w:top w:val="single" w:sz="4" w:space="0" w:color="auto"/>
              <w:bottom w:val="single" w:sz="4" w:space="0" w:color="auto"/>
            </w:tcBorders>
          </w:tcPr>
          <w:p w14:paraId="7A88C8C6"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C8B421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572AD5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B70C5B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05EA30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9A1F6D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586D2F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DAE1237" w14:textId="77777777" w:rsidTr="00DF6322">
        <w:trPr>
          <w:trHeight w:val="368"/>
        </w:trPr>
        <w:tc>
          <w:tcPr>
            <w:tcW w:w="1413" w:type="dxa"/>
            <w:tcBorders>
              <w:top w:val="single" w:sz="4" w:space="0" w:color="auto"/>
              <w:bottom w:val="single" w:sz="4" w:space="0" w:color="auto"/>
            </w:tcBorders>
            <w:noWrap/>
          </w:tcPr>
          <w:p w14:paraId="5A4A721C"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6211" w:type="dxa"/>
            <w:tcBorders>
              <w:top w:val="single" w:sz="4" w:space="0" w:color="auto"/>
              <w:bottom w:val="single" w:sz="4" w:space="0" w:color="auto"/>
            </w:tcBorders>
          </w:tcPr>
          <w:p w14:paraId="75088D89" w14:textId="12C9E2BF"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Abs</w:t>
            </w:r>
            <w:r w:rsidR="00F10342">
              <w:rPr>
                <w:sz w:val="20"/>
                <w:szCs w:val="20"/>
              </w:rPr>
              <w:t>.</w:t>
            </w:r>
            <w:r w:rsidRPr="003B6250">
              <w:rPr>
                <w:sz w:val="20"/>
                <w:szCs w:val="20"/>
              </w:rPr>
              <w:t xml:space="preserve">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Pr>
                <w:sz w:val="20"/>
                <w:szCs w:val="20"/>
              </w:rPr>
              <w:t>Netz</w:t>
            </w:r>
            <w:r w:rsidRPr="003B6250">
              <w:rPr>
                <w:sz w:val="20"/>
                <w:szCs w:val="20"/>
              </w:rPr>
              <w:t>umlage)</w:t>
            </w:r>
          </w:p>
        </w:tc>
        <w:tc>
          <w:tcPr>
            <w:tcW w:w="1316" w:type="dxa"/>
            <w:tcBorders>
              <w:top w:val="single" w:sz="4" w:space="0" w:color="auto"/>
              <w:bottom w:val="single" w:sz="4" w:space="0" w:color="auto"/>
            </w:tcBorders>
          </w:tcPr>
          <w:p w14:paraId="642AC88A"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85C351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46CAC5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81C2CF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2BF5014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13DDD1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D57002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4111001B" w14:textId="77777777" w:rsidTr="00DF6322">
        <w:trPr>
          <w:trHeight w:val="368"/>
        </w:trPr>
        <w:tc>
          <w:tcPr>
            <w:tcW w:w="1413" w:type="dxa"/>
            <w:tcBorders>
              <w:top w:val="single" w:sz="4" w:space="0" w:color="auto"/>
              <w:bottom w:val="single" w:sz="4" w:space="0" w:color="auto"/>
            </w:tcBorders>
            <w:noWrap/>
          </w:tcPr>
          <w:p w14:paraId="59FDA26B"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6211" w:type="dxa"/>
            <w:tcBorders>
              <w:top w:val="single" w:sz="4" w:space="0" w:color="auto"/>
              <w:bottom w:val="single" w:sz="4" w:space="0" w:color="auto"/>
            </w:tcBorders>
            <w:vAlign w:val="center"/>
          </w:tcPr>
          <w:p w14:paraId="724CC5EC" w14:textId="77777777" w:rsidR="00AA18B2" w:rsidRPr="003B6250" w:rsidRDefault="00AA18B2" w:rsidP="009E706F">
            <w:pPr>
              <w:spacing w:before="20" w:after="60" w:line="240" w:lineRule="auto"/>
              <w:rPr>
                <w:sz w:val="20"/>
                <w:szCs w:val="20"/>
              </w:rPr>
            </w:pPr>
            <w:r w:rsidRPr="00991589">
              <w:rPr>
                <w:sz w:val="20"/>
                <w:szCs w:val="20"/>
              </w:rPr>
              <w:t>Aufschläge aufgrund der §§ 26 und 27a KWKG für Anlagen zur Verstromung von Kuppelgasen</w:t>
            </w:r>
          </w:p>
        </w:tc>
        <w:tc>
          <w:tcPr>
            <w:tcW w:w="1316" w:type="dxa"/>
            <w:tcBorders>
              <w:top w:val="single" w:sz="4" w:space="0" w:color="auto"/>
              <w:bottom w:val="single" w:sz="4" w:space="0" w:color="auto"/>
            </w:tcBorders>
          </w:tcPr>
          <w:p w14:paraId="0651F3E3"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105F66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2CCA83F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0357D8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4F1EC73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ACC808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26BEA8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24FAC493" w14:textId="77777777" w:rsidTr="00DF6322">
        <w:trPr>
          <w:trHeight w:val="368"/>
        </w:trPr>
        <w:tc>
          <w:tcPr>
            <w:tcW w:w="1413" w:type="dxa"/>
            <w:tcBorders>
              <w:top w:val="single" w:sz="4" w:space="0" w:color="auto"/>
              <w:bottom w:val="single" w:sz="4" w:space="0" w:color="auto"/>
            </w:tcBorders>
            <w:noWrap/>
          </w:tcPr>
          <w:p w14:paraId="443DD517"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1-10-7-001</w:t>
            </w:r>
          </w:p>
        </w:tc>
        <w:tc>
          <w:tcPr>
            <w:tcW w:w="6211" w:type="dxa"/>
            <w:tcBorders>
              <w:top w:val="single" w:sz="4" w:space="0" w:color="auto"/>
              <w:bottom w:val="single" w:sz="4" w:space="0" w:color="auto"/>
            </w:tcBorders>
            <w:vAlign w:val="center"/>
          </w:tcPr>
          <w:p w14:paraId="13249F90" w14:textId="77777777" w:rsidR="00AA18B2" w:rsidRPr="003B6250" w:rsidRDefault="00AA18B2" w:rsidP="009E706F">
            <w:pPr>
              <w:spacing w:before="20" w:after="60" w:line="240" w:lineRule="auto"/>
              <w:rPr>
                <w:sz w:val="20"/>
                <w:szCs w:val="20"/>
              </w:rPr>
            </w:pPr>
            <w:r w:rsidRPr="00991589">
              <w:rPr>
                <w:sz w:val="20"/>
                <w:szCs w:val="20"/>
              </w:rPr>
              <w:t>Aufschläge aufgrund des § 26 KWKG, die auch für Anlagen zur Verstromung von Kuppelgasen gelten</w:t>
            </w:r>
          </w:p>
        </w:tc>
        <w:tc>
          <w:tcPr>
            <w:tcW w:w="1316" w:type="dxa"/>
            <w:tcBorders>
              <w:top w:val="single" w:sz="4" w:space="0" w:color="auto"/>
              <w:bottom w:val="single" w:sz="4" w:space="0" w:color="auto"/>
            </w:tcBorders>
          </w:tcPr>
          <w:p w14:paraId="7F0A005F"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DBD2B0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D28A8C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BDE953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50FDD3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CA6463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1E0B7E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8126493" w14:textId="77777777" w:rsidTr="00DF6322">
        <w:trPr>
          <w:trHeight w:val="368"/>
        </w:trPr>
        <w:tc>
          <w:tcPr>
            <w:tcW w:w="1413" w:type="dxa"/>
            <w:tcBorders>
              <w:top w:val="single" w:sz="4" w:space="0" w:color="auto"/>
              <w:bottom w:val="single" w:sz="4" w:space="0" w:color="auto"/>
            </w:tcBorders>
            <w:noWrap/>
          </w:tcPr>
          <w:p w14:paraId="4353F7B9"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1-10-7-002</w:t>
            </w:r>
          </w:p>
        </w:tc>
        <w:tc>
          <w:tcPr>
            <w:tcW w:w="6211" w:type="dxa"/>
            <w:tcBorders>
              <w:top w:val="single" w:sz="4" w:space="0" w:color="auto"/>
              <w:bottom w:val="single" w:sz="4" w:space="0" w:color="auto"/>
            </w:tcBorders>
            <w:vAlign w:val="center"/>
          </w:tcPr>
          <w:p w14:paraId="07534728" w14:textId="77777777" w:rsidR="00AA18B2" w:rsidRPr="003B6250" w:rsidRDefault="00AA18B2" w:rsidP="009E706F">
            <w:pPr>
              <w:spacing w:before="20" w:after="60" w:line="240" w:lineRule="auto"/>
              <w:rPr>
                <w:sz w:val="20"/>
                <w:szCs w:val="20"/>
              </w:rPr>
            </w:pPr>
            <w:r w:rsidRPr="00991589">
              <w:rPr>
                <w:sz w:val="20"/>
                <w:szCs w:val="20"/>
              </w:rPr>
              <w:t>Aufschläge aufgrund des § 27a KWKG für Anlagen zur Verstromung von Kuppelgasen, die eine begrenzte Umlage zahlen</w:t>
            </w:r>
          </w:p>
        </w:tc>
        <w:tc>
          <w:tcPr>
            <w:tcW w:w="1316" w:type="dxa"/>
            <w:tcBorders>
              <w:top w:val="single" w:sz="4" w:space="0" w:color="auto"/>
              <w:bottom w:val="single" w:sz="4" w:space="0" w:color="auto"/>
            </w:tcBorders>
          </w:tcPr>
          <w:p w14:paraId="20DD7FEE"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C81A25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43E4F2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570748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633FAB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326593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139237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BBF4A19" w14:textId="77777777" w:rsidTr="00DF6322">
        <w:trPr>
          <w:trHeight w:val="368"/>
        </w:trPr>
        <w:tc>
          <w:tcPr>
            <w:tcW w:w="1413" w:type="dxa"/>
            <w:tcBorders>
              <w:top w:val="single" w:sz="4" w:space="0" w:color="auto"/>
              <w:bottom w:val="single" w:sz="4" w:space="0" w:color="auto"/>
            </w:tcBorders>
            <w:noWrap/>
          </w:tcPr>
          <w:p w14:paraId="64A914CC"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1-10-8</w:t>
            </w:r>
          </w:p>
        </w:tc>
        <w:tc>
          <w:tcPr>
            <w:tcW w:w="6211" w:type="dxa"/>
            <w:tcBorders>
              <w:top w:val="single" w:sz="4" w:space="0" w:color="auto"/>
              <w:bottom w:val="single" w:sz="4" w:space="0" w:color="auto"/>
            </w:tcBorders>
            <w:vAlign w:val="center"/>
          </w:tcPr>
          <w:p w14:paraId="458FB532" w14:textId="77777777" w:rsidR="00AA18B2" w:rsidRPr="003B6250" w:rsidRDefault="00AA18B2" w:rsidP="009E706F">
            <w:pPr>
              <w:spacing w:before="20" w:after="60" w:line="240" w:lineRule="auto"/>
              <w:rPr>
                <w:sz w:val="20"/>
                <w:szCs w:val="20"/>
              </w:rPr>
            </w:pPr>
            <w:r w:rsidRPr="00991589">
              <w:rPr>
                <w:sz w:val="20"/>
                <w:szCs w:val="20"/>
              </w:rPr>
              <w:t xml:space="preserve">Aufschläge aufgrund der </w:t>
            </w:r>
            <w:r>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316" w:type="dxa"/>
            <w:tcBorders>
              <w:top w:val="single" w:sz="4" w:space="0" w:color="auto"/>
              <w:bottom w:val="single" w:sz="4" w:space="0" w:color="auto"/>
            </w:tcBorders>
          </w:tcPr>
          <w:p w14:paraId="352705E6"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351A0E0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4398718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A489CE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5EB8986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ABC31C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50CEE1F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0832E53" w14:textId="77777777" w:rsidTr="00DF6322">
        <w:trPr>
          <w:trHeight w:val="368"/>
        </w:trPr>
        <w:tc>
          <w:tcPr>
            <w:tcW w:w="1413" w:type="dxa"/>
            <w:tcBorders>
              <w:top w:val="single" w:sz="4" w:space="0" w:color="auto"/>
              <w:bottom w:val="single" w:sz="4" w:space="0" w:color="auto"/>
            </w:tcBorders>
            <w:noWrap/>
          </w:tcPr>
          <w:p w14:paraId="648A6F9B"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1-10-8-001</w:t>
            </w:r>
          </w:p>
        </w:tc>
        <w:tc>
          <w:tcPr>
            <w:tcW w:w="6211" w:type="dxa"/>
            <w:tcBorders>
              <w:top w:val="single" w:sz="4" w:space="0" w:color="auto"/>
              <w:bottom w:val="single" w:sz="4" w:space="0" w:color="auto"/>
            </w:tcBorders>
            <w:vAlign w:val="center"/>
          </w:tcPr>
          <w:p w14:paraId="2DE874F0"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Pr>
                <w:sz w:val="20"/>
                <w:szCs w:val="20"/>
              </w:rPr>
              <w:t xml:space="preserve"> </w:t>
            </w:r>
            <w:r w:rsidRPr="00991589">
              <w:rPr>
                <w:sz w:val="20"/>
                <w:szCs w:val="20"/>
              </w:rPr>
              <w:t>Anlagen zur Verstromung von Kuppelgasen gelten</w:t>
            </w:r>
          </w:p>
        </w:tc>
        <w:tc>
          <w:tcPr>
            <w:tcW w:w="1316" w:type="dxa"/>
            <w:tcBorders>
              <w:top w:val="single" w:sz="4" w:space="0" w:color="auto"/>
              <w:bottom w:val="single" w:sz="4" w:space="0" w:color="auto"/>
            </w:tcBorders>
          </w:tcPr>
          <w:p w14:paraId="49DAD6AE"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B6AB39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777894A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7EB9A9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5497720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0FEF73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060114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20A4019" w14:textId="77777777" w:rsidTr="00DF6322">
        <w:trPr>
          <w:trHeight w:val="368"/>
        </w:trPr>
        <w:tc>
          <w:tcPr>
            <w:tcW w:w="1413" w:type="dxa"/>
            <w:tcBorders>
              <w:top w:val="single" w:sz="4" w:space="0" w:color="auto"/>
              <w:bottom w:val="single" w:sz="4" w:space="0" w:color="auto"/>
            </w:tcBorders>
            <w:noWrap/>
          </w:tcPr>
          <w:p w14:paraId="23951114"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lastRenderedPageBreak/>
              <w:t>1-10-8-002</w:t>
            </w:r>
          </w:p>
        </w:tc>
        <w:tc>
          <w:tcPr>
            <w:tcW w:w="6211" w:type="dxa"/>
            <w:tcBorders>
              <w:top w:val="single" w:sz="4" w:space="0" w:color="auto"/>
              <w:bottom w:val="single" w:sz="4" w:space="0" w:color="auto"/>
            </w:tcBorders>
            <w:vAlign w:val="center"/>
          </w:tcPr>
          <w:p w14:paraId="28BCE776"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w:t>
            </w:r>
          </w:p>
        </w:tc>
        <w:tc>
          <w:tcPr>
            <w:tcW w:w="1316" w:type="dxa"/>
            <w:tcBorders>
              <w:top w:val="single" w:sz="4" w:space="0" w:color="auto"/>
              <w:bottom w:val="single" w:sz="4" w:space="0" w:color="auto"/>
            </w:tcBorders>
          </w:tcPr>
          <w:p w14:paraId="7208605F"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66619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5F84F3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20311D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ACF8B4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71E91B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AC8BD1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1D48F2D9" w14:textId="77777777" w:rsidTr="00DF6322">
        <w:trPr>
          <w:trHeight w:val="368"/>
        </w:trPr>
        <w:tc>
          <w:tcPr>
            <w:tcW w:w="1413" w:type="dxa"/>
            <w:tcBorders>
              <w:top w:val="single" w:sz="4" w:space="0" w:color="auto"/>
              <w:bottom w:val="single" w:sz="4" w:space="0" w:color="auto"/>
            </w:tcBorders>
            <w:noWrap/>
          </w:tcPr>
          <w:p w14:paraId="5E49A991" w14:textId="28175A91"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1-10-9</w:t>
            </w:r>
          </w:p>
        </w:tc>
        <w:tc>
          <w:tcPr>
            <w:tcW w:w="6211" w:type="dxa"/>
            <w:tcBorders>
              <w:top w:val="single" w:sz="4" w:space="0" w:color="auto"/>
              <w:bottom w:val="single" w:sz="4" w:space="0" w:color="auto"/>
            </w:tcBorders>
            <w:vAlign w:val="center"/>
          </w:tcPr>
          <w:p w14:paraId="4AFAF924" w14:textId="77777777" w:rsidR="00AA18B2" w:rsidRPr="003B6250" w:rsidRDefault="00AA18B2" w:rsidP="009E706F">
            <w:pPr>
              <w:spacing w:before="20" w:after="60" w:line="240" w:lineRule="auto"/>
              <w:rPr>
                <w:sz w:val="20"/>
                <w:szCs w:val="20"/>
              </w:rPr>
            </w:pPr>
            <w:r w:rsidRPr="00991589">
              <w:rPr>
                <w:sz w:val="20"/>
                <w:szCs w:val="20"/>
              </w:rPr>
              <w:t>Aufschläge aufgrund der §§ 26 und 27b KWKG für Stromspeicher</w:t>
            </w:r>
          </w:p>
        </w:tc>
        <w:tc>
          <w:tcPr>
            <w:tcW w:w="1316" w:type="dxa"/>
            <w:tcBorders>
              <w:top w:val="single" w:sz="4" w:space="0" w:color="auto"/>
              <w:bottom w:val="single" w:sz="4" w:space="0" w:color="auto"/>
            </w:tcBorders>
          </w:tcPr>
          <w:p w14:paraId="1934C647"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8A7505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65C2A69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77E18D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B8CDBF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5DF21A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7C1A700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48835AF9" w14:textId="77777777" w:rsidTr="00DF6322">
        <w:trPr>
          <w:trHeight w:val="368"/>
        </w:trPr>
        <w:tc>
          <w:tcPr>
            <w:tcW w:w="1413" w:type="dxa"/>
            <w:tcBorders>
              <w:top w:val="single" w:sz="4" w:space="0" w:color="auto"/>
              <w:bottom w:val="single" w:sz="4" w:space="0" w:color="auto"/>
            </w:tcBorders>
            <w:noWrap/>
          </w:tcPr>
          <w:p w14:paraId="12991FC3"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6211" w:type="dxa"/>
            <w:tcBorders>
              <w:top w:val="single" w:sz="4" w:space="0" w:color="auto"/>
              <w:bottom w:val="single" w:sz="4" w:space="0" w:color="auto"/>
            </w:tcBorders>
            <w:vAlign w:val="center"/>
          </w:tcPr>
          <w:p w14:paraId="176446C5" w14:textId="77777777" w:rsidR="00AA18B2" w:rsidRPr="003B6250" w:rsidRDefault="00AA18B2" w:rsidP="009E706F">
            <w:pPr>
              <w:spacing w:before="20" w:after="60" w:line="240" w:lineRule="auto"/>
              <w:rPr>
                <w:sz w:val="20"/>
                <w:szCs w:val="20"/>
              </w:rPr>
            </w:pPr>
            <w:r w:rsidRPr="00991589">
              <w:rPr>
                <w:sz w:val="20"/>
                <w:szCs w:val="20"/>
              </w:rPr>
              <w:t>Aufschläge aufgrund des § 26 KWKG, die auch für Stromspeicher gelten</w:t>
            </w:r>
          </w:p>
        </w:tc>
        <w:tc>
          <w:tcPr>
            <w:tcW w:w="1316" w:type="dxa"/>
            <w:tcBorders>
              <w:top w:val="single" w:sz="4" w:space="0" w:color="auto"/>
              <w:bottom w:val="single" w:sz="4" w:space="0" w:color="auto"/>
            </w:tcBorders>
          </w:tcPr>
          <w:p w14:paraId="7CFBBF9D"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0F2F83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42A7FC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D75991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37DE07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F1A07E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4AE29B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655AB55C" w14:textId="77777777" w:rsidTr="00DF6322">
        <w:trPr>
          <w:trHeight w:val="368"/>
        </w:trPr>
        <w:tc>
          <w:tcPr>
            <w:tcW w:w="1413" w:type="dxa"/>
            <w:tcBorders>
              <w:top w:val="single" w:sz="4" w:space="0" w:color="auto"/>
              <w:bottom w:val="single" w:sz="4" w:space="0" w:color="auto"/>
            </w:tcBorders>
            <w:noWrap/>
          </w:tcPr>
          <w:p w14:paraId="7245E835"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6211" w:type="dxa"/>
            <w:tcBorders>
              <w:top w:val="single" w:sz="4" w:space="0" w:color="auto"/>
              <w:bottom w:val="single" w:sz="4" w:space="0" w:color="auto"/>
            </w:tcBorders>
            <w:vAlign w:val="center"/>
          </w:tcPr>
          <w:p w14:paraId="7EEA2CB7" w14:textId="77777777" w:rsidR="00AA18B2" w:rsidRPr="003B6250" w:rsidRDefault="00AA18B2" w:rsidP="009E706F">
            <w:pPr>
              <w:spacing w:before="20" w:after="60"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78C2653C"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4B2994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2AECA4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691DF7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53635B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BB684E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415048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D73858D" w14:textId="77777777" w:rsidTr="00DF6322">
        <w:trPr>
          <w:trHeight w:val="368"/>
        </w:trPr>
        <w:tc>
          <w:tcPr>
            <w:tcW w:w="1413" w:type="dxa"/>
            <w:tcBorders>
              <w:top w:val="single" w:sz="4" w:space="0" w:color="auto"/>
              <w:bottom w:val="single" w:sz="4" w:space="0" w:color="auto"/>
            </w:tcBorders>
            <w:noWrap/>
          </w:tcPr>
          <w:p w14:paraId="63EC64DC"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w:t>
            </w:r>
          </w:p>
        </w:tc>
        <w:tc>
          <w:tcPr>
            <w:tcW w:w="6211" w:type="dxa"/>
            <w:tcBorders>
              <w:top w:val="single" w:sz="4" w:space="0" w:color="auto"/>
              <w:bottom w:val="single" w:sz="4" w:space="0" w:color="auto"/>
            </w:tcBorders>
            <w:vAlign w:val="center"/>
          </w:tcPr>
          <w:p w14:paraId="7EE62EF9"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316" w:type="dxa"/>
            <w:tcBorders>
              <w:top w:val="single" w:sz="4" w:space="0" w:color="auto"/>
              <w:bottom w:val="single" w:sz="4" w:space="0" w:color="auto"/>
            </w:tcBorders>
          </w:tcPr>
          <w:p w14:paraId="5FA50B9A"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9BB0A9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7792B93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2D87C2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5620944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AE6328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C2D35B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D4E664F" w14:textId="77777777" w:rsidTr="00DF6322">
        <w:trPr>
          <w:trHeight w:val="368"/>
        </w:trPr>
        <w:tc>
          <w:tcPr>
            <w:tcW w:w="1413" w:type="dxa"/>
            <w:tcBorders>
              <w:top w:val="single" w:sz="4" w:space="0" w:color="auto"/>
              <w:bottom w:val="single" w:sz="4" w:space="0" w:color="auto"/>
            </w:tcBorders>
            <w:noWrap/>
          </w:tcPr>
          <w:p w14:paraId="33D74FA9"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1-11-1-001</w:t>
            </w:r>
          </w:p>
        </w:tc>
        <w:tc>
          <w:tcPr>
            <w:tcW w:w="6211" w:type="dxa"/>
            <w:tcBorders>
              <w:top w:val="single" w:sz="4" w:space="0" w:color="auto"/>
              <w:bottom w:val="single" w:sz="4" w:space="0" w:color="auto"/>
            </w:tcBorders>
            <w:vAlign w:val="center"/>
          </w:tcPr>
          <w:p w14:paraId="6617CD46"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w:t>
            </w:r>
          </w:p>
        </w:tc>
        <w:tc>
          <w:tcPr>
            <w:tcW w:w="1316" w:type="dxa"/>
            <w:tcBorders>
              <w:top w:val="single" w:sz="4" w:space="0" w:color="auto"/>
              <w:bottom w:val="single" w:sz="4" w:space="0" w:color="auto"/>
            </w:tcBorders>
          </w:tcPr>
          <w:p w14:paraId="3A2AF030"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C4D41A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ADC397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D95AB5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1DA7D3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602C70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39A30C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747BBF1" w14:textId="77777777" w:rsidTr="00DF6322">
        <w:trPr>
          <w:trHeight w:val="368"/>
        </w:trPr>
        <w:tc>
          <w:tcPr>
            <w:tcW w:w="1413" w:type="dxa"/>
            <w:tcBorders>
              <w:top w:val="single" w:sz="4" w:space="0" w:color="auto"/>
              <w:bottom w:val="single" w:sz="4" w:space="0" w:color="auto"/>
            </w:tcBorders>
            <w:noWrap/>
          </w:tcPr>
          <w:p w14:paraId="73B7D5FD"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1-11-1-002</w:t>
            </w:r>
          </w:p>
        </w:tc>
        <w:tc>
          <w:tcPr>
            <w:tcW w:w="6211" w:type="dxa"/>
            <w:tcBorders>
              <w:top w:val="single" w:sz="4" w:space="0" w:color="auto"/>
              <w:bottom w:val="single" w:sz="4" w:space="0" w:color="auto"/>
            </w:tcBorders>
            <w:vAlign w:val="center"/>
          </w:tcPr>
          <w:p w14:paraId="6E993D53"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07D28115"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1AEB3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630FF9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0CB3A9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F92DBA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000EBF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E6802F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6D65F6A3" w14:textId="7BB3AFEA" w:rsidR="00AA18B2" w:rsidRDefault="00AA18B2">
      <w:pPr>
        <w:spacing w:after="200" w:line="276" w:lineRule="auto"/>
      </w:pPr>
    </w:p>
    <w:p w14:paraId="3770A902" w14:textId="77777777" w:rsidR="00AA18B2" w:rsidRDefault="00AA18B2">
      <w:pPr>
        <w:spacing w:after="200" w:line="276" w:lineRule="auto"/>
      </w:pPr>
    </w:p>
    <w:p w14:paraId="7C384440" w14:textId="140DB859" w:rsidR="00E0422A" w:rsidRDefault="00E0422A">
      <w:pPr>
        <w:spacing w:after="200" w:line="276" w:lineRule="auto"/>
      </w:pPr>
      <w:r>
        <w:br w:type="page"/>
      </w:r>
    </w:p>
    <w:p w14:paraId="55F9D5CF" w14:textId="30AF7B1A" w:rsidR="00540AC0" w:rsidRDefault="000142BC" w:rsidP="000142BC">
      <w:pPr>
        <w:pStyle w:val="berschrift2"/>
        <w:tabs>
          <w:tab w:val="clear" w:pos="1141"/>
        </w:tabs>
        <w:ind w:left="426"/>
      </w:pPr>
      <w:bookmarkStart w:id="24" w:name="_Toc209436086"/>
      <w:r>
        <w:lastRenderedPageBreak/>
        <w:t>S</w:t>
      </w:r>
      <w:r w:rsidR="00603BB3" w:rsidRPr="00603BB3">
        <w:t>eparat bestellbare Einzelleistungen für Marktlokationen und Verzugskosten</w:t>
      </w:r>
      <w:r w:rsidR="00170E02">
        <w:t xml:space="preserve"> </w:t>
      </w:r>
      <w:r w:rsidR="00170E02" w:rsidRPr="00170E02">
        <w:t>für die Sparte Strom</w:t>
      </w:r>
      <w:r w:rsidR="00170E02">
        <w:t xml:space="preserve"> und Gas</w:t>
      </w:r>
      <w:bookmarkEnd w:id="24"/>
    </w:p>
    <w:tbl>
      <w:tblPr>
        <w:tblStyle w:val="Tabellenraster"/>
        <w:tblW w:w="13598" w:type="dxa"/>
        <w:tblLayout w:type="fixed"/>
        <w:tblLook w:val="04A0" w:firstRow="1" w:lastRow="0" w:firstColumn="1" w:lastColumn="0" w:noHBand="0" w:noVBand="1"/>
      </w:tblPr>
      <w:tblGrid>
        <w:gridCol w:w="1128"/>
        <w:gridCol w:w="6947"/>
        <w:gridCol w:w="1701"/>
        <w:gridCol w:w="1023"/>
        <w:gridCol w:w="854"/>
        <w:gridCol w:w="1022"/>
        <w:gridCol w:w="923"/>
      </w:tblGrid>
      <w:tr w:rsidR="00A87EF3" w:rsidRPr="00292813" w14:paraId="5EC0D31E" w14:textId="77777777" w:rsidTr="004A700F">
        <w:trPr>
          <w:tblHeader/>
        </w:trPr>
        <w:tc>
          <w:tcPr>
            <w:tcW w:w="1128" w:type="dxa"/>
            <w:vMerge w:val="restart"/>
            <w:shd w:val="clear" w:color="auto" w:fill="D8DFE4"/>
          </w:tcPr>
          <w:p w14:paraId="623ADE5A"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947" w:type="dxa"/>
            <w:vMerge w:val="restart"/>
            <w:shd w:val="clear" w:color="auto" w:fill="D8DFE4"/>
          </w:tcPr>
          <w:p w14:paraId="077109A7"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701" w:type="dxa"/>
            <w:vMerge w:val="restart"/>
            <w:shd w:val="clear" w:color="auto" w:fill="D8DFE4"/>
          </w:tcPr>
          <w:p w14:paraId="56B7C2F2" w14:textId="73CB5E79" w:rsidR="00A87EF3" w:rsidRPr="00292813" w:rsidRDefault="00A87EF3"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77" w:type="dxa"/>
            <w:gridSpan w:val="2"/>
            <w:shd w:val="clear" w:color="auto" w:fill="D8DFE4"/>
          </w:tcPr>
          <w:p w14:paraId="11555C4F" w14:textId="33D392E9"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51039BC6" w14:textId="77777777" w:rsidTr="004A700F">
        <w:trPr>
          <w:tblHeader/>
        </w:trPr>
        <w:tc>
          <w:tcPr>
            <w:tcW w:w="1128" w:type="dxa"/>
            <w:vMerge/>
            <w:shd w:val="clear" w:color="auto" w:fill="D8DFE4"/>
          </w:tcPr>
          <w:p w14:paraId="26701877" w14:textId="77777777" w:rsidR="00A87EF3" w:rsidRPr="00292813" w:rsidRDefault="00A87EF3" w:rsidP="00972B1C">
            <w:pPr>
              <w:spacing w:before="20" w:after="60" w:line="240" w:lineRule="auto"/>
              <w:rPr>
                <w:rFonts w:cstheme="minorHAnsi"/>
                <w:b/>
                <w:bCs/>
                <w:color w:val="C20000"/>
                <w:sz w:val="20"/>
                <w:szCs w:val="20"/>
              </w:rPr>
            </w:pPr>
          </w:p>
        </w:tc>
        <w:tc>
          <w:tcPr>
            <w:tcW w:w="6947" w:type="dxa"/>
            <w:vMerge/>
            <w:shd w:val="clear" w:color="auto" w:fill="D8DFE4"/>
          </w:tcPr>
          <w:p w14:paraId="35675CA8" w14:textId="77777777" w:rsidR="00A87EF3" w:rsidRPr="00292813" w:rsidRDefault="00A87EF3" w:rsidP="00972B1C">
            <w:pPr>
              <w:spacing w:before="20" w:after="60" w:line="240" w:lineRule="auto"/>
              <w:rPr>
                <w:rFonts w:cstheme="minorHAnsi"/>
                <w:b/>
                <w:bCs/>
                <w:color w:val="C20000"/>
                <w:sz w:val="20"/>
                <w:szCs w:val="20"/>
              </w:rPr>
            </w:pPr>
          </w:p>
        </w:tc>
        <w:tc>
          <w:tcPr>
            <w:tcW w:w="1701" w:type="dxa"/>
            <w:vMerge/>
            <w:shd w:val="clear" w:color="auto" w:fill="D8DFE4"/>
          </w:tcPr>
          <w:p w14:paraId="43BF8512" w14:textId="77777777" w:rsidR="00A87EF3" w:rsidRPr="00292813" w:rsidRDefault="00A87EF3" w:rsidP="00A81EAB">
            <w:pPr>
              <w:spacing w:before="20" w:after="60" w:line="240" w:lineRule="auto"/>
              <w:rPr>
                <w:rFonts w:cstheme="minorHAnsi"/>
                <w:b/>
                <w:bCs/>
                <w:color w:val="C20000"/>
                <w:sz w:val="20"/>
                <w:szCs w:val="20"/>
              </w:rPr>
            </w:pPr>
          </w:p>
        </w:tc>
        <w:tc>
          <w:tcPr>
            <w:tcW w:w="1023" w:type="dxa"/>
            <w:shd w:val="clear" w:color="auto" w:fill="D8DFE4"/>
          </w:tcPr>
          <w:p w14:paraId="2B1EC2C5" w14:textId="62BE90A2"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3DA01705" w14:textId="77777777" w:rsidTr="004A700F">
        <w:trPr>
          <w:trHeight w:val="300"/>
        </w:trPr>
        <w:tc>
          <w:tcPr>
            <w:tcW w:w="1128" w:type="dxa"/>
          </w:tcPr>
          <w:p w14:paraId="127BD838" w14:textId="77CC97B5"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2-01-7-001</w:t>
            </w:r>
          </w:p>
        </w:tc>
        <w:tc>
          <w:tcPr>
            <w:tcW w:w="6947" w:type="dxa"/>
          </w:tcPr>
          <w:p w14:paraId="3422954A" w14:textId="1A41545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p>
        </w:tc>
        <w:tc>
          <w:tcPr>
            <w:tcW w:w="1701" w:type="dxa"/>
          </w:tcPr>
          <w:p w14:paraId="1136371C" w14:textId="6431510B"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E0EF981" w14:textId="2560E4C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E8079E" w14:paraId="5B6D3781" w14:textId="77777777" w:rsidTr="004A700F">
        <w:trPr>
          <w:trHeight w:val="300"/>
        </w:trPr>
        <w:tc>
          <w:tcPr>
            <w:tcW w:w="1128" w:type="dxa"/>
          </w:tcPr>
          <w:p w14:paraId="30C0EC80" w14:textId="2EECF83D"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2-01-7-002</w:t>
            </w:r>
          </w:p>
        </w:tc>
        <w:tc>
          <w:tcPr>
            <w:tcW w:w="6947" w:type="dxa"/>
          </w:tcPr>
          <w:p w14:paraId="743DB606" w14:textId="15F50151" w:rsidR="004A700F" w:rsidRPr="00292813" w:rsidRDefault="004A700F" w:rsidP="00972B1C">
            <w:pPr>
              <w:spacing w:before="20" w:after="60" w:line="240" w:lineRule="auto"/>
              <w:rPr>
                <w:rFonts w:cstheme="minorHAnsi"/>
                <w:sz w:val="20"/>
                <w:szCs w:val="20"/>
              </w:rPr>
            </w:pPr>
            <w:r w:rsidRPr="00E8079E">
              <w:rPr>
                <w:rFonts w:cstheme="minorHAnsi"/>
                <w:sz w:val="20"/>
                <w:szCs w:val="20"/>
              </w:rPr>
              <w:t xml:space="preserve">Wiederherstellung der Anschlussnutzung in der regulären Arbeitszeit </w:t>
            </w:r>
          </w:p>
        </w:tc>
        <w:tc>
          <w:tcPr>
            <w:tcW w:w="1701" w:type="dxa"/>
          </w:tcPr>
          <w:p w14:paraId="077B5A93" w14:textId="6E67A76A"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E8E1284" w14:textId="67ECEE35"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r>
      <w:tr w:rsidR="004A700F" w:rsidRPr="00292813" w14:paraId="0DD0D7EF" w14:textId="77777777" w:rsidTr="004A700F">
        <w:trPr>
          <w:trHeight w:val="283"/>
        </w:trPr>
        <w:tc>
          <w:tcPr>
            <w:tcW w:w="1128" w:type="dxa"/>
          </w:tcPr>
          <w:p w14:paraId="7877DFA0" w14:textId="06F665EB"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2-01-7-003</w:t>
            </w:r>
          </w:p>
        </w:tc>
        <w:tc>
          <w:tcPr>
            <w:tcW w:w="6947" w:type="dxa"/>
          </w:tcPr>
          <w:p w14:paraId="29CAEFEB" w14:textId="0AEB7F4C"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p>
        </w:tc>
        <w:tc>
          <w:tcPr>
            <w:tcW w:w="1701" w:type="dxa"/>
          </w:tcPr>
          <w:p w14:paraId="3316038B" w14:textId="108838DC"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AEDB9F2" w14:textId="224E5B6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07A619E0" w14:textId="77777777" w:rsidTr="004A700F">
        <w:trPr>
          <w:trHeight w:val="449"/>
        </w:trPr>
        <w:tc>
          <w:tcPr>
            <w:tcW w:w="1128" w:type="dxa"/>
          </w:tcPr>
          <w:p w14:paraId="1ED319EE" w14:textId="5603C6B9"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2-01-7-004</w:t>
            </w:r>
          </w:p>
        </w:tc>
        <w:tc>
          <w:tcPr>
            <w:tcW w:w="6947" w:type="dxa"/>
          </w:tcPr>
          <w:p w14:paraId="2396879E" w14:textId="14D0020E"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p>
        </w:tc>
        <w:tc>
          <w:tcPr>
            <w:tcW w:w="1701" w:type="dxa"/>
          </w:tcPr>
          <w:p w14:paraId="0FC324C1" w14:textId="4A1AF435"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1BFF7241" w14:textId="6E92C602"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5E98F98C" w14:textId="77777777" w:rsidTr="004A700F">
        <w:trPr>
          <w:trHeight w:val="449"/>
        </w:trPr>
        <w:tc>
          <w:tcPr>
            <w:tcW w:w="1128" w:type="dxa"/>
          </w:tcPr>
          <w:p w14:paraId="530F4426" w14:textId="0D2F5F1A"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2-01-7-005</w:t>
            </w:r>
          </w:p>
        </w:tc>
        <w:tc>
          <w:tcPr>
            <w:tcW w:w="6947" w:type="dxa"/>
          </w:tcPr>
          <w:p w14:paraId="0BB651EE" w14:textId="00E964E3"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p>
        </w:tc>
        <w:tc>
          <w:tcPr>
            <w:tcW w:w="1701" w:type="dxa"/>
          </w:tcPr>
          <w:p w14:paraId="74C9F7F9" w14:textId="63FA261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830D35F" w14:textId="4C65B47D"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382B3C3F" w14:textId="77777777" w:rsidTr="004A700F">
        <w:trPr>
          <w:trHeight w:val="300"/>
        </w:trPr>
        <w:tc>
          <w:tcPr>
            <w:tcW w:w="1128" w:type="dxa"/>
          </w:tcPr>
          <w:p w14:paraId="473CD007" w14:textId="19DFCCA2" w:rsidR="004A700F" w:rsidRPr="00292813" w:rsidRDefault="004A700F" w:rsidP="00972B1C">
            <w:pPr>
              <w:spacing w:before="20" w:after="60" w:line="240" w:lineRule="auto"/>
              <w:rPr>
                <w:rFonts w:cstheme="minorHAnsi"/>
                <w:sz w:val="20"/>
                <w:szCs w:val="20"/>
              </w:rPr>
            </w:pPr>
            <w:r>
              <w:rPr>
                <w:rFonts w:cstheme="minorHAnsi"/>
                <w:sz w:val="20"/>
                <w:szCs w:val="20"/>
              </w:rPr>
              <w:t>2-01-7-006</w:t>
            </w:r>
          </w:p>
        </w:tc>
        <w:tc>
          <w:tcPr>
            <w:tcW w:w="6947" w:type="dxa"/>
          </w:tcPr>
          <w:p w14:paraId="03056899" w14:textId="077F4C09" w:rsidR="004A700F" w:rsidRPr="00292813" w:rsidRDefault="004A700F" w:rsidP="00972B1C">
            <w:pPr>
              <w:spacing w:before="20" w:after="60" w:line="240" w:lineRule="auto"/>
              <w:rPr>
                <w:rFonts w:cstheme="minorHAnsi"/>
                <w:sz w:val="20"/>
                <w:szCs w:val="20"/>
              </w:rPr>
            </w:pPr>
            <w:r w:rsidRPr="005656AB">
              <w:rPr>
                <w:rFonts w:cstheme="minorHAnsi"/>
                <w:color w:val="000000"/>
                <w:sz w:val="20"/>
                <w:szCs w:val="20"/>
              </w:rPr>
              <w:t xml:space="preserve">Wiederherstellung der Anschlussnutzung außerhalb der regulären Arbeitszeit </w:t>
            </w:r>
          </w:p>
        </w:tc>
        <w:tc>
          <w:tcPr>
            <w:tcW w:w="1701" w:type="dxa"/>
          </w:tcPr>
          <w:p w14:paraId="09807810" w14:textId="2FCC48B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75B18D33" w14:textId="033B002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629DB75" w14:textId="77777777" w:rsidTr="004A700F">
        <w:trPr>
          <w:trHeight w:val="300"/>
        </w:trPr>
        <w:tc>
          <w:tcPr>
            <w:tcW w:w="1128" w:type="dxa"/>
          </w:tcPr>
          <w:p w14:paraId="3670C584" w14:textId="3797B0E8"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2-02-0-001</w:t>
            </w:r>
          </w:p>
        </w:tc>
        <w:tc>
          <w:tcPr>
            <w:tcW w:w="6947" w:type="dxa"/>
          </w:tcPr>
          <w:p w14:paraId="1F5625D5" w14:textId="3994A0B1"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w:t>
            </w:r>
          </w:p>
        </w:tc>
        <w:tc>
          <w:tcPr>
            <w:tcW w:w="1701" w:type="dxa"/>
          </w:tcPr>
          <w:p w14:paraId="0219BF90" w14:textId="4321A691" w:rsidR="004A700F" w:rsidRDefault="004A700F" w:rsidP="00A81EAB">
            <w:pPr>
              <w:spacing w:before="20" w:after="60" w:line="240" w:lineRule="auto"/>
              <w:rPr>
                <w:rFonts w:cstheme="minorHAnsi"/>
                <w:sz w:val="20"/>
                <w:szCs w:val="20"/>
              </w:rPr>
            </w:pPr>
            <w:r>
              <w:rPr>
                <w:rFonts w:cstheme="minorHAnsi"/>
                <w:sz w:val="20"/>
                <w:szCs w:val="20"/>
              </w:rPr>
              <w:t>€/Fall</w:t>
            </w:r>
          </w:p>
        </w:tc>
        <w:tc>
          <w:tcPr>
            <w:tcW w:w="1023" w:type="dxa"/>
          </w:tcPr>
          <w:p w14:paraId="71499E7C" w14:textId="208AA64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F8A7C74" w14:textId="77777777" w:rsidTr="004A700F">
        <w:trPr>
          <w:trHeight w:val="300"/>
        </w:trPr>
        <w:tc>
          <w:tcPr>
            <w:tcW w:w="1128" w:type="dxa"/>
          </w:tcPr>
          <w:p w14:paraId="3DB9952A" w14:textId="7E4E5EC7"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2-02-0-002</w:t>
            </w:r>
          </w:p>
        </w:tc>
        <w:tc>
          <w:tcPr>
            <w:tcW w:w="6947" w:type="dxa"/>
          </w:tcPr>
          <w:p w14:paraId="139C3970" w14:textId="00CC817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variabel</w:t>
            </w:r>
          </w:p>
        </w:tc>
        <w:tc>
          <w:tcPr>
            <w:tcW w:w="1701" w:type="dxa"/>
          </w:tcPr>
          <w:p w14:paraId="3738FF6C" w14:textId="7CFFEB0E" w:rsidR="004A700F" w:rsidRDefault="004A700F" w:rsidP="00A81EAB">
            <w:pPr>
              <w:spacing w:before="20" w:after="60" w:line="240" w:lineRule="auto"/>
              <w:rPr>
                <w:rFonts w:cstheme="minorHAnsi"/>
                <w:sz w:val="20"/>
                <w:szCs w:val="20"/>
              </w:rPr>
            </w:pPr>
            <w:r>
              <w:rPr>
                <w:rFonts w:cstheme="minorHAnsi"/>
                <w:sz w:val="20"/>
                <w:szCs w:val="20"/>
              </w:rPr>
              <w:t>€</w:t>
            </w:r>
          </w:p>
        </w:tc>
        <w:tc>
          <w:tcPr>
            <w:tcW w:w="1023" w:type="dxa"/>
          </w:tcPr>
          <w:p w14:paraId="14382FD3" w14:textId="30D6B05F"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4A700F" w:rsidRPr="00292813" w:rsidRDefault="004A700F"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3CB0732D" w:rsidR="009D7B30" w:rsidRDefault="000142BC" w:rsidP="000142BC">
      <w:pPr>
        <w:pStyle w:val="berschrift2"/>
        <w:tabs>
          <w:tab w:val="clear" w:pos="1141"/>
        </w:tabs>
        <w:ind w:left="426"/>
      </w:pPr>
      <w:bookmarkStart w:id="25" w:name="_Toc209436087"/>
      <w:r>
        <w:lastRenderedPageBreak/>
        <w:t>Freiwillige</w:t>
      </w:r>
      <w:r w:rsidR="00BE6BA2">
        <w:t xml:space="preserve"> Abrechnung sonstiger Leistungen</w:t>
      </w:r>
      <w:r w:rsidR="00CD4EFB">
        <w:rPr>
          <w:rStyle w:val="Funotenzeichen"/>
        </w:rPr>
        <w:footnoteReference w:id="7"/>
      </w:r>
      <w:r w:rsidR="00170E02">
        <w:t xml:space="preserve"> </w:t>
      </w:r>
      <w:r w:rsidR="00170E02" w:rsidRPr="00170E02">
        <w:t>für die Sparte Strom</w:t>
      </w:r>
      <w:bookmarkEnd w:id="25"/>
    </w:p>
    <w:tbl>
      <w:tblPr>
        <w:tblStyle w:val="Tabellenraster"/>
        <w:tblW w:w="14586" w:type="dxa"/>
        <w:tblInd w:w="9" w:type="dxa"/>
        <w:tblLayout w:type="fixed"/>
        <w:tblLook w:val="04A0" w:firstRow="1" w:lastRow="0" w:firstColumn="1" w:lastColumn="0" w:noHBand="0" w:noVBand="1"/>
      </w:tblPr>
      <w:tblGrid>
        <w:gridCol w:w="1119"/>
        <w:gridCol w:w="6538"/>
        <w:gridCol w:w="1246"/>
        <w:gridCol w:w="1050"/>
        <w:gridCol w:w="826"/>
        <w:gridCol w:w="1007"/>
        <w:gridCol w:w="868"/>
        <w:gridCol w:w="1022"/>
        <w:gridCol w:w="910"/>
      </w:tblGrid>
      <w:tr w:rsidR="00A87EF3" w:rsidRPr="00292813" w14:paraId="4DF506C8" w14:textId="77777777" w:rsidTr="00C85929">
        <w:trPr>
          <w:tblHeader/>
        </w:trPr>
        <w:tc>
          <w:tcPr>
            <w:tcW w:w="1119" w:type="dxa"/>
            <w:vMerge w:val="restart"/>
            <w:shd w:val="clear" w:color="auto" w:fill="D8DFE4"/>
          </w:tcPr>
          <w:p w14:paraId="77C0204E"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538" w:type="dxa"/>
            <w:vMerge w:val="restart"/>
            <w:shd w:val="clear" w:color="auto" w:fill="D8DFE4"/>
          </w:tcPr>
          <w:p w14:paraId="20A449B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246" w:type="dxa"/>
            <w:vMerge w:val="restart"/>
            <w:shd w:val="clear" w:color="auto" w:fill="D8DFE4"/>
          </w:tcPr>
          <w:p w14:paraId="75B28A50" w14:textId="0DB48BB9" w:rsidR="00A87EF3" w:rsidRPr="00292813" w:rsidRDefault="00A87EF3" w:rsidP="00A81EAB">
            <w:pPr>
              <w:spacing w:before="20" w:after="60" w:line="240" w:lineRule="auto"/>
              <w:ind w:left="-670" w:firstLine="670"/>
              <w:rPr>
                <w:rFonts w:cstheme="minorHAnsi"/>
                <w:b/>
                <w:bCs/>
                <w:color w:val="C20000"/>
                <w:sz w:val="20"/>
                <w:szCs w:val="20"/>
              </w:rPr>
            </w:pPr>
            <w:r>
              <w:rPr>
                <w:rFonts w:cstheme="minorHAnsi"/>
                <w:b/>
                <w:bCs/>
                <w:color w:val="C20000"/>
                <w:sz w:val="20"/>
                <w:szCs w:val="20"/>
              </w:rPr>
              <w:t>Einheit</w:t>
            </w:r>
          </w:p>
        </w:tc>
        <w:tc>
          <w:tcPr>
            <w:tcW w:w="1876" w:type="dxa"/>
            <w:gridSpan w:val="2"/>
            <w:shd w:val="clear" w:color="auto" w:fill="D8DFE4"/>
          </w:tcPr>
          <w:p w14:paraId="59ACFB92" w14:textId="48EE36A1"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5" w:type="dxa"/>
            <w:gridSpan w:val="2"/>
            <w:shd w:val="clear" w:color="auto" w:fill="D8DFE4"/>
          </w:tcPr>
          <w:p w14:paraId="5C3C072C"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32" w:type="dxa"/>
            <w:gridSpan w:val="2"/>
            <w:shd w:val="clear" w:color="auto" w:fill="D8DFE4"/>
          </w:tcPr>
          <w:p w14:paraId="05EC1BD9"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71C35132" w14:textId="77777777" w:rsidTr="00C85929">
        <w:trPr>
          <w:tblHeader/>
        </w:trPr>
        <w:tc>
          <w:tcPr>
            <w:tcW w:w="1119" w:type="dxa"/>
            <w:vMerge/>
            <w:shd w:val="clear" w:color="auto" w:fill="D8DFE4"/>
          </w:tcPr>
          <w:p w14:paraId="4C121447" w14:textId="77777777" w:rsidR="00A87EF3" w:rsidRPr="00292813" w:rsidRDefault="00A87EF3" w:rsidP="002051E1">
            <w:pPr>
              <w:spacing w:before="20" w:after="60" w:line="240" w:lineRule="auto"/>
              <w:rPr>
                <w:rFonts w:cstheme="minorHAnsi"/>
                <w:b/>
                <w:bCs/>
                <w:color w:val="C20000"/>
                <w:sz w:val="20"/>
                <w:szCs w:val="20"/>
              </w:rPr>
            </w:pPr>
          </w:p>
        </w:tc>
        <w:tc>
          <w:tcPr>
            <w:tcW w:w="6538" w:type="dxa"/>
            <w:vMerge/>
            <w:shd w:val="clear" w:color="auto" w:fill="D8DFE4"/>
          </w:tcPr>
          <w:p w14:paraId="6CA0B7AA" w14:textId="77777777" w:rsidR="00A87EF3" w:rsidRPr="00292813" w:rsidRDefault="00A87EF3" w:rsidP="002051E1">
            <w:pPr>
              <w:spacing w:before="20" w:after="60" w:line="240" w:lineRule="auto"/>
              <w:rPr>
                <w:rFonts w:cstheme="minorHAnsi"/>
                <w:b/>
                <w:bCs/>
                <w:color w:val="C20000"/>
                <w:sz w:val="20"/>
                <w:szCs w:val="20"/>
              </w:rPr>
            </w:pPr>
          </w:p>
        </w:tc>
        <w:tc>
          <w:tcPr>
            <w:tcW w:w="1246" w:type="dxa"/>
            <w:vMerge/>
            <w:shd w:val="clear" w:color="auto" w:fill="D8DFE4"/>
          </w:tcPr>
          <w:p w14:paraId="56C0D159" w14:textId="77777777" w:rsidR="00A87EF3" w:rsidRPr="00292813" w:rsidRDefault="00A87EF3" w:rsidP="00A81EAB">
            <w:pPr>
              <w:spacing w:before="20" w:after="60" w:line="240" w:lineRule="auto"/>
              <w:ind w:left="-670" w:firstLine="670"/>
              <w:rPr>
                <w:rFonts w:cstheme="minorHAnsi"/>
                <w:b/>
                <w:bCs/>
                <w:color w:val="C20000"/>
                <w:sz w:val="20"/>
                <w:szCs w:val="20"/>
              </w:rPr>
            </w:pPr>
          </w:p>
        </w:tc>
        <w:tc>
          <w:tcPr>
            <w:tcW w:w="1050" w:type="dxa"/>
            <w:shd w:val="clear" w:color="auto" w:fill="D8DFE4"/>
          </w:tcPr>
          <w:p w14:paraId="6CB2E6B9" w14:textId="5D71185F"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6" w:type="dxa"/>
            <w:shd w:val="clear" w:color="auto" w:fill="D8DFE4"/>
          </w:tcPr>
          <w:p w14:paraId="264A2BB0"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07" w:type="dxa"/>
            <w:shd w:val="clear" w:color="auto" w:fill="D8DFE4"/>
          </w:tcPr>
          <w:p w14:paraId="067AC8BF"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68" w:type="dxa"/>
            <w:shd w:val="clear" w:color="auto" w:fill="D8DFE4"/>
          </w:tcPr>
          <w:p w14:paraId="2F73F7A4"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10" w:type="dxa"/>
            <w:shd w:val="clear" w:color="auto" w:fill="D8DFE4"/>
          </w:tcPr>
          <w:p w14:paraId="2E28E41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0C6E88F7" w14:textId="77777777" w:rsidTr="00C85929">
        <w:trPr>
          <w:trHeight w:val="300"/>
        </w:trPr>
        <w:tc>
          <w:tcPr>
            <w:tcW w:w="1119" w:type="dxa"/>
          </w:tcPr>
          <w:p w14:paraId="6D0EDB41" w14:textId="44F2A5E7" w:rsidR="004A700F" w:rsidRPr="00292813" w:rsidRDefault="004A700F" w:rsidP="002051E1">
            <w:pPr>
              <w:spacing w:before="20" w:after="60" w:line="240" w:lineRule="auto"/>
              <w:rPr>
                <w:rFonts w:cstheme="minorHAnsi"/>
                <w:sz w:val="20"/>
                <w:szCs w:val="20"/>
              </w:rPr>
            </w:pPr>
            <w:r>
              <w:rPr>
                <w:rFonts w:cstheme="minorHAnsi"/>
                <w:sz w:val="20"/>
                <w:szCs w:val="20"/>
              </w:rPr>
              <w:t>3-01-0-001</w:t>
            </w:r>
          </w:p>
        </w:tc>
        <w:tc>
          <w:tcPr>
            <w:tcW w:w="6538" w:type="dxa"/>
          </w:tcPr>
          <w:p w14:paraId="6DFE429F" w14:textId="1F30A4A9" w:rsidR="004A700F" w:rsidRPr="00292813" w:rsidRDefault="004A700F" w:rsidP="002051E1">
            <w:pPr>
              <w:spacing w:before="20" w:after="60" w:line="240" w:lineRule="auto"/>
              <w:rPr>
                <w:rFonts w:cstheme="minorHAnsi"/>
                <w:sz w:val="20"/>
                <w:szCs w:val="20"/>
              </w:rPr>
            </w:pPr>
            <w:r>
              <w:rPr>
                <w:rFonts w:cstheme="minorHAnsi"/>
                <w:sz w:val="20"/>
                <w:szCs w:val="20"/>
              </w:rPr>
              <w:t xml:space="preserve">Blindarbeit </w:t>
            </w:r>
          </w:p>
        </w:tc>
        <w:tc>
          <w:tcPr>
            <w:tcW w:w="1246" w:type="dxa"/>
          </w:tcPr>
          <w:p w14:paraId="3DB58F2A" w14:textId="47CCAC0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E4ED143" w14:textId="3E2C1F3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40BEC8CA" w14:textId="567B6A70" w:rsidR="004A700F" w:rsidRPr="00292813" w:rsidDel="00476DEC"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7229B1DD" w14:textId="57AF28F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68" w:type="dxa"/>
          </w:tcPr>
          <w:p w14:paraId="44996C3D" w14:textId="75C2B915"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910" w:type="dxa"/>
          </w:tcPr>
          <w:p w14:paraId="68AB3DCB" w14:textId="12FDE634"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r>
      <w:tr w:rsidR="004A700F" w:rsidRPr="00292813" w14:paraId="5C0CE223" w14:textId="77777777" w:rsidTr="00C85929">
        <w:trPr>
          <w:trHeight w:val="300"/>
        </w:trPr>
        <w:tc>
          <w:tcPr>
            <w:tcW w:w="1119" w:type="dxa"/>
          </w:tcPr>
          <w:p w14:paraId="05B390C4" w14:textId="2B61D779" w:rsidR="004A700F" w:rsidRDefault="004A700F" w:rsidP="002051E1">
            <w:pPr>
              <w:spacing w:before="20" w:after="60" w:line="240" w:lineRule="auto"/>
              <w:rPr>
                <w:rFonts w:cstheme="minorHAnsi"/>
                <w:sz w:val="20"/>
                <w:szCs w:val="20"/>
              </w:rPr>
            </w:pPr>
            <w:r>
              <w:rPr>
                <w:rFonts w:cstheme="minorHAnsi"/>
                <w:sz w:val="20"/>
                <w:szCs w:val="20"/>
              </w:rPr>
              <w:t>3-02-0</w:t>
            </w:r>
          </w:p>
        </w:tc>
        <w:tc>
          <w:tcPr>
            <w:tcW w:w="6538" w:type="dxa"/>
          </w:tcPr>
          <w:p w14:paraId="54C55976" w14:textId="227AB40E" w:rsidR="004A700F" w:rsidRDefault="004A700F" w:rsidP="002051E1">
            <w:pPr>
              <w:spacing w:before="20" w:after="60" w:line="240" w:lineRule="auto"/>
              <w:rPr>
                <w:rFonts w:cstheme="minorHAnsi"/>
                <w:sz w:val="20"/>
                <w:szCs w:val="20"/>
              </w:rPr>
            </w:pPr>
            <w:r>
              <w:rPr>
                <w:rFonts w:cstheme="minorHAnsi"/>
                <w:sz w:val="20"/>
                <w:szCs w:val="20"/>
              </w:rPr>
              <w:t>Tarifierte Blindarbeit</w:t>
            </w:r>
          </w:p>
        </w:tc>
        <w:tc>
          <w:tcPr>
            <w:tcW w:w="1246" w:type="dxa"/>
          </w:tcPr>
          <w:p w14:paraId="7824A2EE" w14:textId="77777777" w:rsidR="004A700F" w:rsidRDefault="004A700F" w:rsidP="00A81EAB">
            <w:pPr>
              <w:spacing w:before="20" w:after="60" w:line="240" w:lineRule="auto"/>
              <w:ind w:left="-670" w:firstLine="670"/>
              <w:rPr>
                <w:rFonts w:cstheme="minorHAnsi"/>
                <w:sz w:val="20"/>
                <w:szCs w:val="20"/>
              </w:rPr>
            </w:pPr>
          </w:p>
        </w:tc>
        <w:tc>
          <w:tcPr>
            <w:tcW w:w="1050" w:type="dxa"/>
          </w:tcPr>
          <w:p w14:paraId="3205EECB" w14:textId="79421B77" w:rsidR="004A700F"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28A69CF1" w14:textId="79576BA3"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1ADF9010" w14:textId="279A183F"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868" w:type="dxa"/>
          </w:tcPr>
          <w:p w14:paraId="0DA6665F" w14:textId="7FC546DC"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910" w:type="dxa"/>
          </w:tcPr>
          <w:p w14:paraId="1CB4B83E" w14:textId="7DB1977A" w:rsidR="004A700F" w:rsidRDefault="004A700F" w:rsidP="002051E1">
            <w:pPr>
              <w:spacing w:before="20" w:after="60" w:line="240" w:lineRule="auto"/>
              <w:jc w:val="center"/>
              <w:rPr>
                <w:rFonts w:cstheme="minorHAnsi"/>
                <w:sz w:val="20"/>
                <w:szCs w:val="20"/>
              </w:rPr>
            </w:pPr>
            <w:r>
              <w:rPr>
                <w:rFonts w:cstheme="minorHAnsi"/>
                <w:sz w:val="20"/>
                <w:szCs w:val="20"/>
              </w:rPr>
              <w:t>--</w:t>
            </w:r>
          </w:p>
        </w:tc>
      </w:tr>
      <w:tr w:rsidR="004A700F" w:rsidRPr="00292813" w14:paraId="7341D3FD" w14:textId="77777777" w:rsidTr="00C85929">
        <w:trPr>
          <w:trHeight w:val="300"/>
        </w:trPr>
        <w:tc>
          <w:tcPr>
            <w:tcW w:w="1119" w:type="dxa"/>
          </w:tcPr>
          <w:p w14:paraId="7F015539" w14:textId="5D758381" w:rsidR="004A700F" w:rsidRDefault="004A700F" w:rsidP="0041183F">
            <w:pPr>
              <w:spacing w:before="20" w:after="60" w:line="240" w:lineRule="auto"/>
              <w:rPr>
                <w:rFonts w:cstheme="minorHAnsi"/>
                <w:sz w:val="20"/>
                <w:szCs w:val="20"/>
              </w:rPr>
            </w:pPr>
            <w:r>
              <w:rPr>
                <w:rFonts w:cstheme="minorHAnsi"/>
                <w:sz w:val="20"/>
                <w:szCs w:val="20"/>
              </w:rPr>
              <w:t>3-02-0-001</w:t>
            </w:r>
          </w:p>
        </w:tc>
        <w:tc>
          <w:tcPr>
            <w:tcW w:w="6538" w:type="dxa"/>
          </w:tcPr>
          <w:p w14:paraId="712F78B8" w14:textId="2829AD74"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1 </w:t>
            </w:r>
          </w:p>
        </w:tc>
        <w:tc>
          <w:tcPr>
            <w:tcW w:w="1246" w:type="dxa"/>
          </w:tcPr>
          <w:p w14:paraId="74533528" w14:textId="320BBFC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537255A" w14:textId="308B8AA9"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6FA0C6EF" w14:textId="0B5F8C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5FCA57B" w14:textId="6B9CD060"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48650D77" w14:textId="79F2EB95"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28056D60" w14:textId="1F78AE75" w:rsidR="004A700F" w:rsidRDefault="004A700F" w:rsidP="0041183F">
            <w:pPr>
              <w:spacing w:before="20" w:after="60" w:line="240" w:lineRule="auto"/>
              <w:jc w:val="center"/>
              <w:rPr>
                <w:rFonts w:cstheme="minorHAnsi"/>
                <w:sz w:val="20"/>
                <w:szCs w:val="20"/>
              </w:rPr>
            </w:pPr>
            <w:r>
              <w:rPr>
                <w:rFonts w:cstheme="minorHAnsi"/>
                <w:sz w:val="20"/>
                <w:szCs w:val="20"/>
              </w:rPr>
              <w:t>X</w:t>
            </w:r>
          </w:p>
        </w:tc>
      </w:tr>
      <w:tr w:rsidR="004A700F" w:rsidRPr="00292813" w14:paraId="468E2DA8" w14:textId="77777777" w:rsidTr="00C85929">
        <w:trPr>
          <w:trHeight w:val="300"/>
        </w:trPr>
        <w:tc>
          <w:tcPr>
            <w:tcW w:w="1119" w:type="dxa"/>
          </w:tcPr>
          <w:p w14:paraId="37C65A22" w14:textId="6C450E60" w:rsidR="004A700F" w:rsidRDefault="004A700F" w:rsidP="0041183F">
            <w:pPr>
              <w:spacing w:before="20" w:after="60" w:line="240" w:lineRule="auto"/>
              <w:rPr>
                <w:rFonts w:cstheme="minorHAnsi"/>
                <w:sz w:val="20"/>
                <w:szCs w:val="20"/>
              </w:rPr>
            </w:pPr>
            <w:r>
              <w:rPr>
                <w:rFonts w:cstheme="minorHAnsi"/>
                <w:sz w:val="20"/>
                <w:szCs w:val="20"/>
              </w:rPr>
              <w:t>3-02-0-002</w:t>
            </w:r>
          </w:p>
        </w:tc>
        <w:tc>
          <w:tcPr>
            <w:tcW w:w="6538" w:type="dxa"/>
          </w:tcPr>
          <w:p w14:paraId="4F7CA204" w14:textId="61F00E9C"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2 </w:t>
            </w:r>
          </w:p>
        </w:tc>
        <w:tc>
          <w:tcPr>
            <w:tcW w:w="1246" w:type="dxa"/>
          </w:tcPr>
          <w:p w14:paraId="0EC91D30" w14:textId="4F51BB8C"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7B606138" w14:textId="372B2F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3B7EA585" w14:textId="1BBC10B0"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4A0A2AE" w14:textId="18D8E76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218DAC01" w14:textId="5431845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1C821C8E" w14:textId="5B3F176A" w:rsidR="004A700F" w:rsidRDefault="004A700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33328FE4" w14:textId="77777777" w:rsidR="007A57BE" w:rsidRPr="007A57BE" w:rsidRDefault="007A57BE" w:rsidP="002371F3">
      <w:pPr>
        <w:pStyle w:val="berschrift2"/>
        <w:tabs>
          <w:tab w:val="clear" w:pos="1141"/>
        </w:tabs>
        <w:ind w:left="426"/>
      </w:pPr>
      <w:bookmarkStart w:id="26" w:name="_Toc208566674"/>
      <w:bookmarkStart w:id="27" w:name="_Toc209436088"/>
      <w:r w:rsidRPr="007A57BE">
        <w:lastRenderedPageBreak/>
        <w:t>Abrechnung beim MSB bestellter Leistungen</w:t>
      </w:r>
      <w:bookmarkEnd w:id="26"/>
      <w:bookmarkEnd w:id="27"/>
    </w:p>
    <w:p w14:paraId="35C6DAE5" w14:textId="77777777" w:rsidR="007A57BE" w:rsidRPr="007A57BE" w:rsidRDefault="007A57BE" w:rsidP="002371F3">
      <w:pPr>
        <w:pStyle w:val="berschrift3"/>
      </w:pPr>
      <w:bookmarkStart w:id="28" w:name="_Toc208566675"/>
      <w:bookmarkStart w:id="29" w:name="_Toc209436089"/>
      <w:r w:rsidRPr="007A57BE">
        <w:t>Regelungen zu den vom MSB verwendeten Artikel-ID</w:t>
      </w:r>
      <w:bookmarkEnd w:id="28"/>
      <w:bookmarkEnd w:id="29"/>
    </w:p>
    <w:p w14:paraId="28C85E75" w14:textId="77777777" w:rsidR="007A57BE" w:rsidRPr="007A57BE" w:rsidRDefault="007A57BE" w:rsidP="007A57BE">
      <w:pPr>
        <w:rPr>
          <w:rFonts w:cstheme="minorHAnsi"/>
        </w:rPr>
      </w:pPr>
      <w:r w:rsidRPr="007A57BE">
        <w:rPr>
          <w:rFonts w:cstheme="minorHAnsi"/>
        </w:rPr>
        <w:t>Die jeweiligen Artikel-ID werden unter Nutzung der Codes für Messprodukte, Konfigurationsprodukte bzw. Produkte zur Änderung der Technik an einer Lokation vom MSB erzeugt.</w:t>
      </w:r>
    </w:p>
    <w:p w14:paraId="29DC6B1F" w14:textId="77777777" w:rsidR="007A57BE" w:rsidRPr="007A57BE" w:rsidRDefault="007A57BE" w:rsidP="007A57BE">
      <w:r w:rsidRPr="007A57BE">
        <w:rPr>
          <w:rFonts w:cstheme="minorHAnsi"/>
        </w:rPr>
        <w:t>Die nutzbaren</w:t>
      </w:r>
      <w:r w:rsidRPr="007A57BE">
        <w:t xml:space="preserve"> Codes für Messprodukte, Konfigurationsprodukte bzw. Produkte zur Änderung der Technik an einer Lokation sind der jeweils aktuell gültigen EDI@Energy-Codeliste der Konfigurationen zu entnehmen. </w:t>
      </w:r>
    </w:p>
    <w:p w14:paraId="08065C15" w14:textId="77777777" w:rsidR="007A57BE" w:rsidRPr="007A57BE" w:rsidRDefault="007A57BE" w:rsidP="007A57BE">
      <w:r w:rsidRPr="007A57BE">
        <w:t>Die jeweils auf Basis dieser Codes gebildeten Artikel-ID haben das Format: n13-n2. Die Artikel-ID setzt sich fachlich wie folgt zusammen:</w:t>
      </w:r>
    </w:p>
    <w:p w14:paraId="7707409B" w14:textId="77777777" w:rsidR="007A57BE" w:rsidRPr="007A57BE" w:rsidRDefault="007A57BE" w:rsidP="007A57BE">
      <w:pPr>
        <w:spacing w:after="120"/>
        <w:ind w:left="360" w:hanging="360"/>
      </w:pPr>
      <w:r w:rsidRPr="007A57BE">
        <w:t xml:space="preserve">Vor dem "-": Produkt-Code und </w:t>
      </w:r>
    </w:p>
    <w:p w14:paraId="6C46763D" w14:textId="02A0F194" w:rsidR="007A57BE" w:rsidRPr="007A57BE" w:rsidRDefault="007A57BE" w:rsidP="007A57BE">
      <w:pPr>
        <w:spacing w:after="120"/>
        <w:ind w:left="360" w:hanging="360"/>
      </w:pPr>
      <w:r w:rsidRPr="007A57BE">
        <w:t>Nach de</w:t>
      </w:r>
      <w:r w:rsidR="00FE5AA3">
        <w:t>m</w:t>
      </w:r>
      <w:r w:rsidRPr="007A57BE">
        <w:t xml:space="preserve"> "-": Differenzierungsmerkmal</w:t>
      </w:r>
    </w:p>
    <w:p w14:paraId="6632ECC8" w14:textId="77777777" w:rsidR="007A57BE" w:rsidRPr="007A57BE" w:rsidRDefault="007A57BE" w:rsidP="007A57BE">
      <w:pPr>
        <w:spacing w:after="120"/>
      </w:pPr>
      <w:r w:rsidRPr="007A57BE">
        <w:t>Dabei ist zu berücksichtigen, dass sich die Detailregeln für das Differenzierungsmerkmal in den Artikel-ID für Messprodukte und Konfigurationsprodukte, von denen in der Artikel-ID für Produkte zur Änderung der Technik an einer Lokation unterscheiden:</w:t>
      </w:r>
    </w:p>
    <w:p w14:paraId="4AB2A0C7" w14:textId="77777777" w:rsidR="007A57BE" w:rsidRPr="007A57BE" w:rsidRDefault="007A57BE" w:rsidP="007A57BE">
      <w:pPr>
        <w:pStyle w:val="Aufzhlungszeichen"/>
      </w:pPr>
      <w:r w:rsidRPr="007A57BE">
        <w:t xml:space="preserve">Das Differenzierungsmerkmal in den Artikel-ID der Mess- und Konfigurationsprodukte dient zur Unterscheidung der jeweils erbrachten Leistung, die mit der Umsetzung des jeweiligen Produkts verbunden ist und der dadurch verursachten Kosten. Die Zahlen für diese Codes, die in diesen Artikel-ID verwendet werden dürfen und welche fachliche Aussage darüber jeweils codiert wird, sind über das Kapitel „Artikel-ID für die Bestellprozesse beim MSB" dieses Dokuments eindeutig festgelegt. Es sind nur die Codes 01, 02 und 03 erlaubt. Zusätzlich zu dieser fachlichen Preisdifferenzierung kann der Preis, der einer so gebildeten Artikel-ID zugeordnet ist, </w:t>
      </w:r>
      <w:proofErr w:type="spellStart"/>
      <w:r w:rsidRPr="007A57BE">
        <w:t>gezont</w:t>
      </w:r>
      <w:proofErr w:type="spellEnd"/>
      <w:r w:rsidRPr="007A57BE">
        <w:t xml:space="preserve"> sein. Sollte der Preis zu einer Artikel-ID für ein Mess- oder Konfigurationsprodukt </w:t>
      </w:r>
      <w:proofErr w:type="spellStart"/>
      <w:r w:rsidRPr="007A57BE">
        <w:t>gezont</w:t>
      </w:r>
      <w:proofErr w:type="spellEnd"/>
      <w:r w:rsidRPr="007A57BE">
        <w:t xml:space="preserve"> sein, so sind die Grenzen der Preiszonen durch den MSB im zugehörigen RNG-Segment anzugeben.</w:t>
      </w:r>
    </w:p>
    <w:p w14:paraId="08D9482F" w14:textId="77777777" w:rsidR="007A57BE" w:rsidRDefault="007A57BE" w:rsidP="007A57BE">
      <w:pPr>
        <w:pStyle w:val="Aufzhlungszeichen"/>
      </w:pPr>
      <w:r w:rsidRPr="007A57BE">
        <w:t xml:space="preserve">Mittels des Differenzierungsmerkmals in den Artikel-ID der Produkte zur Änderung der Technik an einer Lokation erfolgt die Aussage, ob es sich um keine oder eine Preisstaffelung handelt. In diesem Fall dient das Differenzierungsmerkmal ausschließlich der Preisdifferenzierung. </w:t>
      </w:r>
      <w:r w:rsidRPr="007A57BE">
        <w:br/>
        <w:t xml:space="preserve">Falls es sich um einen gestaffelten Preis handelt, werden die Grenzen einer Staffel, für die mittels der jeweiligen Artikel-ID der Preis </w:t>
      </w:r>
      <w:r w:rsidRPr="007A57BE">
        <w:lastRenderedPageBreak/>
        <w:t>ausgetauscht wird, im RNG-Segment angegeben.</w:t>
      </w:r>
      <w:r w:rsidRPr="007A57BE">
        <w:br/>
      </w:r>
      <w:r>
        <w:t xml:space="preserve">Für die aus den Produkt-Codes zur Änderung </w:t>
      </w:r>
      <w:r w:rsidRPr="002E0FBA">
        <w:t xml:space="preserve">der Technik </w:t>
      </w:r>
      <w:r>
        <w:t xml:space="preserve">an einer Lokation gebildeten Artikel-ID gelten die Vorgaben der Tabelle „Codes der Preisdifferenzierungen (PD) für die Produkt-Codes zur Änderung </w:t>
      </w:r>
      <w:r w:rsidRPr="002E0FBA">
        <w:t xml:space="preserve">der Technik </w:t>
      </w:r>
      <w:r>
        <w:t>an einer Lokation".</w:t>
      </w:r>
    </w:p>
    <w:p w14:paraId="12B2E9A0" w14:textId="55D5ED9A" w:rsidR="007A57BE" w:rsidRDefault="007A57BE" w:rsidP="007A57BE">
      <w:pPr>
        <w:pStyle w:val="Aufzhlungszeichen"/>
        <w:numPr>
          <w:ilvl w:val="0"/>
          <w:numId w:val="0"/>
        </w:numPr>
      </w:pPr>
      <w:r>
        <w:rPr>
          <w:b/>
          <w:bCs/>
        </w:rPr>
        <w:t>Zonenpreissystem:</w:t>
      </w:r>
      <w:r>
        <w:rPr>
          <w:b/>
          <w:bCs/>
        </w:rPr>
        <w:br/>
      </w:r>
      <w:r>
        <w:t>Ein Preissystem, bei dem die abgenommene Energiemenge in feste Verbrauchsbereiche („Zonen“) unterteilt ist, für die jeweils ein unterschiedlicher Preis gilt. Der Kunde „durchläuft“ bei steigender Abnahmemenge die Zonen – das heißt, jede Verbrauchseinheit wird entsprechend der Zone abgerechnet, in die sie fällt. Die Gesamtmenge wird somit zonenweise bepreist.</w:t>
      </w:r>
    </w:p>
    <w:p w14:paraId="097E2861" w14:textId="0B0911CD" w:rsidR="00780372" w:rsidRPr="007A57BE" w:rsidRDefault="007A57BE" w:rsidP="007A57BE">
      <w:pPr>
        <w:pStyle w:val="GEFEG"/>
        <w:tabs>
          <w:tab w:val="left" w:pos="370"/>
        </w:tabs>
        <w:spacing w:line="218" w:lineRule="atLeast"/>
        <w:ind w:left="45"/>
        <w:rPr>
          <w:rFonts w:asciiTheme="minorHAnsi" w:hAnsiTheme="minorHAnsi" w:cstheme="minorBidi"/>
        </w:rPr>
      </w:pPr>
      <w:r w:rsidRPr="007A57BE">
        <w:rPr>
          <w:rFonts w:asciiTheme="minorHAnsi" w:hAnsiTheme="minorHAnsi" w:cstheme="minorBidi"/>
          <w:b/>
          <w:bCs/>
        </w:rPr>
        <w:t>Staffelpreissystem</w:t>
      </w:r>
      <w:r w:rsidRPr="007A57BE">
        <w:rPr>
          <w:rFonts w:asciiTheme="minorHAnsi" w:hAnsiTheme="minorHAnsi" w:cstheme="minorBidi"/>
        </w:rPr>
        <w:t>:</w:t>
      </w:r>
      <w:r w:rsidRPr="007A57BE">
        <w:rPr>
          <w:rFonts w:asciiTheme="minorHAnsi" w:hAnsiTheme="minorHAnsi" w:cstheme="minorBidi"/>
        </w:rPr>
        <w:br/>
        <w:t>Ein Preissystem, bei dem ein einheitlicher Preis in Abhängigkeit von der abgenommenen Energiemenge gestaffelt wird. Die gesamte Verbrauchsmenge wird nach derjenigen Staffel abgerechnet, in die der Gesamtverbrauch fällt.</w:t>
      </w:r>
    </w:p>
    <w:p w14:paraId="4142BA5E" w14:textId="77777777" w:rsidR="007250DD" w:rsidRDefault="007250DD" w:rsidP="006E713D">
      <w:pPr>
        <w:ind w:left="360"/>
      </w:pPr>
    </w:p>
    <w:p w14:paraId="4F4D2AB0" w14:textId="595839AF" w:rsidR="007250DD" w:rsidRDefault="007250DD" w:rsidP="007A57BE">
      <w:r>
        <w:t xml:space="preserve">Codes der </w:t>
      </w:r>
      <w:r w:rsidR="00362AC0">
        <w:t>Preisdifferenzierungen (PD)</w:t>
      </w:r>
      <w:r w:rsidR="002F5C2E">
        <w:t xml:space="preserve"> für d</w:t>
      </w:r>
      <w:r w:rsidR="00362AC0">
        <w:t>ie</w:t>
      </w:r>
      <w:r w:rsidR="002F5C2E">
        <w:t xml:space="preserve"> Produkt-Code</w:t>
      </w:r>
      <w:r w:rsidR="00362AC0">
        <w:t>s</w:t>
      </w:r>
      <w:r w:rsidR="007A57BE">
        <w:t xml:space="preserve"> zur Änderung der Technik an einer Lokation</w:t>
      </w:r>
    </w:p>
    <w:tbl>
      <w:tblPr>
        <w:tblStyle w:val="Tabellenraster"/>
        <w:tblW w:w="0" w:type="auto"/>
        <w:tblLook w:val="04A0" w:firstRow="1" w:lastRow="0" w:firstColumn="1" w:lastColumn="0" w:noHBand="0" w:noVBand="1"/>
      </w:tblPr>
      <w:tblGrid>
        <w:gridCol w:w="5524"/>
        <w:gridCol w:w="850"/>
      </w:tblGrid>
      <w:tr w:rsidR="007250DD" w:rsidRPr="008B5656" w14:paraId="6D875EF6" w14:textId="77777777" w:rsidTr="00EA611A">
        <w:tc>
          <w:tcPr>
            <w:tcW w:w="5524" w:type="dxa"/>
            <w:shd w:val="clear" w:color="auto" w:fill="D8DFE4"/>
          </w:tcPr>
          <w:p w14:paraId="5E6B7E9F" w14:textId="529357A1" w:rsidR="007250DD" w:rsidRPr="008B5656" w:rsidRDefault="00362AC0" w:rsidP="00EA611A">
            <w:pPr>
              <w:rPr>
                <w:b/>
                <w:bCs/>
                <w:color w:val="C00000"/>
                <w:sz w:val="20"/>
                <w:szCs w:val="20"/>
              </w:rPr>
            </w:pPr>
            <w:r w:rsidRPr="00362AC0">
              <w:rPr>
                <w:b/>
                <w:bCs/>
                <w:color w:val="C00000"/>
                <w:sz w:val="20"/>
                <w:szCs w:val="20"/>
              </w:rPr>
              <w:t>Preisdifferenzierungen</w:t>
            </w:r>
          </w:p>
        </w:tc>
        <w:tc>
          <w:tcPr>
            <w:tcW w:w="850" w:type="dxa"/>
            <w:shd w:val="clear" w:color="auto" w:fill="D8DFE4"/>
          </w:tcPr>
          <w:p w14:paraId="5CE58E0D" w14:textId="77777777" w:rsidR="007250DD" w:rsidRPr="008B5656" w:rsidRDefault="007250DD" w:rsidP="00EA611A">
            <w:pPr>
              <w:rPr>
                <w:b/>
                <w:bCs/>
                <w:color w:val="C00000"/>
                <w:sz w:val="20"/>
                <w:szCs w:val="20"/>
              </w:rPr>
            </w:pPr>
            <w:r w:rsidRPr="008B5656">
              <w:rPr>
                <w:b/>
                <w:bCs/>
                <w:color w:val="C00000"/>
                <w:sz w:val="20"/>
                <w:szCs w:val="20"/>
              </w:rPr>
              <w:t>Code</w:t>
            </w:r>
          </w:p>
        </w:tc>
      </w:tr>
      <w:tr w:rsidR="007250DD" w:rsidRPr="008B5656" w14:paraId="1D395E80" w14:textId="77777777" w:rsidTr="00EA611A">
        <w:tc>
          <w:tcPr>
            <w:tcW w:w="5524" w:type="dxa"/>
          </w:tcPr>
          <w:p w14:paraId="7D530630" w14:textId="28CA6C5C" w:rsidR="007250DD" w:rsidRPr="008B5656" w:rsidRDefault="00220977" w:rsidP="00EA611A">
            <w:pPr>
              <w:rPr>
                <w:sz w:val="20"/>
                <w:szCs w:val="20"/>
              </w:rPr>
            </w:pPr>
            <w:r>
              <w:rPr>
                <w:sz w:val="20"/>
                <w:szCs w:val="20"/>
              </w:rPr>
              <w:t>Es gibt keine Preisdifferenzierung</w:t>
            </w:r>
            <w:r w:rsidR="007250DD">
              <w:rPr>
                <w:sz w:val="20"/>
                <w:szCs w:val="20"/>
              </w:rPr>
              <w:t xml:space="preserve"> </w:t>
            </w:r>
          </w:p>
        </w:tc>
        <w:tc>
          <w:tcPr>
            <w:tcW w:w="850" w:type="dxa"/>
          </w:tcPr>
          <w:p w14:paraId="75216555" w14:textId="77777777" w:rsidR="007250DD" w:rsidRPr="008B5656" w:rsidRDefault="007250DD" w:rsidP="00EA611A">
            <w:pPr>
              <w:jc w:val="center"/>
              <w:rPr>
                <w:sz w:val="20"/>
                <w:szCs w:val="20"/>
              </w:rPr>
            </w:pPr>
            <w:r w:rsidRPr="008B5656">
              <w:rPr>
                <w:sz w:val="20"/>
                <w:szCs w:val="20"/>
              </w:rPr>
              <w:t>01</w:t>
            </w:r>
          </w:p>
        </w:tc>
      </w:tr>
      <w:tr w:rsidR="007250DD" w:rsidRPr="008B5656" w14:paraId="3DE109BA" w14:textId="77777777" w:rsidTr="00EA611A">
        <w:tc>
          <w:tcPr>
            <w:tcW w:w="5524" w:type="dxa"/>
          </w:tcPr>
          <w:p w14:paraId="3CEB0847" w14:textId="1CCDF8A2" w:rsidR="007250DD" w:rsidRPr="006E713D" w:rsidRDefault="00220977" w:rsidP="006E713D">
            <w:pPr>
              <w:pStyle w:val="Listenabsatz"/>
              <w:numPr>
                <w:ilvl w:val="0"/>
                <w:numId w:val="24"/>
              </w:numPr>
              <w:rPr>
                <w:sz w:val="20"/>
                <w:szCs w:val="20"/>
              </w:rPr>
            </w:pPr>
            <w:r>
              <w:rPr>
                <w:sz w:val="20"/>
                <w:szCs w:val="20"/>
              </w:rPr>
              <w:t>Preis bei Preisdifferenzierung</w:t>
            </w:r>
          </w:p>
        </w:tc>
        <w:tc>
          <w:tcPr>
            <w:tcW w:w="850" w:type="dxa"/>
          </w:tcPr>
          <w:p w14:paraId="1FA952FA" w14:textId="77777777" w:rsidR="007250DD" w:rsidRPr="008B5656" w:rsidRDefault="007250DD" w:rsidP="00EA611A">
            <w:pPr>
              <w:jc w:val="center"/>
              <w:rPr>
                <w:sz w:val="20"/>
                <w:szCs w:val="20"/>
              </w:rPr>
            </w:pPr>
            <w:r w:rsidRPr="008B5656">
              <w:rPr>
                <w:sz w:val="20"/>
                <w:szCs w:val="20"/>
              </w:rPr>
              <w:t>02</w:t>
            </w:r>
          </w:p>
        </w:tc>
      </w:tr>
      <w:tr w:rsidR="00220977" w:rsidRPr="008B5656" w14:paraId="6F464585" w14:textId="77777777" w:rsidTr="00EA611A">
        <w:tc>
          <w:tcPr>
            <w:tcW w:w="5524" w:type="dxa"/>
          </w:tcPr>
          <w:p w14:paraId="63E3DD45" w14:textId="0D922187" w:rsidR="00220977" w:rsidRPr="006E713D" w:rsidRDefault="00220977" w:rsidP="006E713D">
            <w:pPr>
              <w:pStyle w:val="Listenabsatz"/>
              <w:numPr>
                <w:ilvl w:val="0"/>
                <w:numId w:val="24"/>
              </w:numPr>
              <w:rPr>
                <w:sz w:val="20"/>
                <w:szCs w:val="20"/>
              </w:rPr>
            </w:pPr>
            <w:r>
              <w:rPr>
                <w:sz w:val="20"/>
                <w:szCs w:val="20"/>
              </w:rPr>
              <w:t>Preis bei Preisdifferenzierung</w:t>
            </w:r>
          </w:p>
        </w:tc>
        <w:tc>
          <w:tcPr>
            <w:tcW w:w="850" w:type="dxa"/>
          </w:tcPr>
          <w:p w14:paraId="37AC7D0E" w14:textId="590DCC5E" w:rsidR="00220977" w:rsidRPr="008B5656" w:rsidRDefault="00220977" w:rsidP="00EA611A">
            <w:pPr>
              <w:jc w:val="center"/>
              <w:rPr>
                <w:sz w:val="20"/>
                <w:szCs w:val="20"/>
              </w:rPr>
            </w:pPr>
            <w:r>
              <w:rPr>
                <w:sz w:val="20"/>
                <w:szCs w:val="20"/>
              </w:rPr>
              <w:t>03</w:t>
            </w:r>
          </w:p>
        </w:tc>
      </w:tr>
      <w:tr w:rsidR="00220977" w:rsidRPr="008B5656" w14:paraId="123B1F4A" w14:textId="77777777" w:rsidTr="00EA611A">
        <w:tc>
          <w:tcPr>
            <w:tcW w:w="5524" w:type="dxa"/>
          </w:tcPr>
          <w:p w14:paraId="07C84F0E" w14:textId="13EA274E" w:rsidR="00220977" w:rsidRDefault="00220977" w:rsidP="00220977">
            <w:pPr>
              <w:pStyle w:val="Listenabsatz"/>
              <w:numPr>
                <w:ilvl w:val="0"/>
                <w:numId w:val="24"/>
              </w:numPr>
              <w:rPr>
                <w:sz w:val="20"/>
                <w:szCs w:val="20"/>
              </w:rPr>
            </w:pPr>
            <w:r>
              <w:rPr>
                <w:sz w:val="20"/>
                <w:szCs w:val="20"/>
              </w:rPr>
              <w:t>…</w:t>
            </w:r>
          </w:p>
        </w:tc>
        <w:tc>
          <w:tcPr>
            <w:tcW w:w="850" w:type="dxa"/>
          </w:tcPr>
          <w:p w14:paraId="2A8D852F" w14:textId="20A07A20" w:rsidR="00220977" w:rsidRPr="008B5656" w:rsidRDefault="00220977" w:rsidP="00EA611A">
            <w:pPr>
              <w:jc w:val="center"/>
              <w:rPr>
                <w:sz w:val="20"/>
                <w:szCs w:val="20"/>
              </w:rPr>
            </w:pPr>
            <w:r>
              <w:rPr>
                <w:sz w:val="20"/>
                <w:szCs w:val="20"/>
              </w:rPr>
              <w:t>..</w:t>
            </w:r>
          </w:p>
        </w:tc>
      </w:tr>
    </w:tbl>
    <w:p w14:paraId="4B85E3E3" w14:textId="77777777" w:rsidR="007250DD" w:rsidRDefault="007250DD" w:rsidP="007250DD"/>
    <w:p w14:paraId="6D9A0C16" w14:textId="48823A81" w:rsidR="002F5C2E" w:rsidRDefault="002371F3" w:rsidP="002371F3">
      <w:pPr>
        <w:pStyle w:val="berschrift3"/>
      </w:pPr>
      <w:bookmarkStart w:id="30" w:name="_Toc208566676"/>
      <w:bookmarkStart w:id="31" w:name="_Toc209436090"/>
      <w:r w:rsidRPr="00EF194A">
        <w:lastRenderedPageBreak/>
        <w:t>Artikel-ID für die Bestellprozesse beim MSB</w:t>
      </w:r>
      <w:bookmarkEnd w:id="30"/>
      <w:bookmarkEnd w:id="31"/>
    </w:p>
    <w:tbl>
      <w:tblPr>
        <w:tblStyle w:val="Tabellenraster12"/>
        <w:tblW w:w="0" w:type="auto"/>
        <w:tblLook w:val="04A0" w:firstRow="1" w:lastRow="0" w:firstColumn="1" w:lastColumn="0" w:noHBand="0" w:noVBand="1"/>
      </w:tblPr>
      <w:tblGrid>
        <w:gridCol w:w="2830"/>
        <w:gridCol w:w="9072"/>
        <w:gridCol w:w="1701"/>
      </w:tblGrid>
      <w:tr w:rsidR="00501BCE" w:rsidRPr="005A5035" w14:paraId="59C22D79" w14:textId="5BB024C0" w:rsidTr="005C0902">
        <w:trPr>
          <w:tblHeader/>
        </w:trPr>
        <w:tc>
          <w:tcPr>
            <w:tcW w:w="2830" w:type="dxa"/>
            <w:shd w:val="clear" w:color="auto" w:fill="D8DFE4"/>
          </w:tcPr>
          <w:p w14:paraId="3DBCB561" w14:textId="48C94B4F" w:rsidR="00501BCE" w:rsidRPr="005A5035" w:rsidRDefault="006E1007" w:rsidP="005A5035">
            <w:pPr>
              <w:spacing w:before="20" w:after="60" w:line="240" w:lineRule="auto"/>
              <w:rPr>
                <w:b/>
                <w:bCs/>
                <w:color w:val="C00000"/>
                <w:sz w:val="20"/>
                <w:szCs w:val="20"/>
              </w:rPr>
            </w:pPr>
            <w:r w:rsidRPr="005A5035">
              <w:rPr>
                <w:b/>
                <w:bCs/>
                <w:color w:val="C00000"/>
                <w:sz w:val="20"/>
                <w:szCs w:val="20"/>
              </w:rPr>
              <w:t>ID</w:t>
            </w:r>
          </w:p>
        </w:tc>
        <w:tc>
          <w:tcPr>
            <w:tcW w:w="9072" w:type="dxa"/>
            <w:shd w:val="clear" w:color="auto" w:fill="D8DFE4"/>
          </w:tcPr>
          <w:p w14:paraId="0B871F23" w14:textId="05DC6A67" w:rsidR="00501BCE" w:rsidRPr="005A5035" w:rsidRDefault="006E1007" w:rsidP="005A5035">
            <w:pPr>
              <w:spacing w:before="20" w:after="60" w:line="240" w:lineRule="auto"/>
              <w:ind w:left="2590" w:hanging="2590"/>
              <w:rPr>
                <w:b/>
                <w:bCs/>
                <w:color w:val="C00000"/>
                <w:sz w:val="20"/>
                <w:szCs w:val="20"/>
              </w:rPr>
            </w:pPr>
            <w:r w:rsidRPr="005A5035">
              <w:rPr>
                <w:b/>
                <w:bCs/>
                <w:color w:val="C00000"/>
                <w:sz w:val="20"/>
                <w:szCs w:val="20"/>
              </w:rPr>
              <w:t>Bezeichnung</w:t>
            </w:r>
          </w:p>
        </w:tc>
        <w:tc>
          <w:tcPr>
            <w:tcW w:w="1701" w:type="dxa"/>
            <w:shd w:val="clear" w:color="auto" w:fill="D8DFE4"/>
          </w:tcPr>
          <w:p w14:paraId="0F7ECD5E" w14:textId="388627D5" w:rsidR="00501BCE" w:rsidRPr="005A5035" w:rsidRDefault="00501BCE" w:rsidP="005A5035">
            <w:pPr>
              <w:spacing w:before="20" w:after="60" w:line="240" w:lineRule="auto"/>
              <w:rPr>
                <w:b/>
                <w:bCs/>
                <w:color w:val="C00000"/>
                <w:sz w:val="20"/>
                <w:szCs w:val="20"/>
              </w:rPr>
            </w:pPr>
            <w:r w:rsidRPr="005A5035">
              <w:rPr>
                <w:b/>
                <w:bCs/>
                <w:color w:val="C00000"/>
                <w:sz w:val="20"/>
                <w:szCs w:val="20"/>
              </w:rPr>
              <w:t>Einheit</w:t>
            </w:r>
          </w:p>
        </w:tc>
      </w:tr>
      <w:tr w:rsidR="006E1007" w:rsidRPr="005A5035" w14:paraId="203548AD" w14:textId="0E994D0B" w:rsidTr="006E1007">
        <w:tc>
          <w:tcPr>
            <w:tcW w:w="2830" w:type="dxa"/>
          </w:tcPr>
          <w:p w14:paraId="095757CC" w14:textId="6A12842E" w:rsidR="006E1007" w:rsidRPr="005A5035" w:rsidRDefault="006E1007" w:rsidP="005A5035">
            <w:pPr>
              <w:spacing w:before="20" w:after="60" w:line="240" w:lineRule="auto"/>
              <w:rPr>
                <w:sz w:val="20"/>
                <w:szCs w:val="20"/>
              </w:rPr>
            </w:pPr>
            <w:r w:rsidRPr="005A5035">
              <w:rPr>
                <w:rFonts w:cstheme="minorHAnsi"/>
                <w:sz w:val="20"/>
                <w:szCs w:val="20"/>
              </w:rPr>
              <w:t>Messprodukt-Code-01</w:t>
            </w:r>
          </w:p>
        </w:tc>
        <w:tc>
          <w:tcPr>
            <w:tcW w:w="9072" w:type="dxa"/>
          </w:tcPr>
          <w:p w14:paraId="6365BDDD" w14:textId="77777777" w:rsidR="006E1007" w:rsidRPr="005A5035" w:rsidRDefault="006E1007" w:rsidP="005A5035">
            <w:pPr>
              <w:tabs>
                <w:tab w:val="left" w:pos="2590"/>
              </w:tabs>
              <w:spacing w:before="20" w:after="60" w:line="240" w:lineRule="auto"/>
              <w:ind w:left="2591" w:hanging="2591"/>
              <w:rPr>
                <w:sz w:val="20"/>
                <w:szCs w:val="20"/>
              </w:rPr>
            </w:pPr>
            <w:r w:rsidRPr="005A5035">
              <w:rPr>
                <w:sz w:val="20"/>
                <w:szCs w:val="20"/>
              </w:rPr>
              <w:t>Kosten für das Einrichten des Messprodukts</w:t>
            </w:r>
          </w:p>
          <w:p w14:paraId="76CFE29B" w14:textId="5131A95E"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A2D53D2" w14:textId="314C64D2" w:rsidR="006E1007" w:rsidRPr="005A5035" w:rsidRDefault="006E1007" w:rsidP="005A5035">
            <w:pPr>
              <w:spacing w:before="20" w:after="60" w:line="240" w:lineRule="auto"/>
              <w:rPr>
                <w:sz w:val="20"/>
                <w:szCs w:val="20"/>
              </w:rPr>
            </w:pPr>
            <w:r w:rsidRPr="005A5035">
              <w:rPr>
                <w:sz w:val="20"/>
                <w:szCs w:val="20"/>
              </w:rPr>
              <w:t>€/Auftrag</w:t>
            </w:r>
          </w:p>
        </w:tc>
      </w:tr>
      <w:tr w:rsidR="006E1007" w:rsidRPr="005A5035" w14:paraId="52642403" w14:textId="27F57B4E" w:rsidTr="006E1007">
        <w:tc>
          <w:tcPr>
            <w:tcW w:w="2830" w:type="dxa"/>
          </w:tcPr>
          <w:p w14:paraId="3731CBC5" w14:textId="14276ED9" w:rsidR="006E1007" w:rsidRPr="005A5035" w:rsidRDefault="006E1007" w:rsidP="005A5035">
            <w:pPr>
              <w:spacing w:before="20" w:after="60" w:line="240" w:lineRule="auto"/>
              <w:rPr>
                <w:sz w:val="20"/>
                <w:szCs w:val="20"/>
              </w:rPr>
            </w:pPr>
            <w:r w:rsidRPr="005A5035">
              <w:rPr>
                <w:rFonts w:cstheme="minorHAnsi"/>
                <w:sz w:val="20"/>
                <w:szCs w:val="20"/>
              </w:rPr>
              <w:t>Messprodukt-Code-02</w:t>
            </w:r>
          </w:p>
        </w:tc>
        <w:tc>
          <w:tcPr>
            <w:tcW w:w="9072" w:type="dxa"/>
          </w:tcPr>
          <w:p w14:paraId="47D4362D"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den Betrieb des Messprodukts</w:t>
            </w:r>
          </w:p>
          <w:p w14:paraId="0C6323E1" w14:textId="332F30CB"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0F8814EA" w14:textId="78F9A190" w:rsidR="006E1007" w:rsidRPr="005A5035" w:rsidRDefault="006E1007" w:rsidP="005A5035">
            <w:pPr>
              <w:spacing w:before="20" w:after="60" w:line="240" w:lineRule="auto"/>
              <w:rPr>
                <w:sz w:val="20"/>
                <w:szCs w:val="20"/>
              </w:rPr>
            </w:pPr>
            <w:r w:rsidRPr="005A5035">
              <w:rPr>
                <w:sz w:val="20"/>
                <w:szCs w:val="20"/>
              </w:rPr>
              <w:t>€/Tag</w:t>
            </w:r>
          </w:p>
        </w:tc>
      </w:tr>
      <w:tr w:rsidR="006E1007" w:rsidRPr="005A5035" w14:paraId="4359638A" w14:textId="7297039C" w:rsidTr="006E1007">
        <w:tc>
          <w:tcPr>
            <w:tcW w:w="2830" w:type="dxa"/>
          </w:tcPr>
          <w:p w14:paraId="66C6668C" w14:textId="346FAA6C" w:rsidR="006E1007" w:rsidRPr="005A5035" w:rsidRDefault="006E1007" w:rsidP="005A5035">
            <w:pPr>
              <w:spacing w:before="20" w:after="60" w:line="240" w:lineRule="auto"/>
              <w:rPr>
                <w:sz w:val="20"/>
                <w:szCs w:val="20"/>
              </w:rPr>
            </w:pPr>
            <w:r w:rsidRPr="005A5035">
              <w:rPr>
                <w:rFonts w:cstheme="minorHAnsi"/>
                <w:sz w:val="20"/>
                <w:szCs w:val="20"/>
              </w:rPr>
              <w:t>Messprodukt-Code-03</w:t>
            </w:r>
          </w:p>
        </w:tc>
        <w:tc>
          <w:tcPr>
            <w:tcW w:w="9072" w:type="dxa"/>
          </w:tcPr>
          <w:p w14:paraId="3AE9C06F"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die anfallenden Transaktionen des Messprodukts</w:t>
            </w:r>
          </w:p>
          <w:p w14:paraId="6458F26E" w14:textId="34883BF1"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6727720" w14:textId="58CC0B3F" w:rsidR="006E1007" w:rsidRPr="005A5035" w:rsidRDefault="006E1007" w:rsidP="005A5035">
            <w:pPr>
              <w:spacing w:before="20" w:after="60" w:line="240" w:lineRule="auto"/>
              <w:rPr>
                <w:sz w:val="20"/>
                <w:szCs w:val="20"/>
              </w:rPr>
            </w:pPr>
            <w:r w:rsidRPr="005A5035">
              <w:rPr>
                <w:sz w:val="20"/>
                <w:szCs w:val="20"/>
              </w:rPr>
              <w:t>€/Transaktion</w:t>
            </w:r>
          </w:p>
        </w:tc>
      </w:tr>
      <w:tr w:rsidR="005A5035" w:rsidRPr="005A5035" w14:paraId="4EC63E76" w14:textId="77777777" w:rsidTr="00596E45">
        <w:tc>
          <w:tcPr>
            <w:tcW w:w="2830" w:type="dxa"/>
            <w:tcBorders>
              <w:bottom w:val="single" w:sz="4" w:space="0" w:color="auto"/>
            </w:tcBorders>
          </w:tcPr>
          <w:p w14:paraId="6C90DE56" w14:textId="69704951" w:rsidR="005A5035" w:rsidRPr="005A5035" w:rsidRDefault="005A5035" w:rsidP="005A5035">
            <w:pPr>
              <w:spacing w:before="20" w:after="60" w:line="240" w:lineRule="auto"/>
              <w:rPr>
                <w:sz w:val="20"/>
                <w:szCs w:val="20"/>
              </w:rPr>
            </w:pPr>
            <w:r w:rsidRPr="005A5035">
              <w:rPr>
                <w:rFonts w:cstheme="minorHAnsi"/>
                <w:sz w:val="20"/>
                <w:szCs w:val="20"/>
              </w:rPr>
              <w:t>Konfigurationsprodukt-Code-01</w:t>
            </w:r>
          </w:p>
        </w:tc>
        <w:tc>
          <w:tcPr>
            <w:tcW w:w="9072" w:type="dxa"/>
            <w:tcBorders>
              <w:bottom w:val="single" w:sz="4" w:space="0" w:color="auto"/>
            </w:tcBorders>
          </w:tcPr>
          <w:p w14:paraId="13B98E2E"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das Einrichten des </w:t>
            </w:r>
            <w:r w:rsidRPr="005A5035">
              <w:rPr>
                <w:rFonts w:cstheme="minorHAnsi"/>
                <w:sz w:val="20"/>
                <w:szCs w:val="20"/>
              </w:rPr>
              <w:t>Konfigurationsprodukts</w:t>
            </w:r>
          </w:p>
          <w:p w14:paraId="0CAE8CD2" w14:textId="509047D0"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Borders>
              <w:bottom w:val="single" w:sz="4" w:space="0" w:color="auto"/>
            </w:tcBorders>
          </w:tcPr>
          <w:p w14:paraId="1F5D0645" w14:textId="58A69D56" w:rsidR="005A5035" w:rsidRPr="005A5035" w:rsidRDefault="005A5035" w:rsidP="005A5035">
            <w:pPr>
              <w:spacing w:before="20" w:after="60" w:line="240" w:lineRule="auto"/>
              <w:rPr>
                <w:sz w:val="20"/>
                <w:szCs w:val="20"/>
              </w:rPr>
            </w:pPr>
            <w:r w:rsidRPr="005A5035">
              <w:rPr>
                <w:sz w:val="20"/>
                <w:szCs w:val="20"/>
              </w:rPr>
              <w:t>€/Auftrag</w:t>
            </w:r>
          </w:p>
        </w:tc>
      </w:tr>
      <w:tr w:rsidR="005A5035" w:rsidRPr="005A5035" w14:paraId="0F6ADFDE" w14:textId="77777777" w:rsidTr="00596E45">
        <w:tc>
          <w:tcPr>
            <w:tcW w:w="2830" w:type="dxa"/>
            <w:tcBorders>
              <w:bottom w:val="single" w:sz="4" w:space="0" w:color="auto"/>
            </w:tcBorders>
          </w:tcPr>
          <w:p w14:paraId="2133C0D3" w14:textId="4A1FCCE1" w:rsidR="005A5035" w:rsidRPr="005A5035" w:rsidRDefault="005A5035" w:rsidP="005A5035">
            <w:pPr>
              <w:spacing w:before="20" w:after="60" w:line="240" w:lineRule="auto"/>
              <w:rPr>
                <w:sz w:val="20"/>
                <w:szCs w:val="20"/>
              </w:rPr>
            </w:pPr>
            <w:r w:rsidRPr="005A5035">
              <w:rPr>
                <w:rFonts w:cstheme="minorHAnsi"/>
                <w:sz w:val="20"/>
                <w:szCs w:val="20"/>
              </w:rPr>
              <w:t>Konfigurationsprodukt-Code-02</w:t>
            </w:r>
          </w:p>
        </w:tc>
        <w:tc>
          <w:tcPr>
            <w:tcW w:w="9072" w:type="dxa"/>
            <w:tcBorders>
              <w:bottom w:val="single" w:sz="4" w:space="0" w:color="auto"/>
            </w:tcBorders>
          </w:tcPr>
          <w:p w14:paraId="4103B72B"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den Betrieb des </w:t>
            </w:r>
            <w:r w:rsidRPr="005A5035">
              <w:rPr>
                <w:rFonts w:cstheme="minorHAnsi"/>
                <w:sz w:val="20"/>
                <w:szCs w:val="20"/>
              </w:rPr>
              <w:t>Konfigurationsprodukts</w:t>
            </w:r>
          </w:p>
          <w:p w14:paraId="59793199" w14:textId="4696C7E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Borders>
              <w:bottom w:val="single" w:sz="4" w:space="0" w:color="auto"/>
            </w:tcBorders>
          </w:tcPr>
          <w:p w14:paraId="19709759" w14:textId="0AEEDD3D" w:rsidR="005A5035" w:rsidRPr="005A5035" w:rsidRDefault="005A5035" w:rsidP="005A5035">
            <w:pPr>
              <w:spacing w:before="20" w:after="60" w:line="240" w:lineRule="auto"/>
              <w:rPr>
                <w:sz w:val="20"/>
                <w:szCs w:val="20"/>
              </w:rPr>
            </w:pPr>
            <w:r w:rsidRPr="005A5035">
              <w:rPr>
                <w:sz w:val="20"/>
                <w:szCs w:val="20"/>
              </w:rPr>
              <w:t>€/Tag</w:t>
            </w:r>
          </w:p>
        </w:tc>
      </w:tr>
      <w:tr w:rsidR="005A5035" w:rsidRPr="005A5035" w14:paraId="3EF0125F" w14:textId="77777777" w:rsidTr="00AD4F41">
        <w:tc>
          <w:tcPr>
            <w:tcW w:w="2830" w:type="dxa"/>
            <w:tcBorders>
              <w:top w:val="nil"/>
              <w:bottom w:val="single" w:sz="4" w:space="0" w:color="auto"/>
            </w:tcBorders>
          </w:tcPr>
          <w:p w14:paraId="18A64AEB" w14:textId="217F0C16" w:rsidR="005A5035" w:rsidRPr="005A5035" w:rsidRDefault="005A5035" w:rsidP="005A5035">
            <w:pPr>
              <w:spacing w:before="20" w:after="60" w:line="240" w:lineRule="auto"/>
              <w:rPr>
                <w:sz w:val="20"/>
                <w:szCs w:val="20"/>
              </w:rPr>
            </w:pPr>
            <w:r w:rsidRPr="005A5035">
              <w:rPr>
                <w:rFonts w:cstheme="minorHAnsi"/>
                <w:sz w:val="20"/>
                <w:szCs w:val="20"/>
              </w:rPr>
              <w:t>Konfigurationsprodukt-Code-03</w:t>
            </w:r>
          </w:p>
        </w:tc>
        <w:tc>
          <w:tcPr>
            <w:tcW w:w="9072" w:type="dxa"/>
            <w:tcBorders>
              <w:top w:val="nil"/>
              <w:bottom w:val="single" w:sz="4" w:space="0" w:color="auto"/>
            </w:tcBorders>
          </w:tcPr>
          <w:p w14:paraId="21FF5972"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die anfallenden Transaktionen des </w:t>
            </w:r>
            <w:r w:rsidRPr="005A5035">
              <w:rPr>
                <w:rFonts w:cstheme="minorHAnsi"/>
                <w:sz w:val="20"/>
                <w:szCs w:val="20"/>
              </w:rPr>
              <w:t>Konfigurationsprodukts</w:t>
            </w:r>
          </w:p>
          <w:p w14:paraId="3E94DFF4" w14:textId="5C173FC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Borders>
              <w:top w:val="nil"/>
              <w:bottom w:val="single" w:sz="4" w:space="0" w:color="auto"/>
            </w:tcBorders>
          </w:tcPr>
          <w:p w14:paraId="70607186" w14:textId="08AA1D58" w:rsidR="005A5035" w:rsidRPr="005A5035" w:rsidRDefault="005A5035" w:rsidP="005A5035">
            <w:pPr>
              <w:spacing w:before="20" w:after="60" w:line="240" w:lineRule="auto"/>
              <w:rPr>
                <w:sz w:val="20"/>
                <w:szCs w:val="20"/>
              </w:rPr>
            </w:pPr>
            <w:r w:rsidRPr="005A5035">
              <w:rPr>
                <w:sz w:val="20"/>
                <w:szCs w:val="20"/>
              </w:rPr>
              <w:t>€/Transaktion</w:t>
            </w:r>
          </w:p>
        </w:tc>
      </w:tr>
      <w:tr w:rsidR="00C62421" w:rsidRPr="005A5035" w14:paraId="3147F301" w14:textId="77777777" w:rsidTr="00AD4F41">
        <w:tc>
          <w:tcPr>
            <w:tcW w:w="2830" w:type="dxa"/>
            <w:tcBorders>
              <w:top w:val="single" w:sz="4" w:space="0" w:color="auto"/>
              <w:bottom w:val="single" w:sz="4" w:space="0" w:color="auto"/>
            </w:tcBorders>
          </w:tcPr>
          <w:p w14:paraId="2FF7AD6D" w14:textId="56003FB2" w:rsidR="00C62421" w:rsidRPr="005A5035" w:rsidRDefault="00C62421" w:rsidP="005A5035">
            <w:pPr>
              <w:spacing w:before="20" w:after="60" w:line="240" w:lineRule="auto"/>
              <w:rPr>
                <w:rFonts w:cstheme="minorHAnsi"/>
                <w:sz w:val="20"/>
                <w:szCs w:val="20"/>
              </w:rPr>
            </w:pPr>
            <w:r>
              <w:rPr>
                <w:rFonts w:cstheme="minorHAnsi"/>
                <w:sz w:val="20"/>
                <w:szCs w:val="20"/>
              </w:rPr>
              <w:t>Produkt-Code</w:t>
            </w:r>
            <w:r w:rsidR="009B0A5F">
              <w:rPr>
                <w:rFonts w:cstheme="minorHAnsi"/>
                <w:sz w:val="20"/>
                <w:szCs w:val="20"/>
              </w:rPr>
              <w:t>-</w:t>
            </w:r>
            <w:r w:rsidR="00362AC0" w:rsidRPr="00341F7F">
              <w:rPr>
                <w:rFonts w:cstheme="minorHAnsi"/>
                <w:sz w:val="20"/>
                <w:szCs w:val="20"/>
              </w:rPr>
              <w:t>PD</w:t>
            </w:r>
          </w:p>
        </w:tc>
        <w:tc>
          <w:tcPr>
            <w:tcW w:w="9072" w:type="dxa"/>
            <w:tcBorders>
              <w:top w:val="single" w:sz="4" w:space="0" w:color="auto"/>
              <w:bottom w:val="single" w:sz="4" w:space="0" w:color="auto"/>
            </w:tcBorders>
          </w:tcPr>
          <w:p w14:paraId="48BBDF68" w14:textId="6454AFA4" w:rsidR="00C62421" w:rsidRPr="00C62421" w:rsidRDefault="00C62421" w:rsidP="00C62421">
            <w:pPr>
              <w:tabs>
                <w:tab w:val="left" w:pos="2590"/>
              </w:tabs>
              <w:spacing w:before="20" w:after="60" w:line="240" w:lineRule="auto"/>
              <w:ind w:left="2590" w:hanging="2590"/>
              <w:rPr>
                <w:sz w:val="20"/>
                <w:szCs w:val="20"/>
              </w:rPr>
            </w:pPr>
            <w:r w:rsidRPr="00C62421">
              <w:rPr>
                <w:sz w:val="20"/>
                <w:szCs w:val="20"/>
              </w:rPr>
              <w:t xml:space="preserve">Kosten für die Änderung der Technik an </w:t>
            </w:r>
            <w:r w:rsidR="00700F17">
              <w:rPr>
                <w:sz w:val="20"/>
                <w:szCs w:val="20"/>
              </w:rPr>
              <w:t xml:space="preserve">einer </w:t>
            </w:r>
            <w:r w:rsidRPr="00C62421">
              <w:rPr>
                <w:sz w:val="20"/>
                <w:szCs w:val="20"/>
              </w:rPr>
              <w:t>Lokation</w:t>
            </w:r>
          </w:p>
          <w:p w14:paraId="4BC4EFA3" w14:textId="62988453" w:rsidR="00C62421" w:rsidRPr="00C62421" w:rsidRDefault="00C62421" w:rsidP="006E713D">
            <w:pPr>
              <w:tabs>
                <w:tab w:val="left" w:pos="2590"/>
              </w:tabs>
              <w:spacing w:before="20" w:after="60" w:line="240" w:lineRule="auto"/>
              <w:ind w:left="2590" w:hanging="2590"/>
              <w:rPr>
                <w:sz w:val="20"/>
                <w:szCs w:val="20"/>
              </w:rPr>
            </w:pPr>
            <w:r w:rsidRPr="00C62421">
              <w:rPr>
                <w:sz w:val="20"/>
                <w:szCs w:val="20"/>
              </w:rPr>
              <w:t>Produkt-Code:</w:t>
            </w:r>
            <w:r w:rsidR="00580FC6" w:rsidRPr="005A5035">
              <w:rPr>
                <w:rFonts w:cstheme="minorHAnsi"/>
                <w:sz w:val="20"/>
                <w:szCs w:val="20"/>
              </w:rPr>
              <w:t xml:space="preserve"> </w:t>
            </w:r>
            <w:r w:rsidR="00580FC6" w:rsidRPr="005A5035">
              <w:rPr>
                <w:rFonts w:cstheme="minorHAnsi"/>
                <w:sz w:val="20"/>
                <w:szCs w:val="20"/>
              </w:rPr>
              <w:tab/>
            </w:r>
            <w:r w:rsidRPr="00C62421">
              <w:rPr>
                <w:sz w:val="20"/>
                <w:szCs w:val="20"/>
              </w:rPr>
              <w:t xml:space="preserve">Code </w:t>
            </w:r>
            <w:r w:rsidRPr="00362AC0">
              <w:rPr>
                <w:rFonts w:cstheme="minorHAnsi"/>
                <w:sz w:val="20"/>
                <w:szCs w:val="20"/>
              </w:rPr>
              <w:t>des</w:t>
            </w:r>
            <w:r w:rsidRPr="00C62421">
              <w:rPr>
                <w:sz w:val="20"/>
                <w:szCs w:val="20"/>
              </w:rPr>
              <w:t xml:space="preserve"> Produkts zur Änderung an einer Lokation aus der EDI@Energy Codeliste der Konfigurationen</w:t>
            </w:r>
          </w:p>
        </w:tc>
        <w:tc>
          <w:tcPr>
            <w:tcW w:w="1701" w:type="dxa"/>
            <w:tcBorders>
              <w:top w:val="single" w:sz="4" w:space="0" w:color="auto"/>
              <w:bottom w:val="single" w:sz="4" w:space="0" w:color="auto"/>
            </w:tcBorders>
          </w:tcPr>
          <w:p w14:paraId="5D2A0D2A" w14:textId="19947262" w:rsidR="00C62421" w:rsidRPr="005A5035" w:rsidRDefault="00C62421" w:rsidP="005A5035">
            <w:pPr>
              <w:spacing w:before="20" w:after="60" w:line="240" w:lineRule="auto"/>
              <w:rPr>
                <w:sz w:val="20"/>
                <w:szCs w:val="20"/>
              </w:rPr>
            </w:pPr>
            <w:r w:rsidRPr="005A5035">
              <w:rPr>
                <w:sz w:val="20"/>
                <w:szCs w:val="20"/>
              </w:rPr>
              <w:t>€/Auftrag</w:t>
            </w:r>
          </w:p>
        </w:tc>
      </w:tr>
      <w:tr w:rsidR="00893B43" w:rsidRPr="005A5035" w14:paraId="13159AFC" w14:textId="77777777" w:rsidTr="00AD4F41">
        <w:tc>
          <w:tcPr>
            <w:tcW w:w="2830" w:type="dxa"/>
            <w:tcBorders>
              <w:top w:val="single" w:sz="4" w:space="0" w:color="auto"/>
              <w:bottom w:val="single" w:sz="4" w:space="0" w:color="auto"/>
            </w:tcBorders>
          </w:tcPr>
          <w:p w14:paraId="3FADAA0E" w14:textId="1ADE9B9D" w:rsidR="00893B43" w:rsidRDefault="00893B43" w:rsidP="005A5035">
            <w:pPr>
              <w:spacing w:before="20" w:after="60" w:line="240" w:lineRule="auto"/>
              <w:rPr>
                <w:rFonts w:cstheme="minorHAnsi"/>
                <w:sz w:val="20"/>
                <w:szCs w:val="20"/>
              </w:rPr>
            </w:pPr>
            <w:r w:rsidRPr="00893B43">
              <w:rPr>
                <w:rFonts w:cstheme="minorHAnsi"/>
                <w:sz w:val="20"/>
                <w:szCs w:val="20"/>
              </w:rPr>
              <w:t>999100000</w:t>
            </w:r>
            <w:r w:rsidR="00C60B78">
              <w:rPr>
                <w:rFonts w:cstheme="minorHAnsi"/>
                <w:sz w:val="20"/>
                <w:szCs w:val="20"/>
              </w:rPr>
              <w:t>3</w:t>
            </w:r>
            <w:r w:rsidRPr="00893B43">
              <w:rPr>
                <w:rFonts w:cstheme="minorHAnsi"/>
                <w:sz w:val="20"/>
                <w:szCs w:val="20"/>
              </w:rPr>
              <w:t>03</w:t>
            </w:r>
            <w:r w:rsidR="00C60B78">
              <w:rPr>
                <w:rFonts w:cstheme="minorHAnsi"/>
                <w:sz w:val="20"/>
                <w:szCs w:val="20"/>
              </w:rPr>
              <w:t>0</w:t>
            </w:r>
            <w:r>
              <w:rPr>
                <w:rFonts w:cstheme="minorHAnsi"/>
                <w:sz w:val="20"/>
                <w:szCs w:val="20"/>
              </w:rPr>
              <w:t>-</w:t>
            </w:r>
            <w:r w:rsidR="00B879D9">
              <w:rPr>
                <w:rFonts w:cstheme="minorHAnsi"/>
                <w:sz w:val="20"/>
                <w:szCs w:val="20"/>
              </w:rPr>
              <w:t>01</w:t>
            </w:r>
            <w:r w:rsidR="00B879D9">
              <w:rPr>
                <w:rStyle w:val="Funotenzeichen"/>
                <w:rFonts w:cstheme="minorHAnsi"/>
                <w:sz w:val="20"/>
                <w:szCs w:val="20"/>
              </w:rPr>
              <w:footnoteReference w:id="8"/>
            </w:r>
          </w:p>
        </w:tc>
        <w:tc>
          <w:tcPr>
            <w:tcW w:w="9072" w:type="dxa"/>
            <w:tcBorders>
              <w:top w:val="single" w:sz="4" w:space="0" w:color="auto"/>
              <w:bottom w:val="single" w:sz="4" w:space="0" w:color="auto"/>
            </w:tcBorders>
          </w:tcPr>
          <w:p w14:paraId="0461A7E4" w14:textId="1833BABD" w:rsidR="00893B43" w:rsidRPr="00C62421" w:rsidRDefault="00893B43" w:rsidP="00C62421">
            <w:pPr>
              <w:tabs>
                <w:tab w:val="left" w:pos="2590"/>
              </w:tabs>
              <w:spacing w:before="20" w:after="60" w:line="240" w:lineRule="auto"/>
              <w:ind w:left="2590" w:hanging="2590"/>
              <w:rPr>
                <w:sz w:val="20"/>
                <w:szCs w:val="20"/>
              </w:rPr>
            </w:pPr>
            <w:r w:rsidRPr="00AD4F41">
              <w:rPr>
                <w:sz w:val="20"/>
                <w:szCs w:val="20"/>
              </w:rPr>
              <w:t>Pauschale Kosten für das Scheitern der Änderung der Technik an einer Lokation</w:t>
            </w:r>
          </w:p>
        </w:tc>
        <w:tc>
          <w:tcPr>
            <w:tcW w:w="1701" w:type="dxa"/>
            <w:tcBorders>
              <w:top w:val="single" w:sz="4" w:space="0" w:color="auto"/>
              <w:bottom w:val="single" w:sz="4" w:space="0" w:color="auto"/>
            </w:tcBorders>
          </w:tcPr>
          <w:p w14:paraId="31729046" w14:textId="1892012A" w:rsidR="00893B43" w:rsidRPr="005A5035" w:rsidRDefault="00893B43" w:rsidP="005A5035">
            <w:pPr>
              <w:spacing w:before="20" w:after="60" w:line="240" w:lineRule="auto"/>
              <w:rPr>
                <w:sz w:val="20"/>
                <w:szCs w:val="20"/>
              </w:rPr>
            </w:pPr>
            <w:r w:rsidRPr="005A5035">
              <w:rPr>
                <w:sz w:val="20"/>
                <w:szCs w:val="20"/>
              </w:rPr>
              <w:t>€/Auftrag</w:t>
            </w:r>
          </w:p>
        </w:tc>
      </w:tr>
    </w:tbl>
    <w:p w14:paraId="2EB24544" w14:textId="6F990125" w:rsidR="009F1ABA" w:rsidRDefault="00501BCE" w:rsidP="00E17FC8">
      <w:r>
        <w:lastRenderedPageBreak/>
        <w:t xml:space="preserve">Beispiel für die </w:t>
      </w:r>
      <w:r w:rsidR="009F1ABA">
        <w:t xml:space="preserve">Artikel-ID zur </w:t>
      </w:r>
      <w:r>
        <w:t xml:space="preserve">Einrichtung eines </w:t>
      </w:r>
      <w:r w:rsidR="009F1ABA">
        <w:t>Messproduktes</w:t>
      </w:r>
      <w:r>
        <w:t>:</w:t>
      </w:r>
      <w:r w:rsidR="00341F7F">
        <w:br/>
      </w:r>
      <w:r w:rsidR="009F1ABA" w:rsidRPr="009F1ABA">
        <w:t>9991000000044</w:t>
      </w:r>
      <w:r w:rsidR="009F1ABA">
        <w:t>-01</w:t>
      </w:r>
    </w:p>
    <w:p w14:paraId="35C1990C" w14:textId="5BCDE44C" w:rsidR="00E17FC8" w:rsidRDefault="009F1ABA" w:rsidP="00E17FC8">
      <w:r>
        <w:t>In dem Beispiel besagt die Artikel-ID: Die Einrichtung des Messproduktes „</w:t>
      </w:r>
      <w:r w:rsidRPr="009F1ABA">
        <w:t>Marktlokation mit Wahlmöglichkeit der Zuordnung einer Zählzeit für Wirkarbeit Menge jährlich</w:t>
      </w:r>
      <w:r>
        <w:t>“.</w:t>
      </w:r>
      <w:r w:rsidR="00E17FC8">
        <w:br w:type="page"/>
      </w:r>
    </w:p>
    <w:p w14:paraId="4E782930" w14:textId="294BC43D" w:rsidR="00E17FC8" w:rsidRDefault="00E17FC8" w:rsidP="00E17FC8">
      <w:pPr>
        <w:pStyle w:val="berschrift2"/>
        <w:tabs>
          <w:tab w:val="clear" w:pos="1141"/>
        </w:tabs>
        <w:ind w:left="426"/>
      </w:pPr>
      <w:bookmarkStart w:id="32" w:name="_Toc209436091"/>
      <w:r>
        <w:lastRenderedPageBreak/>
        <w:t xml:space="preserve">Abrechnung Messstellenbetrieb </w:t>
      </w:r>
      <w:r w:rsidRPr="00E17FC8">
        <w:t>für die Sparte Strom</w:t>
      </w:r>
      <w:bookmarkEnd w:id="32"/>
    </w:p>
    <w:p w14:paraId="5AB42D34" w14:textId="6B613710" w:rsidR="00707040" w:rsidRDefault="00707040" w:rsidP="0068182C">
      <w:pPr>
        <w:pStyle w:val="berschrift3"/>
      </w:pPr>
      <w:bookmarkStart w:id="33" w:name="_Toc209436092"/>
      <w:r>
        <w:t>Abrechnung Messstellenbetrieb vom MSB an LF</w:t>
      </w:r>
      <w:bookmarkEnd w:id="33"/>
    </w:p>
    <w:p w14:paraId="2DE5595E" w14:textId="67131B9C" w:rsidR="002D514C" w:rsidRPr="002D514C" w:rsidRDefault="002D514C" w:rsidP="002D514C">
      <w:r w:rsidRPr="00467037">
        <w:t xml:space="preserve">Hinweis: In der Spalte „Bezeichnung“ </w:t>
      </w:r>
      <w:r>
        <w:t xml:space="preserve">wird </w:t>
      </w:r>
      <w:r w:rsidRPr="00467037">
        <w:t xml:space="preserve">als Tausendertrennzeichen der übliche „.“ gewählt. Im </w:t>
      </w:r>
      <w:proofErr w:type="spellStart"/>
      <w:r w:rsidRPr="00467037">
        <w:t>MsbG</w:t>
      </w:r>
      <w:proofErr w:type="spellEnd"/>
      <w:r w:rsidRPr="00467037">
        <w:t xml:space="preserve"> wird als Tausendertrennzeichen das Leerzeichen genutzt.</w:t>
      </w:r>
    </w:p>
    <w:tbl>
      <w:tblPr>
        <w:tblStyle w:val="Tabellenraster11"/>
        <w:tblW w:w="15012" w:type="dxa"/>
        <w:tblInd w:w="9" w:type="dxa"/>
        <w:tblLayout w:type="fixed"/>
        <w:tblLook w:val="04A0" w:firstRow="1" w:lastRow="0" w:firstColumn="1" w:lastColumn="0" w:noHBand="0" w:noVBand="1"/>
      </w:tblPr>
      <w:tblGrid>
        <w:gridCol w:w="1262"/>
        <w:gridCol w:w="10066"/>
        <w:gridCol w:w="1134"/>
        <w:gridCol w:w="1275"/>
        <w:gridCol w:w="1275"/>
      </w:tblGrid>
      <w:tr w:rsidR="002D514C" w:rsidRPr="00E17FC8" w14:paraId="255D890A" w14:textId="77777777" w:rsidTr="00EB044C">
        <w:trPr>
          <w:trHeight w:val="658"/>
          <w:tblHeader/>
        </w:trPr>
        <w:tc>
          <w:tcPr>
            <w:tcW w:w="1262" w:type="dxa"/>
            <w:shd w:val="clear" w:color="auto" w:fill="D8DFE4"/>
          </w:tcPr>
          <w:p w14:paraId="0BB926EE" w14:textId="77777777" w:rsidR="002D514C" w:rsidRPr="00823288" w:rsidRDefault="002D514C" w:rsidP="000652DC">
            <w:pPr>
              <w:spacing w:before="20" w:after="60" w:line="240" w:lineRule="auto"/>
              <w:rPr>
                <w:b/>
                <w:bCs/>
                <w:color w:val="C00000"/>
                <w:sz w:val="20"/>
                <w:szCs w:val="20"/>
              </w:rPr>
            </w:pPr>
            <w:r w:rsidRPr="00823288">
              <w:rPr>
                <w:b/>
                <w:bCs/>
                <w:color w:val="C00000"/>
                <w:sz w:val="20"/>
                <w:szCs w:val="20"/>
              </w:rPr>
              <w:t>ID</w:t>
            </w:r>
          </w:p>
        </w:tc>
        <w:tc>
          <w:tcPr>
            <w:tcW w:w="10066" w:type="dxa"/>
            <w:shd w:val="clear" w:color="auto" w:fill="D8DFE4"/>
          </w:tcPr>
          <w:p w14:paraId="59173048" w14:textId="77777777" w:rsidR="002D514C" w:rsidRPr="00823288" w:rsidRDefault="002D514C" w:rsidP="000652DC">
            <w:pPr>
              <w:spacing w:before="20" w:after="60" w:line="240" w:lineRule="auto"/>
              <w:rPr>
                <w:b/>
                <w:bCs/>
                <w:color w:val="C00000"/>
                <w:sz w:val="20"/>
                <w:szCs w:val="20"/>
              </w:rPr>
            </w:pPr>
            <w:r w:rsidRPr="00823288">
              <w:rPr>
                <w:b/>
                <w:bCs/>
                <w:color w:val="C00000"/>
                <w:sz w:val="20"/>
                <w:szCs w:val="20"/>
              </w:rPr>
              <w:t>Bezeichnung</w:t>
            </w:r>
          </w:p>
        </w:tc>
        <w:tc>
          <w:tcPr>
            <w:tcW w:w="1134" w:type="dxa"/>
            <w:shd w:val="clear" w:color="auto" w:fill="D8DFE4"/>
          </w:tcPr>
          <w:p w14:paraId="69A4205B" w14:textId="77777777" w:rsidR="002D514C" w:rsidRPr="00823288" w:rsidRDefault="002D514C" w:rsidP="000652DC">
            <w:pPr>
              <w:spacing w:before="20" w:after="60" w:line="240" w:lineRule="auto"/>
              <w:ind w:left="-670" w:firstLine="670"/>
              <w:rPr>
                <w:b/>
                <w:bCs/>
                <w:color w:val="C00000"/>
                <w:sz w:val="20"/>
                <w:szCs w:val="20"/>
              </w:rPr>
            </w:pPr>
            <w:r w:rsidRPr="00823288">
              <w:rPr>
                <w:b/>
                <w:bCs/>
                <w:color w:val="C00000"/>
                <w:sz w:val="20"/>
                <w:szCs w:val="20"/>
              </w:rPr>
              <w:t>Einheit</w:t>
            </w:r>
          </w:p>
        </w:tc>
        <w:tc>
          <w:tcPr>
            <w:tcW w:w="1275" w:type="dxa"/>
            <w:shd w:val="clear" w:color="auto" w:fill="D8DFE4"/>
          </w:tcPr>
          <w:p w14:paraId="587A39F8" w14:textId="77777777" w:rsidR="002D514C" w:rsidRPr="00823288" w:rsidRDefault="002D514C" w:rsidP="000652DC">
            <w:pPr>
              <w:spacing w:before="20" w:after="60" w:line="240" w:lineRule="auto"/>
              <w:ind w:left="-10" w:firstLine="10"/>
              <w:rPr>
                <w:b/>
                <w:bCs/>
                <w:color w:val="C00000"/>
                <w:sz w:val="20"/>
                <w:szCs w:val="20"/>
              </w:rPr>
            </w:pPr>
            <w:r w:rsidRPr="00823288">
              <w:rPr>
                <w:b/>
                <w:bCs/>
                <w:color w:val="C00000"/>
                <w:sz w:val="20"/>
                <w:szCs w:val="20"/>
              </w:rPr>
              <w:t xml:space="preserve">Für </w:t>
            </w:r>
            <w:proofErr w:type="spellStart"/>
            <w:r w:rsidRPr="00823288">
              <w:rPr>
                <w:b/>
                <w:bCs/>
                <w:color w:val="C00000"/>
                <w:sz w:val="20"/>
                <w:szCs w:val="20"/>
              </w:rPr>
              <w:t>gMSB</w:t>
            </w:r>
            <w:proofErr w:type="spellEnd"/>
            <w:r w:rsidRPr="00823288">
              <w:rPr>
                <w:b/>
                <w:bCs/>
                <w:color w:val="C00000"/>
                <w:sz w:val="20"/>
                <w:szCs w:val="20"/>
              </w:rPr>
              <w:t xml:space="preserve"> nutzbar</w:t>
            </w:r>
          </w:p>
        </w:tc>
        <w:tc>
          <w:tcPr>
            <w:tcW w:w="1275" w:type="dxa"/>
            <w:shd w:val="clear" w:color="auto" w:fill="D8DFE4"/>
          </w:tcPr>
          <w:p w14:paraId="640EC30C" w14:textId="77777777" w:rsidR="002D514C" w:rsidRPr="00823288" w:rsidRDefault="002D514C" w:rsidP="000652DC">
            <w:pPr>
              <w:spacing w:before="20" w:after="60" w:line="240" w:lineRule="auto"/>
              <w:ind w:left="-10" w:firstLine="10"/>
              <w:rPr>
                <w:b/>
                <w:bCs/>
                <w:color w:val="C00000"/>
                <w:sz w:val="20"/>
                <w:szCs w:val="20"/>
              </w:rPr>
            </w:pPr>
            <w:r w:rsidRPr="00823288">
              <w:rPr>
                <w:b/>
                <w:bCs/>
                <w:color w:val="C00000"/>
                <w:sz w:val="20"/>
                <w:szCs w:val="20"/>
              </w:rPr>
              <w:t xml:space="preserve">Für </w:t>
            </w:r>
            <w:proofErr w:type="spellStart"/>
            <w:r w:rsidRPr="00823288">
              <w:rPr>
                <w:b/>
                <w:bCs/>
                <w:color w:val="C00000"/>
                <w:sz w:val="20"/>
                <w:szCs w:val="20"/>
              </w:rPr>
              <w:t>wMSB</w:t>
            </w:r>
            <w:proofErr w:type="spellEnd"/>
            <w:r w:rsidRPr="00823288">
              <w:rPr>
                <w:b/>
                <w:bCs/>
                <w:color w:val="C00000"/>
                <w:sz w:val="20"/>
                <w:szCs w:val="20"/>
              </w:rPr>
              <w:t xml:space="preserve"> nutzbar</w:t>
            </w:r>
          </w:p>
        </w:tc>
      </w:tr>
      <w:tr w:rsidR="002D514C" w:rsidRPr="00E17FC8" w14:paraId="6DFB4AA1" w14:textId="77777777" w:rsidTr="00EB044C">
        <w:trPr>
          <w:trHeight w:val="300"/>
        </w:trPr>
        <w:tc>
          <w:tcPr>
            <w:tcW w:w="1262" w:type="dxa"/>
          </w:tcPr>
          <w:p w14:paraId="105F0AC5"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-0-001</w:t>
            </w:r>
          </w:p>
        </w:tc>
        <w:tc>
          <w:tcPr>
            <w:tcW w:w="10066" w:type="dxa"/>
          </w:tcPr>
          <w:p w14:paraId="292CDBA5"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verbrauchender Marktlokation &gt; 100.000 kWh/a mit </w:t>
            </w:r>
            <w:proofErr w:type="spellStart"/>
            <w:r w:rsidRPr="002E0F7A">
              <w:rPr>
                <w:sz w:val="20"/>
                <w:szCs w:val="20"/>
              </w:rPr>
              <w:t>iMS</w:t>
            </w:r>
            <w:proofErr w:type="spellEnd"/>
          </w:p>
        </w:tc>
        <w:tc>
          <w:tcPr>
            <w:tcW w:w="1134" w:type="dxa"/>
          </w:tcPr>
          <w:p w14:paraId="38F305A2"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E2BF6A2"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57A19C70"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06590A24" w14:textId="77777777" w:rsidTr="00EB044C">
        <w:trPr>
          <w:trHeight w:val="300"/>
        </w:trPr>
        <w:tc>
          <w:tcPr>
            <w:tcW w:w="1262" w:type="dxa"/>
          </w:tcPr>
          <w:p w14:paraId="5C6AE970"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-0-002</w:t>
            </w:r>
          </w:p>
        </w:tc>
        <w:tc>
          <w:tcPr>
            <w:tcW w:w="10066" w:type="dxa"/>
          </w:tcPr>
          <w:p w14:paraId="0C8A5DB5"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50.000 kWh/a; 100.000 kWh/a] mit </w:t>
            </w:r>
            <w:proofErr w:type="spellStart"/>
            <w:r w:rsidRPr="002E0F7A">
              <w:rPr>
                <w:sz w:val="20"/>
                <w:szCs w:val="20"/>
              </w:rPr>
              <w:t>iMS</w:t>
            </w:r>
            <w:proofErr w:type="spellEnd"/>
          </w:p>
        </w:tc>
        <w:tc>
          <w:tcPr>
            <w:tcW w:w="1134" w:type="dxa"/>
          </w:tcPr>
          <w:p w14:paraId="3339B16F"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758D082"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543D542"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0FC6B007" w14:textId="77777777" w:rsidTr="00EB044C">
        <w:trPr>
          <w:trHeight w:val="300"/>
        </w:trPr>
        <w:tc>
          <w:tcPr>
            <w:tcW w:w="1262" w:type="dxa"/>
          </w:tcPr>
          <w:p w14:paraId="20E6AD4B"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-0-003</w:t>
            </w:r>
          </w:p>
        </w:tc>
        <w:tc>
          <w:tcPr>
            <w:tcW w:w="10066" w:type="dxa"/>
          </w:tcPr>
          <w:p w14:paraId="4C92E226"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20.000 kWh/a; 50.000 kWh/a] mit </w:t>
            </w:r>
            <w:proofErr w:type="spellStart"/>
            <w:r w:rsidRPr="002E0F7A">
              <w:rPr>
                <w:sz w:val="20"/>
                <w:szCs w:val="20"/>
              </w:rPr>
              <w:t>iMS</w:t>
            </w:r>
            <w:proofErr w:type="spellEnd"/>
          </w:p>
        </w:tc>
        <w:tc>
          <w:tcPr>
            <w:tcW w:w="1134" w:type="dxa"/>
          </w:tcPr>
          <w:p w14:paraId="39FAA5B8"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FB45C7B"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54CD651"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0A8E11CD" w14:textId="77777777" w:rsidTr="00EB044C">
        <w:trPr>
          <w:trHeight w:val="300"/>
        </w:trPr>
        <w:tc>
          <w:tcPr>
            <w:tcW w:w="1262" w:type="dxa"/>
          </w:tcPr>
          <w:p w14:paraId="545BC4C6"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-0-004</w:t>
            </w:r>
          </w:p>
        </w:tc>
        <w:tc>
          <w:tcPr>
            <w:tcW w:w="10066" w:type="dxa"/>
          </w:tcPr>
          <w:p w14:paraId="5F98BDAA"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10.000 kWh/a; 20.000 kWh/a] mit </w:t>
            </w:r>
            <w:proofErr w:type="spellStart"/>
            <w:r w:rsidRPr="002E0F7A">
              <w:rPr>
                <w:sz w:val="20"/>
                <w:szCs w:val="20"/>
              </w:rPr>
              <w:t>iMS</w:t>
            </w:r>
            <w:proofErr w:type="spellEnd"/>
          </w:p>
        </w:tc>
        <w:tc>
          <w:tcPr>
            <w:tcW w:w="1134" w:type="dxa"/>
          </w:tcPr>
          <w:p w14:paraId="01B10584"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7F2D5BDC"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A2A0EFF"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35FD9F67" w14:textId="77777777" w:rsidTr="00EB044C">
        <w:trPr>
          <w:trHeight w:val="300"/>
        </w:trPr>
        <w:tc>
          <w:tcPr>
            <w:tcW w:w="1262" w:type="dxa"/>
          </w:tcPr>
          <w:p w14:paraId="074D8BB1"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-0-005</w:t>
            </w:r>
          </w:p>
        </w:tc>
        <w:tc>
          <w:tcPr>
            <w:tcW w:w="10066" w:type="dxa"/>
          </w:tcPr>
          <w:p w14:paraId="44F4AAD7" w14:textId="2303833D" w:rsidR="002D514C" w:rsidRPr="005A5035" w:rsidRDefault="002D514C" w:rsidP="000652DC">
            <w:pPr>
              <w:spacing w:before="20" w:after="60" w:line="240" w:lineRule="auto"/>
              <w:rPr>
                <w:rFonts w:cstheme="minorHAnsi"/>
                <w:sz w:val="20"/>
                <w:szCs w:val="20"/>
              </w:rPr>
            </w:pPr>
            <w:r w:rsidRPr="002E0F7A">
              <w:rPr>
                <w:sz w:val="20"/>
                <w:szCs w:val="20"/>
              </w:rPr>
              <w:t xml:space="preserve">POG bei verbrauchender Marktlokation mit einer steuerbaren Verbrauchseinrichtung </w:t>
            </w:r>
            <w:r>
              <w:rPr>
                <w:sz w:val="20"/>
                <w:szCs w:val="20"/>
              </w:rPr>
              <w:t>mit denen eine Vereinbarung</w:t>
            </w:r>
            <w:r w:rsidRPr="002E0F7A">
              <w:rPr>
                <w:sz w:val="20"/>
                <w:szCs w:val="20"/>
              </w:rPr>
              <w:t xml:space="preserve"> nach § 14a </w:t>
            </w:r>
            <w:r w:rsidR="00CC5CA0">
              <w:rPr>
                <w:sz w:val="20"/>
                <w:szCs w:val="20"/>
              </w:rPr>
              <w:t>des Energiewirtschaftsgesetzes</w:t>
            </w:r>
            <w:r w:rsidRPr="002E0F7A">
              <w:rPr>
                <w:sz w:val="20"/>
                <w:szCs w:val="20"/>
              </w:rPr>
              <w:t xml:space="preserve"> </w:t>
            </w:r>
            <w:r>
              <w:rPr>
                <w:sz w:val="20"/>
                <w:szCs w:val="20"/>
              </w:rPr>
              <w:t xml:space="preserve">besteht mit </w:t>
            </w:r>
            <w:proofErr w:type="spellStart"/>
            <w:r>
              <w:rPr>
                <w:sz w:val="20"/>
                <w:szCs w:val="20"/>
              </w:rPr>
              <w:t>iMS</w:t>
            </w:r>
            <w:proofErr w:type="spellEnd"/>
          </w:p>
        </w:tc>
        <w:tc>
          <w:tcPr>
            <w:tcW w:w="1134" w:type="dxa"/>
          </w:tcPr>
          <w:p w14:paraId="794AD404"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6B49C75"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9E309DA"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3750FB3D" w14:textId="77777777" w:rsidTr="00EB044C">
        <w:trPr>
          <w:trHeight w:val="300"/>
        </w:trPr>
        <w:tc>
          <w:tcPr>
            <w:tcW w:w="1262" w:type="dxa"/>
          </w:tcPr>
          <w:p w14:paraId="5DD8F687"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-0-006</w:t>
            </w:r>
          </w:p>
        </w:tc>
        <w:tc>
          <w:tcPr>
            <w:tcW w:w="10066" w:type="dxa"/>
          </w:tcPr>
          <w:p w14:paraId="67767727"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6.000 kWh/a; 10.000 kWh/a] mit </w:t>
            </w:r>
            <w:proofErr w:type="spellStart"/>
            <w:r w:rsidRPr="002E0F7A">
              <w:rPr>
                <w:sz w:val="20"/>
                <w:szCs w:val="20"/>
              </w:rPr>
              <w:t>iMS</w:t>
            </w:r>
            <w:proofErr w:type="spellEnd"/>
          </w:p>
        </w:tc>
        <w:tc>
          <w:tcPr>
            <w:tcW w:w="1134" w:type="dxa"/>
          </w:tcPr>
          <w:p w14:paraId="46C5F267"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2F12E17"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981E592"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39E3C0E2" w14:textId="77777777" w:rsidTr="00EB044C">
        <w:trPr>
          <w:trHeight w:val="300"/>
        </w:trPr>
        <w:tc>
          <w:tcPr>
            <w:tcW w:w="1262" w:type="dxa"/>
          </w:tcPr>
          <w:p w14:paraId="38C32DE6" w14:textId="77777777" w:rsidR="002D514C" w:rsidRPr="00736128" w:rsidRDefault="002D514C" w:rsidP="000652DC">
            <w:pPr>
              <w:spacing w:before="20" w:after="60" w:line="240" w:lineRule="auto"/>
              <w:rPr>
                <w:rFonts w:cstheme="minorHAnsi"/>
                <w:sz w:val="20"/>
                <w:szCs w:val="20"/>
              </w:rPr>
            </w:pPr>
            <w:r w:rsidRPr="00736128">
              <w:rPr>
                <w:rFonts w:cstheme="minorHAnsi"/>
                <w:sz w:val="20"/>
                <w:szCs w:val="20"/>
              </w:rPr>
              <w:t>4-02-0-007</w:t>
            </w:r>
          </w:p>
        </w:tc>
        <w:tc>
          <w:tcPr>
            <w:tcW w:w="10066" w:type="dxa"/>
          </w:tcPr>
          <w:p w14:paraId="32C4A91F" w14:textId="1D902C84" w:rsidR="002D514C" w:rsidRPr="00736128" w:rsidRDefault="002D514C" w:rsidP="000652DC">
            <w:pPr>
              <w:spacing w:before="20" w:after="60" w:line="240" w:lineRule="auto"/>
              <w:rPr>
                <w:rFonts w:cstheme="minorHAnsi"/>
                <w:sz w:val="20"/>
                <w:szCs w:val="20"/>
              </w:rPr>
            </w:pPr>
            <w:r w:rsidRPr="00736128">
              <w:rPr>
                <w:sz w:val="20"/>
                <w:szCs w:val="20"/>
              </w:rPr>
              <w:t xml:space="preserve">POG bei erzeugender Marktlokation </w:t>
            </w:r>
            <w:r w:rsidR="00954CEA">
              <w:rPr>
                <w:sz w:val="20"/>
                <w:szCs w:val="20"/>
              </w:rPr>
              <w:t xml:space="preserve">mit installierter Leistung </w:t>
            </w:r>
            <w:r w:rsidRPr="00736128">
              <w:rPr>
                <w:sz w:val="20"/>
                <w:szCs w:val="20"/>
              </w:rPr>
              <w:t xml:space="preserve">]7 kW; 15 kW] mit </w:t>
            </w:r>
            <w:proofErr w:type="spellStart"/>
            <w:r w:rsidRPr="00736128">
              <w:rPr>
                <w:sz w:val="20"/>
                <w:szCs w:val="20"/>
              </w:rPr>
              <w:t>iMS</w:t>
            </w:r>
            <w:proofErr w:type="spellEnd"/>
            <w:r w:rsidRPr="00736128">
              <w:rPr>
                <w:sz w:val="20"/>
                <w:szCs w:val="20"/>
              </w:rPr>
              <w:t xml:space="preserve"> </w:t>
            </w:r>
          </w:p>
        </w:tc>
        <w:tc>
          <w:tcPr>
            <w:tcW w:w="1134" w:type="dxa"/>
          </w:tcPr>
          <w:p w14:paraId="3D98D890" w14:textId="77777777" w:rsidR="002D514C" w:rsidRPr="00736128" w:rsidRDefault="002D514C" w:rsidP="000652DC">
            <w:pPr>
              <w:spacing w:before="20" w:after="60" w:line="240" w:lineRule="auto"/>
              <w:ind w:left="-670" w:firstLine="670"/>
              <w:rPr>
                <w:rFonts w:cstheme="minorHAnsi"/>
                <w:sz w:val="20"/>
                <w:szCs w:val="20"/>
              </w:rPr>
            </w:pPr>
            <w:r w:rsidRPr="00736128">
              <w:rPr>
                <w:rFonts w:cstheme="minorHAnsi"/>
                <w:sz w:val="20"/>
                <w:szCs w:val="20"/>
              </w:rPr>
              <w:t>€/Tag</w:t>
            </w:r>
          </w:p>
        </w:tc>
        <w:tc>
          <w:tcPr>
            <w:tcW w:w="1275" w:type="dxa"/>
          </w:tcPr>
          <w:p w14:paraId="2BB8DF09" w14:textId="77777777" w:rsidR="002D514C" w:rsidRPr="00736128" w:rsidRDefault="002D514C" w:rsidP="000652DC">
            <w:pPr>
              <w:spacing w:before="20" w:after="60" w:line="240" w:lineRule="auto"/>
              <w:ind w:left="-670" w:firstLine="670"/>
              <w:jc w:val="center"/>
              <w:rPr>
                <w:rFonts w:cstheme="minorHAnsi"/>
                <w:sz w:val="20"/>
                <w:szCs w:val="20"/>
              </w:rPr>
            </w:pPr>
            <w:r w:rsidRPr="00736128">
              <w:rPr>
                <w:rFonts w:cstheme="minorHAnsi"/>
                <w:sz w:val="20"/>
                <w:szCs w:val="20"/>
              </w:rPr>
              <w:t>X</w:t>
            </w:r>
          </w:p>
        </w:tc>
        <w:tc>
          <w:tcPr>
            <w:tcW w:w="1275" w:type="dxa"/>
          </w:tcPr>
          <w:p w14:paraId="6E512420" w14:textId="77777777" w:rsidR="002D514C" w:rsidRPr="005A5035" w:rsidRDefault="002D514C" w:rsidP="000652DC">
            <w:pPr>
              <w:spacing w:before="20" w:after="60" w:line="240" w:lineRule="auto"/>
              <w:ind w:left="-670" w:firstLine="670"/>
              <w:jc w:val="center"/>
              <w:rPr>
                <w:rFonts w:cstheme="minorHAnsi"/>
                <w:sz w:val="20"/>
                <w:szCs w:val="20"/>
              </w:rPr>
            </w:pPr>
            <w:r w:rsidRPr="00736128">
              <w:rPr>
                <w:rFonts w:cstheme="minorHAnsi"/>
                <w:sz w:val="20"/>
                <w:szCs w:val="20"/>
              </w:rPr>
              <w:t>--</w:t>
            </w:r>
          </w:p>
        </w:tc>
      </w:tr>
      <w:tr w:rsidR="002D514C" w:rsidRPr="00E17FC8" w14:paraId="39050A1E" w14:textId="77777777" w:rsidTr="00EB044C">
        <w:trPr>
          <w:trHeight w:val="300"/>
        </w:trPr>
        <w:tc>
          <w:tcPr>
            <w:tcW w:w="1262" w:type="dxa"/>
          </w:tcPr>
          <w:p w14:paraId="716B6F3F"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-0-008</w:t>
            </w:r>
          </w:p>
        </w:tc>
        <w:tc>
          <w:tcPr>
            <w:tcW w:w="10066" w:type="dxa"/>
          </w:tcPr>
          <w:p w14:paraId="4197B93A"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erzeugender Marktlokation </w:t>
            </w:r>
            <w:r>
              <w:rPr>
                <w:sz w:val="20"/>
                <w:szCs w:val="20"/>
              </w:rPr>
              <w:t xml:space="preserve">mit installierter Leistung </w:t>
            </w:r>
            <w:r w:rsidRPr="002E0F7A">
              <w:rPr>
                <w:sz w:val="20"/>
                <w:szCs w:val="20"/>
              </w:rPr>
              <w:t xml:space="preserve">]15 kW; 25 kW] mit </w:t>
            </w:r>
            <w:proofErr w:type="spellStart"/>
            <w:r w:rsidRPr="002E0F7A">
              <w:rPr>
                <w:sz w:val="20"/>
                <w:szCs w:val="20"/>
              </w:rPr>
              <w:t>iMS</w:t>
            </w:r>
            <w:proofErr w:type="spellEnd"/>
          </w:p>
        </w:tc>
        <w:tc>
          <w:tcPr>
            <w:tcW w:w="1134" w:type="dxa"/>
          </w:tcPr>
          <w:p w14:paraId="74A9AAED"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2C0F4387"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09E6E94"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49B48011" w14:textId="77777777" w:rsidTr="00EB044C">
        <w:trPr>
          <w:trHeight w:val="300"/>
        </w:trPr>
        <w:tc>
          <w:tcPr>
            <w:tcW w:w="1262" w:type="dxa"/>
          </w:tcPr>
          <w:p w14:paraId="1161FF63"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-0-009</w:t>
            </w:r>
          </w:p>
        </w:tc>
        <w:tc>
          <w:tcPr>
            <w:tcW w:w="10066" w:type="dxa"/>
          </w:tcPr>
          <w:p w14:paraId="778F2E50"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erzeugender Marktlokation </w:t>
            </w:r>
            <w:r>
              <w:rPr>
                <w:sz w:val="20"/>
                <w:szCs w:val="20"/>
              </w:rPr>
              <w:t xml:space="preserve">mit installierter Leistung </w:t>
            </w:r>
            <w:r w:rsidRPr="002E0F7A">
              <w:rPr>
                <w:sz w:val="20"/>
                <w:szCs w:val="20"/>
              </w:rPr>
              <w:t xml:space="preserve">]25 kW; 100 kW] mit </w:t>
            </w:r>
            <w:proofErr w:type="spellStart"/>
            <w:r w:rsidRPr="002E0F7A">
              <w:rPr>
                <w:sz w:val="20"/>
                <w:szCs w:val="20"/>
              </w:rPr>
              <w:t>iMS</w:t>
            </w:r>
            <w:proofErr w:type="spellEnd"/>
          </w:p>
        </w:tc>
        <w:tc>
          <w:tcPr>
            <w:tcW w:w="1134" w:type="dxa"/>
          </w:tcPr>
          <w:p w14:paraId="4AF0997D"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0B3D35F1"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64B16BF"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64045F22" w14:textId="77777777" w:rsidTr="00EB044C">
        <w:trPr>
          <w:trHeight w:val="300"/>
        </w:trPr>
        <w:tc>
          <w:tcPr>
            <w:tcW w:w="1262" w:type="dxa"/>
          </w:tcPr>
          <w:p w14:paraId="2CA1EE7C"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-0-010</w:t>
            </w:r>
          </w:p>
        </w:tc>
        <w:tc>
          <w:tcPr>
            <w:tcW w:w="10066" w:type="dxa"/>
          </w:tcPr>
          <w:p w14:paraId="5B46CA83"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erzeugender Marktlokation </w:t>
            </w:r>
            <w:r>
              <w:rPr>
                <w:sz w:val="20"/>
                <w:szCs w:val="20"/>
              </w:rPr>
              <w:t xml:space="preserve">mit installierter Leistung </w:t>
            </w:r>
            <w:r w:rsidRPr="002E0F7A">
              <w:rPr>
                <w:sz w:val="20"/>
                <w:szCs w:val="20"/>
              </w:rPr>
              <w:t xml:space="preserve">&gt; 100 kW mit </w:t>
            </w:r>
            <w:proofErr w:type="spellStart"/>
            <w:r w:rsidRPr="002E0F7A">
              <w:rPr>
                <w:sz w:val="20"/>
                <w:szCs w:val="20"/>
              </w:rPr>
              <w:t>iMS</w:t>
            </w:r>
            <w:proofErr w:type="spellEnd"/>
          </w:p>
        </w:tc>
        <w:tc>
          <w:tcPr>
            <w:tcW w:w="1134" w:type="dxa"/>
          </w:tcPr>
          <w:p w14:paraId="45D3D7A9"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B054097"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38BC4A9"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5D2842C7" w14:textId="77777777" w:rsidTr="00EB044C">
        <w:trPr>
          <w:trHeight w:val="300"/>
        </w:trPr>
        <w:tc>
          <w:tcPr>
            <w:tcW w:w="1262" w:type="dxa"/>
          </w:tcPr>
          <w:p w14:paraId="16C29018"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-0-011</w:t>
            </w:r>
          </w:p>
        </w:tc>
        <w:tc>
          <w:tcPr>
            <w:tcW w:w="10066" w:type="dxa"/>
          </w:tcPr>
          <w:p w14:paraId="411E9C0B" w14:textId="77777777" w:rsidR="002D514C" w:rsidRPr="005A5035" w:rsidRDefault="002D514C" w:rsidP="000652DC">
            <w:pPr>
              <w:spacing w:before="20" w:after="60" w:line="240" w:lineRule="auto"/>
              <w:rPr>
                <w:rFonts w:cstheme="minorHAnsi"/>
                <w:sz w:val="20"/>
                <w:szCs w:val="20"/>
              </w:rPr>
            </w:pPr>
            <w:r w:rsidRPr="002E0F7A">
              <w:rPr>
                <w:sz w:val="20"/>
                <w:szCs w:val="20"/>
              </w:rPr>
              <w:t>POG bei Marktlokation mit mME</w:t>
            </w:r>
          </w:p>
        </w:tc>
        <w:tc>
          <w:tcPr>
            <w:tcW w:w="1134" w:type="dxa"/>
          </w:tcPr>
          <w:p w14:paraId="4E553C18"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6EF465A"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46AB82D"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3F50D96D" w14:textId="77777777" w:rsidTr="00EB044C">
        <w:trPr>
          <w:trHeight w:val="300"/>
        </w:trPr>
        <w:tc>
          <w:tcPr>
            <w:tcW w:w="1262" w:type="dxa"/>
          </w:tcPr>
          <w:p w14:paraId="6C96C17A" w14:textId="62C8DB4F"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-0-012</w:t>
            </w:r>
            <w:bookmarkStart w:id="34" w:name="_Ref192856578"/>
            <w:r w:rsidR="00EB044C">
              <w:rPr>
                <w:rStyle w:val="Funotenzeichen"/>
                <w:rFonts w:cstheme="minorHAnsi"/>
                <w:sz w:val="20"/>
                <w:szCs w:val="20"/>
              </w:rPr>
              <w:footnoteReference w:id="9"/>
            </w:r>
            <w:bookmarkEnd w:id="34"/>
          </w:p>
        </w:tc>
        <w:tc>
          <w:tcPr>
            <w:tcW w:w="10066" w:type="dxa"/>
          </w:tcPr>
          <w:p w14:paraId="6E8968D1"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3.000 kWh/a; 6.000 kWh/a] mit </w:t>
            </w:r>
            <w:proofErr w:type="spellStart"/>
            <w:r>
              <w:rPr>
                <w:sz w:val="20"/>
                <w:szCs w:val="20"/>
              </w:rPr>
              <w:t>iMS</w:t>
            </w:r>
            <w:proofErr w:type="spellEnd"/>
          </w:p>
        </w:tc>
        <w:tc>
          <w:tcPr>
            <w:tcW w:w="1134" w:type="dxa"/>
          </w:tcPr>
          <w:p w14:paraId="288711BD"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0C04438"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B05F9E6"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28F81F58" w14:textId="77777777" w:rsidTr="00EB044C">
        <w:trPr>
          <w:trHeight w:val="300"/>
        </w:trPr>
        <w:tc>
          <w:tcPr>
            <w:tcW w:w="1262" w:type="dxa"/>
          </w:tcPr>
          <w:p w14:paraId="1BB20184" w14:textId="6607A715"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3</w:t>
            </w:r>
            <w:r w:rsidR="00EB044C" w:rsidRPr="00EB044C">
              <w:rPr>
                <w:rFonts w:cstheme="minorHAnsi"/>
                <w:sz w:val="20"/>
                <w:szCs w:val="20"/>
                <w:vertAlign w:val="superscript"/>
              </w:rPr>
              <w:fldChar w:fldCharType="begin"/>
            </w:r>
            <w:r w:rsidR="00EB044C" w:rsidRPr="00EB044C">
              <w:rPr>
                <w:rFonts w:cstheme="minorHAnsi"/>
                <w:sz w:val="20"/>
                <w:szCs w:val="20"/>
                <w:vertAlign w:val="superscript"/>
              </w:rPr>
              <w:instrText xml:space="preserve"> NOTEREF _Ref192856578 \h </w:instrText>
            </w:r>
            <w:r w:rsidR="00EB044C">
              <w:rPr>
                <w:rFonts w:cstheme="minorHAnsi"/>
                <w:sz w:val="20"/>
                <w:szCs w:val="20"/>
                <w:vertAlign w:val="superscript"/>
              </w:rPr>
              <w:instrText xml:space="preserve"> \* MERGEFORMAT </w:instrText>
            </w:r>
            <w:r w:rsidR="00EB044C" w:rsidRPr="00EB044C">
              <w:rPr>
                <w:rFonts w:cstheme="minorHAnsi"/>
                <w:sz w:val="20"/>
                <w:szCs w:val="20"/>
                <w:vertAlign w:val="superscript"/>
              </w:rPr>
            </w:r>
            <w:r w:rsidR="00EB044C" w:rsidRPr="00EB044C">
              <w:rPr>
                <w:rFonts w:cstheme="minorHAnsi"/>
                <w:sz w:val="20"/>
                <w:szCs w:val="20"/>
                <w:vertAlign w:val="superscript"/>
              </w:rPr>
              <w:fldChar w:fldCharType="separate"/>
            </w:r>
            <w:r w:rsidR="00EB044C" w:rsidRPr="00EB044C">
              <w:rPr>
                <w:rFonts w:cstheme="minorHAnsi"/>
                <w:sz w:val="20"/>
                <w:szCs w:val="20"/>
                <w:vertAlign w:val="superscript"/>
              </w:rPr>
              <w:t>15</w:t>
            </w:r>
            <w:r w:rsidR="00EB044C" w:rsidRPr="00EB044C">
              <w:rPr>
                <w:rFonts w:cstheme="minorHAnsi"/>
                <w:sz w:val="20"/>
                <w:szCs w:val="20"/>
                <w:vertAlign w:val="superscript"/>
              </w:rPr>
              <w:fldChar w:fldCharType="end"/>
            </w:r>
          </w:p>
        </w:tc>
        <w:tc>
          <w:tcPr>
            <w:tcW w:w="10066" w:type="dxa"/>
          </w:tcPr>
          <w:p w14:paraId="16F0F368"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verbrauchender Marktlokation [0 kWh/a; 3.000 kWh/a] mit </w:t>
            </w:r>
            <w:proofErr w:type="spellStart"/>
            <w:r w:rsidRPr="002E0F7A">
              <w:rPr>
                <w:sz w:val="20"/>
                <w:szCs w:val="20"/>
              </w:rPr>
              <w:t>iMS</w:t>
            </w:r>
            <w:proofErr w:type="spellEnd"/>
            <w:r w:rsidRPr="002E0F7A">
              <w:rPr>
                <w:sz w:val="20"/>
                <w:szCs w:val="20"/>
              </w:rPr>
              <w:t xml:space="preserve"> </w:t>
            </w:r>
          </w:p>
        </w:tc>
        <w:tc>
          <w:tcPr>
            <w:tcW w:w="1134" w:type="dxa"/>
          </w:tcPr>
          <w:p w14:paraId="34B69714"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BCE99E1"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FF22EBF"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2664840A" w14:textId="77777777" w:rsidTr="00EB044C">
        <w:trPr>
          <w:trHeight w:val="300"/>
        </w:trPr>
        <w:tc>
          <w:tcPr>
            <w:tcW w:w="1262" w:type="dxa"/>
          </w:tcPr>
          <w:p w14:paraId="51D73129"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lastRenderedPageBreak/>
              <w:t>4-0</w:t>
            </w:r>
            <w:r>
              <w:rPr>
                <w:rFonts w:cstheme="minorHAnsi"/>
                <w:sz w:val="20"/>
                <w:szCs w:val="20"/>
              </w:rPr>
              <w:t>2</w:t>
            </w:r>
            <w:r w:rsidRPr="005A5035">
              <w:rPr>
                <w:rFonts w:cstheme="minorHAnsi"/>
                <w:sz w:val="20"/>
                <w:szCs w:val="20"/>
              </w:rPr>
              <w:t>-0-01</w:t>
            </w:r>
            <w:r>
              <w:rPr>
                <w:rFonts w:cstheme="minorHAnsi"/>
                <w:sz w:val="20"/>
                <w:szCs w:val="20"/>
              </w:rPr>
              <w:t>4</w:t>
            </w:r>
          </w:p>
        </w:tc>
        <w:tc>
          <w:tcPr>
            <w:tcW w:w="10066" w:type="dxa"/>
          </w:tcPr>
          <w:p w14:paraId="4785C298" w14:textId="77777777" w:rsidR="002D514C" w:rsidRPr="005A5035" w:rsidRDefault="002D514C" w:rsidP="000652DC">
            <w:pPr>
              <w:spacing w:before="20" w:after="60" w:line="240" w:lineRule="auto"/>
              <w:rPr>
                <w:rFonts w:cstheme="minorHAnsi"/>
                <w:sz w:val="20"/>
                <w:szCs w:val="20"/>
              </w:rPr>
            </w:pPr>
            <w:r w:rsidRPr="00D733A4">
              <w:rPr>
                <w:sz w:val="20"/>
                <w:szCs w:val="20"/>
              </w:rPr>
              <w:t xml:space="preserve">POG bei erzeugender Marktlokation </w:t>
            </w:r>
            <w:r w:rsidRPr="000575F2">
              <w:rPr>
                <w:sz w:val="20"/>
                <w:szCs w:val="20"/>
              </w:rPr>
              <w:t xml:space="preserve">mit </w:t>
            </w:r>
            <w:r>
              <w:rPr>
                <w:sz w:val="20"/>
                <w:szCs w:val="20"/>
              </w:rPr>
              <w:t xml:space="preserve">einer </w:t>
            </w:r>
            <w:r w:rsidRPr="000575F2">
              <w:rPr>
                <w:sz w:val="20"/>
                <w:szCs w:val="20"/>
              </w:rPr>
              <w:t>installierten Leistung</w:t>
            </w:r>
            <w:r>
              <w:rPr>
                <w:sz w:val="20"/>
                <w:szCs w:val="20"/>
              </w:rPr>
              <w:t xml:space="preserve"> [0</w:t>
            </w:r>
            <w:r w:rsidRPr="00D733A4">
              <w:rPr>
                <w:sz w:val="20"/>
                <w:szCs w:val="20"/>
              </w:rPr>
              <w:t xml:space="preserve"> kW; 7 kW] mit </w:t>
            </w:r>
            <w:proofErr w:type="spellStart"/>
            <w:r w:rsidRPr="00D733A4">
              <w:rPr>
                <w:sz w:val="20"/>
                <w:szCs w:val="20"/>
              </w:rPr>
              <w:t>iMS</w:t>
            </w:r>
            <w:proofErr w:type="spellEnd"/>
            <w:r w:rsidRPr="00D733A4">
              <w:rPr>
                <w:sz w:val="20"/>
                <w:szCs w:val="20"/>
              </w:rPr>
              <w:t xml:space="preserve"> </w:t>
            </w:r>
          </w:p>
        </w:tc>
        <w:tc>
          <w:tcPr>
            <w:tcW w:w="1134" w:type="dxa"/>
          </w:tcPr>
          <w:p w14:paraId="71870CBE"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500D8D2"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C8ADD9B"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4283B757" w14:textId="77777777" w:rsidTr="00EB044C">
        <w:trPr>
          <w:trHeight w:val="300"/>
        </w:trPr>
        <w:tc>
          <w:tcPr>
            <w:tcW w:w="1262" w:type="dxa"/>
          </w:tcPr>
          <w:p w14:paraId="792A2981"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5</w:t>
            </w:r>
          </w:p>
        </w:tc>
        <w:tc>
          <w:tcPr>
            <w:tcW w:w="10066" w:type="dxa"/>
          </w:tcPr>
          <w:p w14:paraId="61872AB4" w14:textId="77777777" w:rsidR="002D514C" w:rsidRPr="00282881" w:rsidRDefault="002D514C" w:rsidP="000652DC">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Höchstspannung,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w:t>
            </w:r>
          </w:p>
        </w:tc>
        <w:tc>
          <w:tcPr>
            <w:tcW w:w="1134" w:type="dxa"/>
          </w:tcPr>
          <w:p w14:paraId="197E2A83"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831A561"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3A24025"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r>
      <w:tr w:rsidR="002D514C" w:rsidRPr="00E17FC8" w14:paraId="3DE99180" w14:textId="77777777" w:rsidTr="00EB044C">
        <w:trPr>
          <w:trHeight w:val="300"/>
        </w:trPr>
        <w:tc>
          <w:tcPr>
            <w:tcW w:w="1262" w:type="dxa"/>
          </w:tcPr>
          <w:p w14:paraId="521D4DA9"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6</w:t>
            </w:r>
          </w:p>
        </w:tc>
        <w:tc>
          <w:tcPr>
            <w:tcW w:w="10066" w:type="dxa"/>
          </w:tcPr>
          <w:p w14:paraId="49392A0E" w14:textId="77777777" w:rsidR="002D514C" w:rsidRPr="00282881" w:rsidRDefault="002D514C" w:rsidP="000652DC">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Hochspannung,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p>
        </w:tc>
        <w:tc>
          <w:tcPr>
            <w:tcW w:w="1134" w:type="dxa"/>
          </w:tcPr>
          <w:p w14:paraId="310F36E0"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2FB8F669"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5D1D51C"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r>
      <w:tr w:rsidR="002D514C" w:rsidRPr="00E17FC8" w14:paraId="798012A6" w14:textId="77777777" w:rsidTr="00EB044C">
        <w:trPr>
          <w:trHeight w:val="300"/>
        </w:trPr>
        <w:tc>
          <w:tcPr>
            <w:tcW w:w="1262" w:type="dxa"/>
          </w:tcPr>
          <w:p w14:paraId="447FBEC8"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7</w:t>
            </w:r>
          </w:p>
        </w:tc>
        <w:tc>
          <w:tcPr>
            <w:tcW w:w="10066" w:type="dxa"/>
          </w:tcPr>
          <w:p w14:paraId="73C6CBFB" w14:textId="77777777" w:rsidR="002D514C" w:rsidRPr="00282881" w:rsidRDefault="002D514C" w:rsidP="000652DC">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Mittelspannung,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p>
        </w:tc>
        <w:tc>
          <w:tcPr>
            <w:tcW w:w="1134" w:type="dxa"/>
          </w:tcPr>
          <w:p w14:paraId="2C8C4768"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C9C37ED"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01A3C17"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r>
      <w:tr w:rsidR="002D514C" w:rsidRPr="00E17FC8" w14:paraId="4F854D7B" w14:textId="77777777" w:rsidTr="00EB044C">
        <w:trPr>
          <w:trHeight w:val="300"/>
        </w:trPr>
        <w:tc>
          <w:tcPr>
            <w:tcW w:w="1262" w:type="dxa"/>
          </w:tcPr>
          <w:p w14:paraId="41585168"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w:t>
            </w:r>
            <w:r>
              <w:rPr>
                <w:rFonts w:cstheme="minorHAnsi"/>
                <w:sz w:val="20"/>
                <w:szCs w:val="20"/>
              </w:rPr>
              <w:t>18</w:t>
            </w:r>
          </w:p>
        </w:tc>
        <w:tc>
          <w:tcPr>
            <w:tcW w:w="10066" w:type="dxa"/>
          </w:tcPr>
          <w:p w14:paraId="7437DA38" w14:textId="77777777" w:rsidR="002D514C" w:rsidRPr="00282881" w:rsidRDefault="002D514C" w:rsidP="000652DC">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Niederspannung,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p>
        </w:tc>
        <w:tc>
          <w:tcPr>
            <w:tcW w:w="1134" w:type="dxa"/>
          </w:tcPr>
          <w:p w14:paraId="1DBB9593"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065EC5D"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1297BF6"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r>
      <w:tr w:rsidR="002D514C" w:rsidRPr="00E17FC8" w14:paraId="7FAE6072" w14:textId="77777777" w:rsidTr="00EB044C">
        <w:trPr>
          <w:trHeight w:val="300"/>
        </w:trPr>
        <w:tc>
          <w:tcPr>
            <w:tcW w:w="1262" w:type="dxa"/>
          </w:tcPr>
          <w:p w14:paraId="47FA3B9A" w14:textId="77777777" w:rsidR="002D514C" w:rsidRPr="00E67B84" w:rsidRDefault="002D514C" w:rsidP="000652DC">
            <w:pPr>
              <w:spacing w:before="20" w:after="60" w:line="240" w:lineRule="auto"/>
              <w:rPr>
                <w:rFonts w:cstheme="minorHAnsi"/>
                <w:sz w:val="20"/>
                <w:szCs w:val="20"/>
              </w:rPr>
            </w:pPr>
            <w:r w:rsidRPr="00E67B84">
              <w:rPr>
                <w:sz w:val="20"/>
                <w:szCs w:val="20"/>
              </w:rPr>
              <w:t>4-0</w:t>
            </w:r>
            <w:r>
              <w:rPr>
                <w:sz w:val="20"/>
                <w:szCs w:val="20"/>
              </w:rPr>
              <w:t>2</w:t>
            </w:r>
            <w:r w:rsidRPr="00E67B84">
              <w:rPr>
                <w:sz w:val="20"/>
                <w:szCs w:val="20"/>
              </w:rPr>
              <w:t>-0-0</w:t>
            </w:r>
            <w:r>
              <w:rPr>
                <w:sz w:val="20"/>
                <w:szCs w:val="20"/>
              </w:rPr>
              <w:t>19</w:t>
            </w:r>
          </w:p>
        </w:tc>
        <w:tc>
          <w:tcPr>
            <w:tcW w:w="10066" w:type="dxa"/>
          </w:tcPr>
          <w:p w14:paraId="65CD6D91" w14:textId="77777777" w:rsidR="002D514C" w:rsidRPr="00E67B84" w:rsidRDefault="002D514C" w:rsidP="000652DC">
            <w:pPr>
              <w:spacing w:before="20" w:after="60" w:line="240" w:lineRule="auto"/>
              <w:rPr>
                <w:rFonts w:cstheme="minorHAnsi"/>
                <w:color w:val="000000"/>
                <w:sz w:val="20"/>
                <w:szCs w:val="20"/>
              </w:rPr>
            </w:pPr>
            <w:r w:rsidRPr="00E67B84">
              <w:rPr>
                <w:sz w:val="20"/>
                <w:szCs w:val="20"/>
              </w:rPr>
              <w:t>Schaltgerät/Tarifschaltung</w:t>
            </w:r>
          </w:p>
        </w:tc>
        <w:tc>
          <w:tcPr>
            <w:tcW w:w="1134" w:type="dxa"/>
          </w:tcPr>
          <w:p w14:paraId="14F13FBA" w14:textId="77777777" w:rsidR="002D514C" w:rsidRPr="005A5035" w:rsidRDefault="002D514C" w:rsidP="000652DC">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06267334"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C1E40F3" w14:textId="77777777" w:rsidR="002D514C" w:rsidRPr="00E67B84"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r>
      <w:tr w:rsidR="002D514C" w:rsidRPr="00E17FC8" w14:paraId="2D78B465" w14:textId="77777777" w:rsidTr="00EB044C">
        <w:trPr>
          <w:trHeight w:val="300"/>
        </w:trPr>
        <w:tc>
          <w:tcPr>
            <w:tcW w:w="1262" w:type="dxa"/>
          </w:tcPr>
          <w:p w14:paraId="5FB70221" w14:textId="77777777" w:rsidR="002D514C" w:rsidRPr="00E67B84" w:rsidRDefault="002D514C" w:rsidP="000652DC">
            <w:pPr>
              <w:spacing w:before="20" w:after="60" w:line="240" w:lineRule="auto"/>
              <w:rPr>
                <w:sz w:val="20"/>
                <w:szCs w:val="20"/>
              </w:rPr>
            </w:pPr>
            <w:r>
              <w:rPr>
                <w:sz w:val="20"/>
                <w:szCs w:val="20"/>
              </w:rPr>
              <w:t>4-02-0-021</w:t>
            </w:r>
          </w:p>
        </w:tc>
        <w:tc>
          <w:tcPr>
            <w:tcW w:w="10066" w:type="dxa"/>
          </w:tcPr>
          <w:p w14:paraId="0AD98AA0" w14:textId="77777777" w:rsidR="002D514C" w:rsidRDefault="002D514C" w:rsidP="000652DC">
            <w:pPr>
              <w:spacing w:before="20" w:after="60" w:line="240" w:lineRule="auto"/>
              <w:rPr>
                <w:sz w:val="20"/>
                <w:szCs w:val="20"/>
              </w:rPr>
            </w:pPr>
            <w:r>
              <w:rPr>
                <w:sz w:val="20"/>
                <w:szCs w:val="20"/>
              </w:rPr>
              <w:t>Entgelt für Messstellenbetrieb bei individuellem Angebot</w:t>
            </w:r>
          </w:p>
        </w:tc>
        <w:tc>
          <w:tcPr>
            <w:tcW w:w="1134" w:type="dxa"/>
          </w:tcPr>
          <w:p w14:paraId="56A7DF69" w14:textId="77777777" w:rsidR="002D514C" w:rsidRPr="00E67B84" w:rsidRDefault="002D514C" w:rsidP="000652DC">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01329D55"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c>
          <w:tcPr>
            <w:tcW w:w="1275" w:type="dxa"/>
          </w:tcPr>
          <w:p w14:paraId="0DCA85B9"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r>
      <w:tr w:rsidR="002D514C" w:rsidRPr="00E17FC8" w14:paraId="4AC79460" w14:textId="77777777" w:rsidTr="00EB044C">
        <w:trPr>
          <w:trHeight w:val="300"/>
        </w:trPr>
        <w:tc>
          <w:tcPr>
            <w:tcW w:w="1262" w:type="dxa"/>
          </w:tcPr>
          <w:p w14:paraId="0AAD4FCA" w14:textId="77777777" w:rsidR="002D514C" w:rsidRDefault="002D514C" w:rsidP="000652DC">
            <w:pPr>
              <w:spacing w:before="20" w:after="60" w:line="240" w:lineRule="auto"/>
              <w:rPr>
                <w:sz w:val="20"/>
                <w:szCs w:val="20"/>
              </w:rPr>
            </w:pPr>
            <w:r w:rsidRPr="004F4620">
              <w:rPr>
                <w:sz w:val="20"/>
                <w:szCs w:val="20"/>
              </w:rPr>
              <w:t>4-02-0-022</w:t>
            </w:r>
          </w:p>
        </w:tc>
        <w:tc>
          <w:tcPr>
            <w:tcW w:w="10066" w:type="dxa"/>
          </w:tcPr>
          <w:p w14:paraId="35DA9FFC" w14:textId="77777777" w:rsidR="002D514C" w:rsidRDefault="002D514C" w:rsidP="000652DC">
            <w:pPr>
              <w:spacing w:before="20" w:after="60" w:line="240" w:lineRule="auto"/>
              <w:rPr>
                <w:sz w:val="20"/>
                <w:szCs w:val="20"/>
              </w:rPr>
            </w:pPr>
            <w:r>
              <w:rPr>
                <w:sz w:val="20"/>
                <w:szCs w:val="20"/>
              </w:rPr>
              <w:t>Einbau und Betrieb einer Steuereinrichtung am Netzanschlusspunkt</w:t>
            </w:r>
          </w:p>
        </w:tc>
        <w:tc>
          <w:tcPr>
            <w:tcW w:w="1134" w:type="dxa"/>
          </w:tcPr>
          <w:p w14:paraId="1F384D18" w14:textId="77777777" w:rsidR="002D514C" w:rsidRPr="00E67B84" w:rsidRDefault="002D514C" w:rsidP="000652DC">
            <w:pPr>
              <w:spacing w:before="20" w:after="60" w:line="240" w:lineRule="auto"/>
              <w:ind w:left="-670" w:firstLine="670"/>
              <w:rPr>
                <w:rFonts w:cstheme="minorHAnsi"/>
                <w:sz w:val="20"/>
                <w:szCs w:val="20"/>
              </w:rPr>
            </w:pPr>
            <w:r>
              <w:rPr>
                <w:rFonts w:ascii="Calibri" w:eastAsiaTheme="minorHAnsi" w:hAnsi="Calibri" w:cs="Calibri"/>
                <w:color w:val="000000" w:themeColor="text2" w:themeShade="BF"/>
                <w:spacing w:val="5"/>
                <w:sz w:val="20"/>
                <w:szCs w:val="20"/>
                <w:lang w:eastAsia="en-US"/>
              </w:rPr>
              <w:t>€/Tag</w:t>
            </w:r>
          </w:p>
        </w:tc>
        <w:tc>
          <w:tcPr>
            <w:tcW w:w="1275" w:type="dxa"/>
          </w:tcPr>
          <w:p w14:paraId="4DF258E6" w14:textId="77777777" w:rsidR="002D514C" w:rsidRDefault="002D514C" w:rsidP="000652DC">
            <w:pPr>
              <w:spacing w:before="20" w:after="60" w:line="240" w:lineRule="auto"/>
              <w:ind w:left="-670" w:firstLine="670"/>
              <w:jc w:val="center"/>
              <w:rPr>
                <w:rFonts w:cstheme="minorHAnsi"/>
                <w:sz w:val="20"/>
                <w:szCs w:val="20"/>
              </w:rPr>
            </w:pPr>
            <w:r>
              <w:rPr>
                <w:rFonts w:ascii="Calibri" w:eastAsiaTheme="minorHAnsi" w:hAnsi="Calibri" w:cs="Calibri"/>
                <w:color w:val="000000" w:themeColor="text2" w:themeShade="BF"/>
                <w:spacing w:val="5"/>
                <w:sz w:val="20"/>
                <w:szCs w:val="20"/>
                <w:lang w:eastAsia="en-US"/>
              </w:rPr>
              <w:t>X</w:t>
            </w:r>
          </w:p>
        </w:tc>
        <w:tc>
          <w:tcPr>
            <w:tcW w:w="1275" w:type="dxa"/>
          </w:tcPr>
          <w:p w14:paraId="65495ED2" w14:textId="77777777" w:rsidR="002D514C" w:rsidRDefault="002D514C" w:rsidP="000652DC">
            <w:pPr>
              <w:spacing w:before="20" w:after="60" w:line="240" w:lineRule="auto"/>
              <w:ind w:left="-670" w:firstLine="670"/>
              <w:jc w:val="center"/>
              <w:rPr>
                <w:rFonts w:cstheme="minorHAnsi"/>
                <w:sz w:val="20"/>
                <w:szCs w:val="20"/>
              </w:rPr>
            </w:pPr>
            <w:r>
              <w:rPr>
                <w:rFonts w:ascii="Calibri" w:eastAsiaTheme="minorHAnsi" w:hAnsi="Calibri" w:cs="Calibri"/>
                <w:color w:val="000000" w:themeColor="text2" w:themeShade="BF"/>
                <w:spacing w:val="5"/>
                <w:sz w:val="20"/>
                <w:szCs w:val="20"/>
                <w:lang w:eastAsia="en-US"/>
              </w:rPr>
              <w:t>X</w:t>
            </w:r>
          </w:p>
        </w:tc>
      </w:tr>
      <w:tr w:rsidR="002D514C" w:rsidRPr="00E17FC8" w:rsidDel="00B70312" w14:paraId="6FE2F796" w14:textId="77777777" w:rsidTr="00EB044C">
        <w:trPr>
          <w:trHeight w:val="300"/>
        </w:trPr>
        <w:tc>
          <w:tcPr>
            <w:tcW w:w="1262" w:type="dxa"/>
          </w:tcPr>
          <w:p w14:paraId="65940AE7" w14:textId="77777777" w:rsidR="002D514C" w:rsidRPr="004F4620" w:rsidDel="00B70312" w:rsidRDefault="002D514C" w:rsidP="000652DC">
            <w:pPr>
              <w:spacing w:before="20" w:after="60" w:line="240" w:lineRule="auto"/>
              <w:rPr>
                <w:sz w:val="20"/>
                <w:szCs w:val="20"/>
              </w:rPr>
            </w:pPr>
            <w:r>
              <w:rPr>
                <w:sz w:val="20"/>
                <w:szCs w:val="20"/>
              </w:rPr>
              <w:t>4-02-0-023</w:t>
            </w:r>
          </w:p>
        </w:tc>
        <w:tc>
          <w:tcPr>
            <w:tcW w:w="10066" w:type="dxa"/>
          </w:tcPr>
          <w:p w14:paraId="7B732C90" w14:textId="77777777" w:rsidR="002D514C" w:rsidRPr="000575F2" w:rsidDel="00B70312" w:rsidRDefault="002D514C" w:rsidP="000652DC">
            <w:pPr>
              <w:spacing w:before="20" w:after="60" w:line="240" w:lineRule="auto"/>
              <w:rPr>
                <w:sz w:val="20"/>
                <w:szCs w:val="20"/>
              </w:rPr>
            </w:pPr>
            <w:r>
              <w:rPr>
                <w:sz w:val="20"/>
                <w:szCs w:val="20"/>
              </w:rPr>
              <w:t>Jährliches Zusatzentgelt bei vorzeitiger Ausstattung von optionalen Einbaufällen</w:t>
            </w:r>
          </w:p>
        </w:tc>
        <w:tc>
          <w:tcPr>
            <w:tcW w:w="1134" w:type="dxa"/>
          </w:tcPr>
          <w:p w14:paraId="0C8178B1" w14:textId="77777777" w:rsidR="002D514C" w:rsidRPr="005A5035" w:rsidDel="00B70312"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DFFD2D3" w14:textId="77777777" w:rsidR="002D514C" w:rsidDel="00B70312"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A47CF28" w14:textId="77777777" w:rsidR="002D514C" w:rsidDel="00B70312"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EB044C" w:rsidRPr="00E17FC8" w:rsidDel="00B70312" w14:paraId="20660A96" w14:textId="77777777" w:rsidTr="00EB044C">
        <w:trPr>
          <w:trHeight w:val="300"/>
        </w:trPr>
        <w:tc>
          <w:tcPr>
            <w:tcW w:w="1262" w:type="dxa"/>
          </w:tcPr>
          <w:p w14:paraId="0404F3E0" w14:textId="5E8A9942" w:rsidR="00EB044C" w:rsidRDefault="00EB044C" w:rsidP="00EB044C">
            <w:pPr>
              <w:spacing w:before="20" w:after="60" w:line="240" w:lineRule="auto"/>
              <w:rPr>
                <w:sz w:val="20"/>
                <w:szCs w:val="20"/>
              </w:rPr>
            </w:pPr>
            <w:r>
              <w:rPr>
                <w:sz w:val="20"/>
                <w:szCs w:val="20"/>
              </w:rPr>
              <w:t>4-02-0-024</w:t>
            </w:r>
            <w:bookmarkStart w:id="35" w:name="_Ref192856978"/>
            <w:r>
              <w:rPr>
                <w:rStyle w:val="Funotenzeichen"/>
                <w:sz w:val="20"/>
                <w:szCs w:val="20"/>
              </w:rPr>
              <w:footnoteReference w:id="10"/>
            </w:r>
            <w:bookmarkEnd w:id="35"/>
          </w:p>
        </w:tc>
        <w:tc>
          <w:tcPr>
            <w:tcW w:w="10066" w:type="dxa"/>
          </w:tcPr>
          <w:p w14:paraId="4D0C9AE9" w14:textId="64D25FD1" w:rsidR="00EB044C" w:rsidRDefault="00EB044C" w:rsidP="00EB044C">
            <w:pPr>
              <w:spacing w:before="20" w:after="60" w:line="240" w:lineRule="auto"/>
              <w:rPr>
                <w:sz w:val="20"/>
                <w:szCs w:val="20"/>
              </w:rPr>
            </w:pPr>
            <w:r w:rsidRPr="00EB044C">
              <w:rPr>
                <w:sz w:val="20"/>
                <w:szCs w:val="20"/>
              </w:rPr>
              <w:t xml:space="preserve">POG bei verbrauchender Marktlokation [0 kWh/a; 6.000 kWh/a] mit </w:t>
            </w:r>
            <w:proofErr w:type="spellStart"/>
            <w:r w:rsidRPr="00EB044C">
              <w:rPr>
                <w:sz w:val="20"/>
                <w:szCs w:val="20"/>
              </w:rPr>
              <w:t>iMS</w:t>
            </w:r>
            <w:proofErr w:type="spellEnd"/>
          </w:p>
        </w:tc>
        <w:tc>
          <w:tcPr>
            <w:tcW w:w="1134" w:type="dxa"/>
          </w:tcPr>
          <w:p w14:paraId="779FC1DF" w14:textId="5B061834" w:rsidR="00EB044C" w:rsidRPr="005A5035" w:rsidRDefault="00EB044C" w:rsidP="00EB044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6DD7110" w14:textId="13DB583D" w:rsidR="00EB044C" w:rsidRDefault="00EB044C" w:rsidP="00EB044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8473FC4" w14:textId="60D4CB5D" w:rsidR="00EB044C" w:rsidRDefault="00EB044C" w:rsidP="00EB044C">
            <w:pPr>
              <w:spacing w:before="20" w:after="60" w:line="240" w:lineRule="auto"/>
              <w:ind w:left="-670" w:firstLine="670"/>
              <w:jc w:val="center"/>
              <w:rPr>
                <w:rFonts w:cstheme="minorHAnsi"/>
                <w:sz w:val="20"/>
                <w:szCs w:val="20"/>
              </w:rPr>
            </w:pPr>
            <w:r>
              <w:rPr>
                <w:rFonts w:cstheme="minorHAnsi"/>
                <w:sz w:val="20"/>
                <w:szCs w:val="20"/>
              </w:rPr>
              <w:t>--</w:t>
            </w:r>
          </w:p>
        </w:tc>
      </w:tr>
    </w:tbl>
    <w:p w14:paraId="61F28214" w14:textId="77777777" w:rsidR="002D514C" w:rsidRDefault="002D514C"/>
    <w:p w14:paraId="4081810D" w14:textId="77777777" w:rsidR="00082FFB" w:rsidRDefault="0071423E" w:rsidP="004265FC">
      <w:r>
        <w:t>Hinweis:</w:t>
      </w:r>
    </w:p>
    <w:p w14:paraId="1B5009D5" w14:textId="3E580FDD" w:rsidR="00082FFB" w:rsidRDefault="0071423E" w:rsidP="004265FC">
      <w:r>
        <w:t>Für Leistungen, wie beispielsweise die Zusatzdienstleistung nach § 34</w:t>
      </w:r>
      <w:r w:rsidR="00E00D44" w:rsidRPr="00E00D44">
        <w:t xml:space="preserve"> </w:t>
      </w:r>
      <w:r>
        <w:t>Abs. 2 Nr.</w:t>
      </w:r>
      <w:r w:rsidR="0047066F">
        <w:t xml:space="preserve"> </w:t>
      </w:r>
      <w:r>
        <w:t>2a</w:t>
      </w:r>
      <w:r w:rsidR="008C41AD">
        <w:t xml:space="preserve"> </w:t>
      </w:r>
      <w:proofErr w:type="spellStart"/>
      <w:r w:rsidR="008C41AD" w:rsidRPr="00E00D44">
        <w:t>MsbG</w:t>
      </w:r>
      <w:proofErr w:type="spellEnd"/>
      <w:r>
        <w:t xml:space="preserve"> „Steuerung Verbrauchseinrichtungen / Netzan</w:t>
      </w:r>
      <w:r w:rsidR="00082FFB">
        <w:softHyphen/>
      </w:r>
      <w:r>
        <w:t>schlüsse nach § 14a“</w:t>
      </w:r>
      <w:r w:rsidR="0047066F">
        <w:t>,</w:t>
      </w:r>
      <w:r>
        <w:t xml:space="preserve"> sind in dieser Tabelle keine Artikel-ID genannt, da diese Leistungen unter Nutzung der entsprechenden Use-Cases des Abschnitts „</w:t>
      </w:r>
      <w:r w:rsidRPr="0071423E">
        <w:t>Bestellung einer Konfiguration</w:t>
      </w:r>
      <w:r>
        <w:t>“</w:t>
      </w:r>
      <w:r w:rsidR="007D0128">
        <w:t xml:space="preserve"> der </w:t>
      </w:r>
      <w:r w:rsidR="007D0128" w:rsidRPr="007D0128">
        <w:t>Geschäftsprozesse zur Kundenbelieferung mit Elektrizität</w:t>
      </w:r>
      <w:r w:rsidR="007D0128">
        <w:t xml:space="preserve"> (GPKE)</w:t>
      </w:r>
      <w:r>
        <w:t xml:space="preserve"> bestellt werden und somit für die Abrechnung der durch den MSB erbrachten Leistungen die Artikel-ID nach Kapitel „</w:t>
      </w:r>
      <w:r w:rsidR="00327C89" w:rsidRPr="00327C89">
        <w:t>Artikel-ID für die Bestellprozesse beim MSB</w:t>
      </w:r>
      <w:r>
        <w:t>“ dieser Codeliste zur Verfügung stehen.</w:t>
      </w:r>
    </w:p>
    <w:p w14:paraId="1F35D995" w14:textId="3D8AA5DA" w:rsidR="004265FC" w:rsidRDefault="0071423E" w:rsidP="004265FC">
      <w:r>
        <w:lastRenderedPageBreak/>
        <w:t xml:space="preserve">Leistungen, die nicht im Rahmen der Marktkommunikation bestellt werden können, können auch nicht mittels der durch EDI@Energy zur Verfügung gestellten Dokumente abgerechnet werden. Wie diese abgerechnet werden, ist zwischen </w:t>
      </w:r>
      <w:r w:rsidR="00082FFB">
        <w:t>den Beteiligten bilateral</w:t>
      </w:r>
      <w:r>
        <w:t xml:space="preserve"> zu vereinbaren</w:t>
      </w:r>
      <w:r w:rsidR="004265FC">
        <w:t>.</w:t>
      </w:r>
    </w:p>
    <w:p w14:paraId="2B9F7E09" w14:textId="77777777" w:rsidR="0047066F" w:rsidRDefault="0047066F">
      <w:pPr>
        <w:spacing w:after="200" w:line="276" w:lineRule="auto"/>
        <w:rPr>
          <w:rFonts w:eastAsiaTheme="majorEastAsia" w:cs="Arial"/>
          <w:b/>
          <w:bCs/>
          <w:szCs w:val="26"/>
        </w:rPr>
      </w:pPr>
      <w:r>
        <w:br w:type="page"/>
      </w:r>
    </w:p>
    <w:p w14:paraId="46898903" w14:textId="17AEE54D" w:rsidR="00DF2660" w:rsidRDefault="00DF2660" w:rsidP="00E17FC8">
      <w:pPr>
        <w:pStyle w:val="berschrift3"/>
      </w:pPr>
      <w:bookmarkStart w:id="36" w:name="_Toc209436093"/>
      <w:r>
        <w:lastRenderedPageBreak/>
        <w:t>Abrechnung Messstellenbetrieb vom MSB an NB</w:t>
      </w:r>
      <w:bookmarkEnd w:id="36"/>
    </w:p>
    <w:p w14:paraId="512A1D8A" w14:textId="77777777" w:rsidR="0094455D" w:rsidRDefault="0094455D" w:rsidP="0094455D">
      <w:r w:rsidRPr="008175BE">
        <w:t xml:space="preserve">Hinweis: In der Spalte „Bezeichnung“ wird als Tausendertrennzeichen der übliche „.“ gewählt. Im </w:t>
      </w:r>
      <w:proofErr w:type="spellStart"/>
      <w:r w:rsidRPr="008175BE">
        <w:t>MsbG</w:t>
      </w:r>
      <w:proofErr w:type="spellEnd"/>
      <w:r w:rsidRPr="008175BE">
        <w:t xml:space="preserve"> wird als Tausendertrennzeichen das Leerzeichen genutzt.</w:t>
      </w:r>
    </w:p>
    <w:tbl>
      <w:tblPr>
        <w:tblStyle w:val="Tabellenraster11"/>
        <w:tblW w:w="12319" w:type="dxa"/>
        <w:tblInd w:w="9" w:type="dxa"/>
        <w:tblLayout w:type="fixed"/>
        <w:tblLook w:val="04A0" w:firstRow="1" w:lastRow="0" w:firstColumn="1" w:lastColumn="0" w:noHBand="0" w:noVBand="1"/>
      </w:tblPr>
      <w:tblGrid>
        <w:gridCol w:w="1262"/>
        <w:gridCol w:w="9923"/>
        <w:gridCol w:w="1134"/>
      </w:tblGrid>
      <w:tr w:rsidR="0094455D" w:rsidRPr="00E17FC8" w14:paraId="1F165D5A" w14:textId="77777777" w:rsidTr="0029713A">
        <w:trPr>
          <w:trHeight w:val="658"/>
          <w:tblHeader/>
        </w:trPr>
        <w:tc>
          <w:tcPr>
            <w:tcW w:w="1262" w:type="dxa"/>
            <w:shd w:val="clear" w:color="auto" w:fill="D8DFE4"/>
          </w:tcPr>
          <w:p w14:paraId="6DDAFF69" w14:textId="77777777" w:rsidR="0094455D" w:rsidRPr="005A5035" w:rsidRDefault="0094455D" w:rsidP="000652DC">
            <w:pPr>
              <w:spacing w:before="20" w:after="60" w:line="240" w:lineRule="auto"/>
              <w:rPr>
                <w:rFonts w:cstheme="minorHAnsi"/>
                <w:b/>
                <w:bCs/>
                <w:color w:val="C20000"/>
                <w:sz w:val="20"/>
                <w:szCs w:val="20"/>
              </w:rPr>
            </w:pPr>
            <w:r w:rsidRPr="005A5035">
              <w:rPr>
                <w:rFonts w:cstheme="minorHAnsi"/>
                <w:b/>
                <w:bCs/>
                <w:color w:val="C20000"/>
                <w:sz w:val="20"/>
                <w:szCs w:val="20"/>
              </w:rPr>
              <w:t>ID</w:t>
            </w:r>
          </w:p>
        </w:tc>
        <w:tc>
          <w:tcPr>
            <w:tcW w:w="9923" w:type="dxa"/>
            <w:shd w:val="clear" w:color="auto" w:fill="D8DFE4"/>
          </w:tcPr>
          <w:p w14:paraId="05855948" w14:textId="77777777" w:rsidR="0094455D" w:rsidRPr="005A5035" w:rsidRDefault="0094455D" w:rsidP="000652DC">
            <w:pPr>
              <w:spacing w:before="20" w:after="60" w:line="240" w:lineRule="auto"/>
              <w:rPr>
                <w:rFonts w:cstheme="minorHAnsi"/>
                <w:b/>
                <w:bCs/>
                <w:color w:val="C20000"/>
                <w:sz w:val="20"/>
                <w:szCs w:val="20"/>
              </w:rPr>
            </w:pPr>
            <w:r w:rsidRPr="005A5035">
              <w:rPr>
                <w:rFonts w:cstheme="minorHAnsi"/>
                <w:b/>
                <w:bCs/>
                <w:color w:val="C20000"/>
                <w:sz w:val="20"/>
                <w:szCs w:val="20"/>
              </w:rPr>
              <w:t>Bezeichnung</w:t>
            </w:r>
          </w:p>
        </w:tc>
        <w:tc>
          <w:tcPr>
            <w:tcW w:w="1134" w:type="dxa"/>
            <w:shd w:val="clear" w:color="auto" w:fill="D8DFE4"/>
          </w:tcPr>
          <w:p w14:paraId="67BED5A1" w14:textId="77777777" w:rsidR="0094455D" w:rsidRPr="005A5035" w:rsidRDefault="0094455D" w:rsidP="000652DC">
            <w:pPr>
              <w:spacing w:before="20" w:after="60" w:line="240" w:lineRule="auto"/>
              <w:ind w:left="-670" w:firstLine="670"/>
              <w:rPr>
                <w:rFonts w:cstheme="minorHAnsi"/>
                <w:b/>
                <w:bCs/>
                <w:color w:val="C20000"/>
                <w:sz w:val="20"/>
                <w:szCs w:val="20"/>
              </w:rPr>
            </w:pPr>
            <w:r w:rsidRPr="005A5035">
              <w:rPr>
                <w:rFonts w:cstheme="minorHAnsi"/>
                <w:b/>
                <w:bCs/>
                <w:color w:val="C20000"/>
                <w:sz w:val="20"/>
                <w:szCs w:val="20"/>
              </w:rPr>
              <w:t>Einheit</w:t>
            </w:r>
          </w:p>
        </w:tc>
      </w:tr>
      <w:tr w:rsidR="0094455D" w:rsidRPr="00E17FC8" w14:paraId="27CA613E" w14:textId="77777777" w:rsidTr="0029713A">
        <w:trPr>
          <w:trHeight w:val="300"/>
        </w:trPr>
        <w:tc>
          <w:tcPr>
            <w:tcW w:w="1262" w:type="dxa"/>
          </w:tcPr>
          <w:p w14:paraId="380813B2"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-0-001</w:t>
            </w:r>
          </w:p>
        </w:tc>
        <w:tc>
          <w:tcPr>
            <w:tcW w:w="9923" w:type="dxa"/>
          </w:tcPr>
          <w:p w14:paraId="28E870E0" w14:textId="77777777" w:rsidR="0094455D" w:rsidRPr="005A5035" w:rsidRDefault="0094455D" w:rsidP="000652DC">
            <w:pPr>
              <w:spacing w:before="20" w:after="60" w:line="240" w:lineRule="auto"/>
              <w:rPr>
                <w:rFonts w:cstheme="minorHAnsi"/>
                <w:sz w:val="20"/>
                <w:szCs w:val="20"/>
              </w:rPr>
            </w:pPr>
            <w:r w:rsidRPr="002E0F7A">
              <w:rPr>
                <w:sz w:val="20"/>
                <w:szCs w:val="20"/>
              </w:rPr>
              <w:t xml:space="preserve">POG bei verbrauchender Marktlokation &gt; 100.000 kWh/a mit </w:t>
            </w:r>
            <w:proofErr w:type="spellStart"/>
            <w:r w:rsidRPr="002E0F7A">
              <w:rPr>
                <w:sz w:val="20"/>
                <w:szCs w:val="20"/>
              </w:rPr>
              <w:t>iMS</w:t>
            </w:r>
            <w:proofErr w:type="spellEnd"/>
          </w:p>
        </w:tc>
        <w:tc>
          <w:tcPr>
            <w:tcW w:w="1134" w:type="dxa"/>
          </w:tcPr>
          <w:p w14:paraId="783F19B6"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5CC1F133" w14:textId="77777777" w:rsidTr="0029713A">
        <w:trPr>
          <w:trHeight w:val="300"/>
        </w:trPr>
        <w:tc>
          <w:tcPr>
            <w:tcW w:w="1262" w:type="dxa"/>
          </w:tcPr>
          <w:p w14:paraId="1A014066"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-0-002</w:t>
            </w:r>
          </w:p>
        </w:tc>
        <w:tc>
          <w:tcPr>
            <w:tcW w:w="9923" w:type="dxa"/>
          </w:tcPr>
          <w:p w14:paraId="3D10375C" w14:textId="77777777" w:rsidR="0094455D" w:rsidRPr="005A5035" w:rsidRDefault="0094455D"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50.000 kWh/a; 100.000 kWh/a] mit </w:t>
            </w:r>
            <w:proofErr w:type="spellStart"/>
            <w:r w:rsidRPr="002E0F7A">
              <w:rPr>
                <w:sz w:val="20"/>
                <w:szCs w:val="20"/>
              </w:rPr>
              <w:t>iMS</w:t>
            </w:r>
            <w:proofErr w:type="spellEnd"/>
          </w:p>
        </w:tc>
        <w:tc>
          <w:tcPr>
            <w:tcW w:w="1134" w:type="dxa"/>
          </w:tcPr>
          <w:p w14:paraId="3228A801"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79A7A6DE" w14:textId="77777777" w:rsidTr="0029713A">
        <w:trPr>
          <w:trHeight w:val="300"/>
        </w:trPr>
        <w:tc>
          <w:tcPr>
            <w:tcW w:w="1262" w:type="dxa"/>
          </w:tcPr>
          <w:p w14:paraId="174F0C45"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-0-003</w:t>
            </w:r>
          </w:p>
        </w:tc>
        <w:tc>
          <w:tcPr>
            <w:tcW w:w="9923" w:type="dxa"/>
          </w:tcPr>
          <w:p w14:paraId="4E966545" w14:textId="77777777" w:rsidR="0094455D" w:rsidRPr="005A5035" w:rsidRDefault="0094455D"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20.000 kWh/a; 50.000 kWh/a] mit </w:t>
            </w:r>
            <w:proofErr w:type="spellStart"/>
            <w:r w:rsidRPr="002E0F7A">
              <w:rPr>
                <w:sz w:val="20"/>
                <w:szCs w:val="20"/>
              </w:rPr>
              <w:t>iMS</w:t>
            </w:r>
            <w:proofErr w:type="spellEnd"/>
          </w:p>
        </w:tc>
        <w:tc>
          <w:tcPr>
            <w:tcW w:w="1134" w:type="dxa"/>
          </w:tcPr>
          <w:p w14:paraId="7AB7D65D"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57F0A33C" w14:textId="77777777" w:rsidTr="0029713A">
        <w:trPr>
          <w:trHeight w:val="300"/>
        </w:trPr>
        <w:tc>
          <w:tcPr>
            <w:tcW w:w="1262" w:type="dxa"/>
          </w:tcPr>
          <w:p w14:paraId="2FB980DF"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-0-004</w:t>
            </w:r>
          </w:p>
        </w:tc>
        <w:tc>
          <w:tcPr>
            <w:tcW w:w="9923" w:type="dxa"/>
          </w:tcPr>
          <w:p w14:paraId="7A91A5FA" w14:textId="77777777" w:rsidR="0094455D" w:rsidRPr="005A5035" w:rsidRDefault="0094455D"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10.000 kWh/a; 20.000 kWh/a] mit </w:t>
            </w:r>
            <w:proofErr w:type="spellStart"/>
            <w:r w:rsidRPr="002E0F7A">
              <w:rPr>
                <w:sz w:val="20"/>
                <w:szCs w:val="20"/>
              </w:rPr>
              <w:t>iMS</w:t>
            </w:r>
            <w:proofErr w:type="spellEnd"/>
          </w:p>
        </w:tc>
        <w:tc>
          <w:tcPr>
            <w:tcW w:w="1134" w:type="dxa"/>
          </w:tcPr>
          <w:p w14:paraId="40996626"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091ED0A4" w14:textId="77777777" w:rsidTr="0029713A">
        <w:trPr>
          <w:trHeight w:val="300"/>
        </w:trPr>
        <w:tc>
          <w:tcPr>
            <w:tcW w:w="1262" w:type="dxa"/>
          </w:tcPr>
          <w:p w14:paraId="45B3100F"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-0-005</w:t>
            </w:r>
          </w:p>
        </w:tc>
        <w:tc>
          <w:tcPr>
            <w:tcW w:w="9923" w:type="dxa"/>
          </w:tcPr>
          <w:p w14:paraId="017BF26F" w14:textId="77777777" w:rsidR="0094455D" w:rsidRPr="005A5035" w:rsidRDefault="0094455D" w:rsidP="000652DC">
            <w:pPr>
              <w:spacing w:before="20" w:after="60" w:line="240" w:lineRule="auto"/>
              <w:rPr>
                <w:rFonts w:cstheme="minorHAnsi"/>
                <w:sz w:val="20"/>
                <w:szCs w:val="20"/>
              </w:rPr>
            </w:pPr>
            <w:r w:rsidRPr="006F49DB">
              <w:rPr>
                <w:sz w:val="20"/>
                <w:szCs w:val="20"/>
              </w:rPr>
              <w:t>POG bei verbrauchender Marktlokation mit einer steuerbaren Verbrauchseinrichtung mit denen eine Vereinbarung nach § 14a des Energiewirtschaftsgesetzes besteht</w:t>
            </w:r>
            <w:r>
              <w:rPr>
                <w:sz w:val="20"/>
                <w:szCs w:val="20"/>
              </w:rPr>
              <w:t xml:space="preserve"> mit </w:t>
            </w:r>
            <w:proofErr w:type="spellStart"/>
            <w:r>
              <w:rPr>
                <w:sz w:val="20"/>
                <w:szCs w:val="20"/>
              </w:rPr>
              <w:t>iMS</w:t>
            </w:r>
            <w:proofErr w:type="spellEnd"/>
          </w:p>
        </w:tc>
        <w:tc>
          <w:tcPr>
            <w:tcW w:w="1134" w:type="dxa"/>
          </w:tcPr>
          <w:p w14:paraId="0B103DC8"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0C14EA40" w14:textId="77777777" w:rsidTr="0029713A">
        <w:trPr>
          <w:trHeight w:val="300"/>
        </w:trPr>
        <w:tc>
          <w:tcPr>
            <w:tcW w:w="1262" w:type="dxa"/>
          </w:tcPr>
          <w:p w14:paraId="7E36DE48"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-0-006</w:t>
            </w:r>
          </w:p>
        </w:tc>
        <w:tc>
          <w:tcPr>
            <w:tcW w:w="9923" w:type="dxa"/>
          </w:tcPr>
          <w:p w14:paraId="19FA6948" w14:textId="77777777" w:rsidR="0094455D" w:rsidRPr="005A5035" w:rsidRDefault="0094455D"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6.000 kWh/a; 10.000 kWh/a] mit </w:t>
            </w:r>
            <w:proofErr w:type="spellStart"/>
            <w:r w:rsidRPr="002E0F7A">
              <w:rPr>
                <w:sz w:val="20"/>
                <w:szCs w:val="20"/>
              </w:rPr>
              <w:t>iMS</w:t>
            </w:r>
            <w:proofErr w:type="spellEnd"/>
          </w:p>
        </w:tc>
        <w:tc>
          <w:tcPr>
            <w:tcW w:w="1134" w:type="dxa"/>
          </w:tcPr>
          <w:p w14:paraId="36A5A76E"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5DCF36FE" w14:textId="77777777" w:rsidTr="0029713A">
        <w:trPr>
          <w:trHeight w:val="300"/>
        </w:trPr>
        <w:tc>
          <w:tcPr>
            <w:tcW w:w="1262" w:type="dxa"/>
          </w:tcPr>
          <w:p w14:paraId="196B5113"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-0-007</w:t>
            </w:r>
          </w:p>
        </w:tc>
        <w:tc>
          <w:tcPr>
            <w:tcW w:w="9923" w:type="dxa"/>
          </w:tcPr>
          <w:p w14:paraId="451205BE" w14:textId="77777777" w:rsidR="0094455D" w:rsidRPr="00FB336C" w:rsidRDefault="0094455D" w:rsidP="000652DC">
            <w:pPr>
              <w:spacing w:before="20" w:after="60" w:line="240" w:lineRule="auto"/>
              <w:rPr>
                <w:rFonts w:cstheme="minorHAnsi"/>
                <w:sz w:val="20"/>
                <w:szCs w:val="20"/>
              </w:rPr>
            </w:pPr>
            <w:r w:rsidRPr="00FB336C">
              <w:rPr>
                <w:sz w:val="20"/>
                <w:szCs w:val="20"/>
              </w:rPr>
              <w:t xml:space="preserve">POG bei erzeugender Marktlokation </w:t>
            </w:r>
            <w:r w:rsidRPr="00FB336C">
              <w:rPr>
                <w:rFonts w:ascii="Calibri" w:hAnsi="Calibri" w:cs="Calibri"/>
                <w:color w:val="000000"/>
                <w:sz w:val="20"/>
                <w:szCs w:val="20"/>
              </w:rPr>
              <w:t xml:space="preserve">mit installierter Leistung </w:t>
            </w:r>
            <w:r w:rsidRPr="00FB336C">
              <w:rPr>
                <w:sz w:val="20"/>
                <w:szCs w:val="20"/>
              </w:rPr>
              <w:t xml:space="preserve">]7 kW; 15 kW] mit </w:t>
            </w:r>
            <w:proofErr w:type="spellStart"/>
            <w:r w:rsidRPr="00FB336C">
              <w:rPr>
                <w:sz w:val="20"/>
                <w:szCs w:val="20"/>
              </w:rPr>
              <w:t>iMS</w:t>
            </w:r>
            <w:proofErr w:type="spellEnd"/>
            <w:r w:rsidRPr="00FB336C">
              <w:rPr>
                <w:sz w:val="20"/>
                <w:szCs w:val="20"/>
              </w:rPr>
              <w:t xml:space="preserve"> </w:t>
            </w:r>
          </w:p>
        </w:tc>
        <w:tc>
          <w:tcPr>
            <w:tcW w:w="1134" w:type="dxa"/>
          </w:tcPr>
          <w:p w14:paraId="5F731A92"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34F80C48" w14:textId="77777777" w:rsidTr="0029713A">
        <w:trPr>
          <w:trHeight w:val="300"/>
        </w:trPr>
        <w:tc>
          <w:tcPr>
            <w:tcW w:w="1262" w:type="dxa"/>
          </w:tcPr>
          <w:p w14:paraId="717D93F3"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-0-008</w:t>
            </w:r>
          </w:p>
        </w:tc>
        <w:tc>
          <w:tcPr>
            <w:tcW w:w="9923" w:type="dxa"/>
          </w:tcPr>
          <w:p w14:paraId="79A1BDC5" w14:textId="77777777" w:rsidR="0094455D" w:rsidRPr="00FB336C" w:rsidRDefault="0094455D" w:rsidP="000652DC">
            <w:pPr>
              <w:spacing w:before="20" w:after="60" w:line="240" w:lineRule="auto"/>
              <w:rPr>
                <w:rFonts w:cstheme="minorHAnsi"/>
                <w:sz w:val="20"/>
                <w:szCs w:val="20"/>
              </w:rPr>
            </w:pPr>
            <w:r w:rsidRPr="00FB336C">
              <w:rPr>
                <w:sz w:val="20"/>
                <w:szCs w:val="20"/>
              </w:rPr>
              <w:t xml:space="preserve">POG bei erzeugender Marktlokation </w:t>
            </w:r>
            <w:r w:rsidRPr="00FB336C">
              <w:rPr>
                <w:rFonts w:ascii="Calibri" w:hAnsi="Calibri" w:cs="Calibri"/>
                <w:color w:val="000000"/>
                <w:sz w:val="20"/>
                <w:szCs w:val="20"/>
              </w:rPr>
              <w:t xml:space="preserve">mit installierter Leistung </w:t>
            </w:r>
            <w:r w:rsidRPr="00FB336C">
              <w:rPr>
                <w:sz w:val="20"/>
                <w:szCs w:val="20"/>
              </w:rPr>
              <w:t xml:space="preserve">]15 kW; 25 kW] mit </w:t>
            </w:r>
            <w:proofErr w:type="spellStart"/>
            <w:r w:rsidRPr="00FB336C">
              <w:rPr>
                <w:sz w:val="20"/>
                <w:szCs w:val="20"/>
              </w:rPr>
              <w:t>iMS</w:t>
            </w:r>
            <w:proofErr w:type="spellEnd"/>
          </w:p>
        </w:tc>
        <w:tc>
          <w:tcPr>
            <w:tcW w:w="1134" w:type="dxa"/>
          </w:tcPr>
          <w:p w14:paraId="4CFA2F5E"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740ADC00" w14:textId="77777777" w:rsidTr="0029713A">
        <w:trPr>
          <w:trHeight w:val="300"/>
        </w:trPr>
        <w:tc>
          <w:tcPr>
            <w:tcW w:w="1262" w:type="dxa"/>
          </w:tcPr>
          <w:p w14:paraId="2AFBE58C"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-0-009</w:t>
            </w:r>
          </w:p>
        </w:tc>
        <w:tc>
          <w:tcPr>
            <w:tcW w:w="9923" w:type="dxa"/>
          </w:tcPr>
          <w:p w14:paraId="1CA1F8F7" w14:textId="77777777" w:rsidR="0094455D" w:rsidRPr="00FB336C" w:rsidRDefault="0094455D" w:rsidP="000652DC">
            <w:pPr>
              <w:spacing w:before="20" w:after="60" w:line="240" w:lineRule="auto"/>
              <w:rPr>
                <w:rFonts w:cstheme="minorHAnsi"/>
                <w:sz w:val="20"/>
                <w:szCs w:val="20"/>
              </w:rPr>
            </w:pPr>
            <w:r w:rsidRPr="00FB336C">
              <w:rPr>
                <w:sz w:val="20"/>
                <w:szCs w:val="20"/>
              </w:rPr>
              <w:t xml:space="preserve">POG bei erzeugender Marktlokation </w:t>
            </w:r>
            <w:r w:rsidRPr="00FB336C">
              <w:rPr>
                <w:rFonts w:ascii="Calibri" w:hAnsi="Calibri" w:cs="Calibri"/>
                <w:color w:val="000000"/>
                <w:sz w:val="20"/>
                <w:szCs w:val="20"/>
              </w:rPr>
              <w:t xml:space="preserve">mit installierter Leistung </w:t>
            </w:r>
            <w:r w:rsidRPr="00FB336C">
              <w:rPr>
                <w:sz w:val="20"/>
                <w:szCs w:val="20"/>
              </w:rPr>
              <w:t xml:space="preserve">]25 kW; 100 kW] mit </w:t>
            </w:r>
            <w:proofErr w:type="spellStart"/>
            <w:r w:rsidRPr="00FB336C">
              <w:rPr>
                <w:sz w:val="20"/>
                <w:szCs w:val="20"/>
              </w:rPr>
              <w:t>iMS</w:t>
            </w:r>
            <w:proofErr w:type="spellEnd"/>
          </w:p>
        </w:tc>
        <w:tc>
          <w:tcPr>
            <w:tcW w:w="1134" w:type="dxa"/>
          </w:tcPr>
          <w:p w14:paraId="0CD8CBB0"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570B4040" w14:textId="77777777" w:rsidTr="0029713A">
        <w:trPr>
          <w:trHeight w:val="300"/>
        </w:trPr>
        <w:tc>
          <w:tcPr>
            <w:tcW w:w="1262" w:type="dxa"/>
          </w:tcPr>
          <w:p w14:paraId="5FA6EDA0"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-0-010</w:t>
            </w:r>
          </w:p>
        </w:tc>
        <w:tc>
          <w:tcPr>
            <w:tcW w:w="9923" w:type="dxa"/>
          </w:tcPr>
          <w:p w14:paraId="21F6F642" w14:textId="77777777" w:rsidR="0094455D" w:rsidRPr="00FB336C" w:rsidRDefault="0094455D" w:rsidP="000652DC">
            <w:pPr>
              <w:spacing w:before="20" w:after="60" w:line="240" w:lineRule="auto"/>
              <w:rPr>
                <w:rFonts w:cstheme="minorHAnsi"/>
                <w:sz w:val="20"/>
                <w:szCs w:val="20"/>
              </w:rPr>
            </w:pPr>
            <w:r w:rsidRPr="00FB336C">
              <w:rPr>
                <w:sz w:val="20"/>
                <w:szCs w:val="20"/>
              </w:rPr>
              <w:t xml:space="preserve">POG bei erzeugender Marktlokation </w:t>
            </w:r>
            <w:r w:rsidRPr="00FB336C">
              <w:rPr>
                <w:rFonts w:ascii="Calibri" w:hAnsi="Calibri" w:cs="Calibri"/>
                <w:color w:val="000000"/>
                <w:sz w:val="20"/>
                <w:szCs w:val="20"/>
              </w:rPr>
              <w:t>mit installierter Leistung</w:t>
            </w:r>
            <w:r w:rsidRPr="00FB336C">
              <w:rPr>
                <w:sz w:val="20"/>
                <w:szCs w:val="20"/>
              </w:rPr>
              <w:t xml:space="preserve"> &gt; 100 kW mit </w:t>
            </w:r>
            <w:proofErr w:type="spellStart"/>
            <w:r w:rsidRPr="00FB336C">
              <w:rPr>
                <w:sz w:val="20"/>
                <w:szCs w:val="20"/>
              </w:rPr>
              <w:t>iMS</w:t>
            </w:r>
            <w:proofErr w:type="spellEnd"/>
          </w:p>
        </w:tc>
        <w:tc>
          <w:tcPr>
            <w:tcW w:w="1134" w:type="dxa"/>
          </w:tcPr>
          <w:p w14:paraId="1A52015E"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2BD8EF85" w14:textId="77777777" w:rsidTr="0029713A">
        <w:trPr>
          <w:trHeight w:val="300"/>
        </w:trPr>
        <w:tc>
          <w:tcPr>
            <w:tcW w:w="1262" w:type="dxa"/>
          </w:tcPr>
          <w:p w14:paraId="65ACAD91" w14:textId="6443FB8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1</w:t>
            </w:r>
            <w:r w:rsidR="0029713A" w:rsidRPr="0029713A">
              <w:rPr>
                <w:rFonts w:cstheme="minorHAnsi"/>
                <w:sz w:val="20"/>
                <w:szCs w:val="20"/>
                <w:vertAlign w:val="superscript"/>
              </w:rPr>
              <w:fldChar w:fldCharType="begin"/>
            </w:r>
            <w:r w:rsidR="0029713A" w:rsidRPr="0029713A">
              <w:rPr>
                <w:rFonts w:cstheme="minorHAnsi"/>
                <w:sz w:val="20"/>
                <w:szCs w:val="20"/>
                <w:vertAlign w:val="superscript"/>
              </w:rPr>
              <w:instrText xml:space="preserve"> NOTEREF _Ref192856578 \h </w:instrText>
            </w:r>
            <w:r w:rsidR="0029713A">
              <w:rPr>
                <w:rFonts w:cstheme="minorHAnsi"/>
                <w:sz w:val="20"/>
                <w:szCs w:val="20"/>
                <w:vertAlign w:val="superscript"/>
              </w:rPr>
              <w:instrText xml:space="preserve"> \* MERGEFORMAT </w:instrText>
            </w:r>
            <w:r w:rsidR="0029713A" w:rsidRPr="0029713A">
              <w:rPr>
                <w:rFonts w:cstheme="minorHAnsi"/>
                <w:sz w:val="20"/>
                <w:szCs w:val="20"/>
                <w:vertAlign w:val="superscript"/>
              </w:rPr>
            </w:r>
            <w:r w:rsidR="0029713A" w:rsidRPr="0029713A">
              <w:rPr>
                <w:rFonts w:cstheme="minorHAnsi"/>
                <w:sz w:val="20"/>
                <w:szCs w:val="20"/>
                <w:vertAlign w:val="superscript"/>
              </w:rPr>
              <w:fldChar w:fldCharType="separate"/>
            </w:r>
            <w:r w:rsidR="0029713A" w:rsidRPr="0029713A">
              <w:rPr>
                <w:rFonts w:cstheme="minorHAnsi"/>
                <w:sz w:val="20"/>
                <w:szCs w:val="20"/>
                <w:vertAlign w:val="superscript"/>
              </w:rPr>
              <w:t>15</w:t>
            </w:r>
            <w:r w:rsidR="0029713A" w:rsidRPr="0029713A">
              <w:rPr>
                <w:rFonts w:cstheme="minorHAnsi"/>
                <w:sz w:val="20"/>
                <w:szCs w:val="20"/>
                <w:vertAlign w:val="superscript"/>
              </w:rPr>
              <w:fldChar w:fldCharType="end"/>
            </w:r>
          </w:p>
        </w:tc>
        <w:tc>
          <w:tcPr>
            <w:tcW w:w="9923" w:type="dxa"/>
          </w:tcPr>
          <w:p w14:paraId="2C8B771B" w14:textId="77777777" w:rsidR="0094455D" w:rsidRPr="005A5035" w:rsidRDefault="0094455D"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3.000 kWh/a; 6.000 kWh/a] mit </w:t>
            </w:r>
            <w:proofErr w:type="spellStart"/>
            <w:r w:rsidRPr="002E0F7A">
              <w:rPr>
                <w:sz w:val="20"/>
                <w:szCs w:val="20"/>
              </w:rPr>
              <w:t>iMS</w:t>
            </w:r>
            <w:proofErr w:type="spellEnd"/>
            <w:r w:rsidRPr="002E0F7A">
              <w:rPr>
                <w:sz w:val="20"/>
                <w:szCs w:val="20"/>
              </w:rPr>
              <w:t xml:space="preserve"> </w:t>
            </w:r>
          </w:p>
        </w:tc>
        <w:tc>
          <w:tcPr>
            <w:tcW w:w="1134" w:type="dxa"/>
          </w:tcPr>
          <w:p w14:paraId="7D652211"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71AC5E1B" w14:textId="77777777" w:rsidTr="0029713A">
        <w:trPr>
          <w:trHeight w:val="300"/>
        </w:trPr>
        <w:tc>
          <w:tcPr>
            <w:tcW w:w="1262" w:type="dxa"/>
          </w:tcPr>
          <w:p w14:paraId="3C699935" w14:textId="3131161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2</w:t>
            </w:r>
            <w:r w:rsidR="0029713A" w:rsidRPr="0029713A">
              <w:rPr>
                <w:rFonts w:cstheme="minorHAnsi"/>
                <w:sz w:val="20"/>
                <w:szCs w:val="20"/>
                <w:vertAlign w:val="superscript"/>
              </w:rPr>
              <w:fldChar w:fldCharType="begin"/>
            </w:r>
            <w:r w:rsidR="0029713A" w:rsidRPr="0029713A">
              <w:rPr>
                <w:rFonts w:cstheme="minorHAnsi"/>
                <w:sz w:val="20"/>
                <w:szCs w:val="20"/>
                <w:vertAlign w:val="superscript"/>
              </w:rPr>
              <w:instrText xml:space="preserve"> NOTEREF _Ref192856578 \h </w:instrText>
            </w:r>
            <w:r w:rsidR="0029713A">
              <w:rPr>
                <w:rFonts w:cstheme="minorHAnsi"/>
                <w:sz w:val="20"/>
                <w:szCs w:val="20"/>
                <w:vertAlign w:val="superscript"/>
              </w:rPr>
              <w:instrText xml:space="preserve"> \* MERGEFORMAT </w:instrText>
            </w:r>
            <w:r w:rsidR="0029713A" w:rsidRPr="0029713A">
              <w:rPr>
                <w:rFonts w:cstheme="minorHAnsi"/>
                <w:sz w:val="20"/>
                <w:szCs w:val="20"/>
                <w:vertAlign w:val="superscript"/>
              </w:rPr>
            </w:r>
            <w:r w:rsidR="0029713A" w:rsidRPr="0029713A">
              <w:rPr>
                <w:rFonts w:cstheme="minorHAnsi"/>
                <w:sz w:val="20"/>
                <w:szCs w:val="20"/>
                <w:vertAlign w:val="superscript"/>
              </w:rPr>
              <w:fldChar w:fldCharType="separate"/>
            </w:r>
            <w:r w:rsidR="0029713A" w:rsidRPr="0029713A">
              <w:rPr>
                <w:rFonts w:cstheme="minorHAnsi"/>
                <w:sz w:val="20"/>
                <w:szCs w:val="20"/>
                <w:vertAlign w:val="superscript"/>
              </w:rPr>
              <w:t>15</w:t>
            </w:r>
            <w:r w:rsidR="0029713A" w:rsidRPr="0029713A">
              <w:rPr>
                <w:rFonts w:cstheme="minorHAnsi"/>
                <w:sz w:val="20"/>
                <w:szCs w:val="20"/>
                <w:vertAlign w:val="superscript"/>
              </w:rPr>
              <w:fldChar w:fldCharType="end"/>
            </w:r>
          </w:p>
        </w:tc>
        <w:tc>
          <w:tcPr>
            <w:tcW w:w="9923" w:type="dxa"/>
          </w:tcPr>
          <w:p w14:paraId="3A276291" w14:textId="77777777" w:rsidR="0094455D" w:rsidRPr="005A5035" w:rsidRDefault="0094455D" w:rsidP="000652DC">
            <w:pPr>
              <w:spacing w:before="20" w:after="60" w:line="240" w:lineRule="auto"/>
              <w:rPr>
                <w:rFonts w:cstheme="minorHAnsi"/>
                <w:sz w:val="20"/>
                <w:szCs w:val="20"/>
              </w:rPr>
            </w:pPr>
            <w:r w:rsidRPr="002E0F7A">
              <w:rPr>
                <w:sz w:val="20"/>
                <w:szCs w:val="20"/>
              </w:rPr>
              <w:t xml:space="preserve">POG bei verbrauchender Marktlokation [0 kWh/a; 3.000 kWh/a] mit </w:t>
            </w:r>
            <w:proofErr w:type="spellStart"/>
            <w:r w:rsidRPr="002E0F7A">
              <w:rPr>
                <w:sz w:val="20"/>
                <w:szCs w:val="20"/>
              </w:rPr>
              <w:t>iMS</w:t>
            </w:r>
            <w:proofErr w:type="spellEnd"/>
            <w:r w:rsidRPr="002E0F7A">
              <w:rPr>
                <w:sz w:val="20"/>
                <w:szCs w:val="20"/>
              </w:rPr>
              <w:t xml:space="preserve"> </w:t>
            </w:r>
          </w:p>
        </w:tc>
        <w:tc>
          <w:tcPr>
            <w:tcW w:w="1134" w:type="dxa"/>
          </w:tcPr>
          <w:p w14:paraId="13FD2620"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302CF973" w14:textId="77777777" w:rsidTr="0029713A">
        <w:trPr>
          <w:trHeight w:val="300"/>
        </w:trPr>
        <w:tc>
          <w:tcPr>
            <w:tcW w:w="1262" w:type="dxa"/>
          </w:tcPr>
          <w:p w14:paraId="7CA332C2"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3</w:t>
            </w:r>
          </w:p>
        </w:tc>
        <w:tc>
          <w:tcPr>
            <w:tcW w:w="9923" w:type="dxa"/>
          </w:tcPr>
          <w:p w14:paraId="1BDF2D8C" w14:textId="77777777" w:rsidR="0094455D" w:rsidRPr="005A5035" w:rsidRDefault="0094455D" w:rsidP="000652DC">
            <w:pPr>
              <w:spacing w:before="20" w:after="60" w:line="240" w:lineRule="auto"/>
              <w:rPr>
                <w:rFonts w:cstheme="minorHAnsi"/>
                <w:sz w:val="20"/>
                <w:szCs w:val="20"/>
              </w:rPr>
            </w:pPr>
            <w:r w:rsidRPr="002E0F7A">
              <w:rPr>
                <w:sz w:val="20"/>
                <w:szCs w:val="20"/>
              </w:rPr>
              <w:t xml:space="preserve">POG bei erzeugender Marktlokation </w:t>
            </w:r>
            <w:r>
              <w:rPr>
                <w:sz w:val="20"/>
                <w:szCs w:val="20"/>
              </w:rPr>
              <w:t>mit installierter Leistung [0</w:t>
            </w:r>
            <w:r w:rsidRPr="005E66B9">
              <w:rPr>
                <w:sz w:val="20"/>
                <w:szCs w:val="20"/>
              </w:rPr>
              <w:t xml:space="preserve"> kW; 7 kW]</w:t>
            </w:r>
            <w:r>
              <w:rPr>
                <w:sz w:val="20"/>
                <w:szCs w:val="20"/>
              </w:rPr>
              <w:t xml:space="preserve"> mit </w:t>
            </w:r>
            <w:proofErr w:type="spellStart"/>
            <w:r>
              <w:rPr>
                <w:sz w:val="20"/>
                <w:szCs w:val="20"/>
              </w:rPr>
              <w:t>iMS</w:t>
            </w:r>
            <w:proofErr w:type="spellEnd"/>
            <w:r>
              <w:rPr>
                <w:sz w:val="20"/>
                <w:szCs w:val="20"/>
              </w:rPr>
              <w:t xml:space="preserve"> </w:t>
            </w:r>
          </w:p>
        </w:tc>
        <w:tc>
          <w:tcPr>
            <w:tcW w:w="1134" w:type="dxa"/>
          </w:tcPr>
          <w:p w14:paraId="5BE30B15"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1E59F8F2" w14:textId="77777777" w:rsidTr="0029713A">
        <w:trPr>
          <w:trHeight w:val="300"/>
        </w:trPr>
        <w:tc>
          <w:tcPr>
            <w:tcW w:w="1262" w:type="dxa"/>
          </w:tcPr>
          <w:p w14:paraId="486A7BEE"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4</w:t>
            </w:r>
          </w:p>
        </w:tc>
        <w:tc>
          <w:tcPr>
            <w:tcW w:w="9923" w:type="dxa"/>
          </w:tcPr>
          <w:p w14:paraId="38213A6B" w14:textId="77777777" w:rsidR="0094455D" w:rsidRPr="002E0F7A" w:rsidRDefault="0094455D" w:rsidP="000652DC">
            <w:pPr>
              <w:spacing w:before="20" w:after="60" w:line="240" w:lineRule="auto"/>
              <w:rPr>
                <w:sz w:val="20"/>
                <w:szCs w:val="20"/>
              </w:rPr>
            </w:pPr>
            <w:r>
              <w:rPr>
                <w:sz w:val="20"/>
                <w:szCs w:val="20"/>
              </w:rPr>
              <w:t>Einbau und Betrieb einer Steuereinrichtung am Netzanschlusspunkt</w:t>
            </w:r>
          </w:p>
        </w:tc>
        <w:tc>
          <w:tcPr>
            <w:tcW w:w="1134" w:type="dxa"/>
          </w:tcPr>
          <w:p w14:paraId="6DCAF65B"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B15599" w:rsidRPr="00E17FC8" w14:paraId="3426E91E" w14:textId="77777777" w:rsidTr="0029713A">
        <w:trPr>
          <w:trHeight w:val="300"/>
        </w:trPr>
        <w:tc>
          <w:tcPr>
            <w:tcW w:w="1262" w:type="dxa"/>
          </w:tcPr>
          <w:p w14:paraId="414D7CAD" w14:textId="1891D14F" w:rsidR="00B15599" w:rsidRPr="005A5035" w:rsidRDefault="00B15599"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5</w:t>
            </w:r>
            <w:r w:rsidR="00562EF2" w:rsidRPr="00562EF2">
              <w:rPr>
                <w:rFonts w:cstheme="minorHAnsi"/>
                <w:sz w:val="20"/>
                <w:szCs w:val="20"/>
                <w:vertAlign w:val="superscript"/>
              </w:rPr>
              <w:fldChar w:fldCharType="begin"/>
            </w:r>
            <w:r w:rsidR="00562EF2" w:rsidRPr="00562EF2">
              <w:rPr>
                <w:rFonts w:cstheme="minorHAnsi"/>
                <w:sz w:val="20"/>
                <w:szCs w:val="20"/>
                <w:vertAlign w:val="superscript"/>
              </w:rPr>
              <w:instrText xml:space="preserve"> NOTEREF _Ref192856978 \h </w:instrText>
            </w:r>
            <w:r w:rsidR="00562EF2">
              <w:rPr>
                <w:rFonts w:cstheme="minorHAnsi"/>
                <w:sz w:val="20"/>
                <w:szCs w:val="20"/>
                <w:vertAlign w:val="superscript"/>
              </w:rPr>
              <w:instrText xml:space="preserve"> \* MERGEFORMAT </w:instrText>
            </w:r>
            <w:r w:rsidR="00562EF2" w:rsidRPr="00562EF2">
              <w:rPr>
                <w:rFonts w:cstheme="minorHAnsi"/>
                <w:sz w:val="20"/>
                <w:szCs w:val="20"/>
                <w:vertAlign w:val="superscript"/>
              </w:rPr>
            </w:r>
            <w:r w:rsidR="00562EF2" w:rsidRPr="00562EF2">
              <w:rPr>
                <w:rFonts w:cstheme="minorHAnsi"/>
                <w:sz w:val="20"/>
                <w:szCs w:val="20"/>
                <w:vertAlign w:val="superscript"/>
              </w:rPr>
              <w:fldChar w:fldCharType="separate"/>
            </w:r>
            <w:r w:rsidR="00562EF2" w:rsidRPr="00562EF2">
              <w:rPr>
                <w:rFonts w:cstheme="minorHAnsi"/>
                <w:sz w:val="20"/>
                <w:szCs w:val="20"/>
                <w:vertAlign w:val="superscript"/>
              </w:rPr>
              <w:t>16</w:t>
            </w:r>
            <w:r w:rsidR="00562EF2" w:rsidRPr="00562EF2">
              <w:rPr>
                <w:rFonts w:cstheme="minorHAnsi"/>
                <w:sz w:val="20"/>
                <w:szCs w:val="20"/>
                <w:vertAlign w:val="superscript"/>
              </w:rPr>
              <w:fldChar w:fldCharType="end"/>
            </w:r>
          </w:p>
        </w:tc>
        <w:tc>
          <w:tcPr>
            <w:tcW w:w="9923" w:type="dxa"/>
          </w:tcPr>
          <w:p w14:paraId="54B4C234" w14:textId="582DFC06" w:rsidR="00B15599" w:rsidRDefault="00B15599" w:rsidP="000652DC">
            <w:pPr>
              <w:spacing w:before="20" w:after="60" w:line="240" w:lineRule="auto"/>
              <w:rPr>
                <w:sz w:val="20"/>
                <w:szCs w:val="20"/>
              </w:rPr>
            </w:pPr>
            <w:r w:rsidRPr="00B15599">
              <w:rPr>
                <w:sz w:val="20"/>
                <w:szCs w:val="20"/>
              </w:rPr>
              <w:t xml:space="preserve">POG bei verbrauchender Marktlokation [0 kWh/a; 6.000 kWh/a] mit </w:t>
            </w:r>
            <w:proofErr w:type="spellStart"/>
            <w:r w:rsidRPr="00B15599">
              <w:rPr>
                <w:sz w:val="20"/>
                <w:szCs w:val="20"/>
              </w:rPr>
              <w:t>iMS</w:t>
            </w:r>
            <w:proofErr w:type="spellEnd"/>
          </w:p>
        </w:tc>
        <w:tc>
          <w:tcPr>
            <w:tcW w:w="1134" w:type="dxa"/>
          </w:tcPr>
          <w:p w14:paraId="358B1810" w14:textId="74F0F023" w:rsidR="00B15599" w:rsidRPr="005A5035" w:rsidRDefault="00B15599" w:rsidP="000652DC">
            <w:pPr>
              <w:spacing w:before="20" w:after="60" w:line="240" w:lineRule="auto"/>
              <w:ind w:left="-670" w:firstLine="670"/>
              <w:rPr>
                <w:rFonts w:cstheme="minorHAnsi"/>
                <w:sz w:val="20"/>
                <w:szCs w:val="20"/>
              </w:rPr>
            </w:pPr>
            <w:r w:rsidRPr="005A5035">
              <w:rPr>
                <w:rFonts w:cstheme="minorHAnsi"/>
                <w:sz w:val="20"/>
                <w:szCs w:val="20"/>
              </w:rPr>
              <w:t>€/Tag</w:t>
            </w:r>
          </w:p>
        </w:tc>
      </w:tr>
    </w:tbl>
    <w:p w14:paraId="7ECF84C9" w14:textId="77777777" w:rsidR="0094455D" w:rsidRPr="00E17FC8" w:rsidRDefault="0094455D" w:rsidP="00E17FC8"/>
    <w:p w14:paraId="64D23BFB" w14:textId="4564FE2F" w:rsidR="00E17FC8" w:rsidRDefault="00E17FC8">
      <w:pPr>
        <w:spacing w:after="200" w:line="276" w:lineRule="auto"/>
      </w:pPr>
      <w:r>
        <w:br w:type="page"/>
      </w:r>
    </w:p>
    <w:p w14:paraId="75D1DD6F" w14:textId="2A69BE98" w:rsidR="00C85DC5" w:rsidRDefault="00C85DC5" w:rsidP="00CE3C85">
      <w:pPr>
        <w:pStyle w:val="berschrift1"/>
      </w:pPr>
      <w:bookmarkStart w:id="37" w:name="_Toc209436094"/>
      <w:r>
        <w:lastRenderedPageBreak/>
        <w:t>Änderungshistorie</w:t>
      </w:r>
      <w:bookmarkEnd w:id="37"/>
    </w:p>
    <w:tbl>
      <w:tblPr>
        <w:tblW w:w="14589" w:type="dxa"/>
        <w:tblInd w:w="5" w:type="dxa"/>
        <w:tblLayout w:type="fixed"/>
        <w:tblCellMar>
          <w:left w:w="0" w:type="dxa"/>
          <w:right w:w="0" w:type="dxa"/>
        </w:tblCellMar>
        <w:tblLook w:val="0220" w:firstRow="1" w:lastRow="0" w:firstColumn="0" w:lastColumn="0" w:noHBand="1" w:noVBand="0"/>
      </w:tblPr>
      <w:tblGrid>
        <w:gridCol w:w="714"/>
        <w:gridCol w:w="7"/>
        <w:gridCol w:w="1690"/>
        <w:gridCol w:w="6"/>
        <w:gridCol w:w="3681"/>
        <w:gridCol w:w="3682"/>
        <w:gridCol w:w="2417"/>
        <w:gridCol w:w="2392"/>
      </w:tblGrid>
      <w:tr w:rsidR="00404527" w:rsidRPr="00404527" w14:paraId="53B73DC2" w14:textId="77777777" w:rsidTr="005743E0">
        <w:trPr>
          <w:cantSplit/>
          <w:tblHeader/>
        </w:trPr>
        <w:tc>
          <w:tcPr>
            <w:tcW w:w="721"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404527" w:rsidRDefault="00404527" w:rsidP="00266047">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404527" w:rsidRDefault="00404527" w:rsidP="00266047">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Ort</w:t>
            </w:r>
          </w:p>
        </w:tc>
        <w:tc>
          <w:tcPr>
            <w:tcW w:w="7363"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404527" w:rsidRDefault="00404527" w:rsidP="00266047">
            <w:pPr>
              <w:pStyle w:val="GEFEG"/>
              <w:tabs>
                <w:tab w:val="center" w:pos="3672"/>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404527" w:rsidRDefault="00404527" w:rsidP="00266047">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404527" w:rsidRDefault="00404527" w:rsidP="00266047">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Status</w:t>
            </w:r>
          </w:p>
        </w:tc>
      </w:tr>
      <w:tr w:rsidR="00404527" w:rsidRPr="00404527" w14:paraId="5E98231D" w14:textId="77777777" w:rsidTr="005743E0">
        <w:trPr>
          <w:cantSplit/>
          <w:tblHeader/>
        </w:trPr>
        <w:tc>
          <w:tcPr>
            <w:tcW w:w="721"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404527" w:rsidRDefault="00404527" w:rsidP="00266047">
            <w:pPr>
              <w:pStyle w:val="GEFEG"/>
              <w:rPr>
                <w:rFonts w:asciiTheme="minorHAnsi" w:hAnsiTheme="minorHAnsi" w:cstheme="minorHAnsi"/>
                <w:noProof/>
                <w:sz w:val="14"/>
                <w:szCs w:val="14"/>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404527" w:rsidRDefault="00404527" w:rsidP="00266047">
            <w:pPr>
              <w:pStyle w:val="GEFEG"/>
              <w:rPr>
                <w:rFonts w:asciiTheme="minorHAnsi" w:hAnsiTheme="minorHAnsi" w:cstheme="minorHAnsi"/>
                <w:noProof/>
                <w:sz w:val="14"/>
                <w:szCs w:val="14"/>
              </w:rPr>
            </w:pPr>
          </w:p>
        </w:tc>
        <w:tc>
          <w:tcPr>
            <w:tcW w:w="3681"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404527" w:rsidRDefault="00404527" w:rsidP="00266047">
            <w:pPr>
              <w:pStyle w:val="GEFEG"/>
              <w:spacing w:line="218" w:lineRule="atLeast"/>
              <w:ind w:left="32"/>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Bisher</w:t>
            </w:r>
          </w:p>
        </w:tc>
        <w:tc>
          <w:tcPr>
            <w:tcW w:w="3682"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404527" w:rsidRDefault="00404527" w:rsidP="00266047">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404527" w:rsidRDefault="00404527" w:rsidP="00266047">
            <w:pPr>
              <w:pStyle w:val="GEFEG"/>
              <w:rPr>
                <w:rFonts w:asciiTheme="minorHAnsi" w:hAnsiTheme="minorHAnsi" w:cstheme="minorHAnsi"/>
                <w:noProof/>
                <w:sz w:val="14"/>
                <w:szCs w:val="14"/>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404527" w:rsidRDefault="00404527" w:rsidP="00266047">
            <w:pPr>
              <w:pStyle w:val="GEFEG"/>
              <w:ind w:left="45"/>
              <w:rPr>
                <w:rFonts w:asciiTheme="minorHAnsi" w:hAnsiTheme="minorHAnsi" w:cstheme="minorHAnsi"/>
                <w:noProof/>
                <w:sz w:val="14"/>
                <w:szCs w:val="14"/>
              </w:rPr>
            </w:pPr>
          </w:p>
        </w:tc>
      </w:tr>
      <w:tr w:rsidR="004B4191" w:rsidRPr="00404527" w14:paraId="276A1DC4" w14:textId="77777777" w:rsidTr="005743E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090AE5D" w14:textId="638E0701" w:rsidR="004B4191" w:rsidRPr="004B4191" w:rsidRDefault="002D2292" w:rsidP="00266047">
            <w:pPr>
              <w:pStyle w:val="GEFEG"/>
              <w:tabs>
                <w:tab w:val="right" w:pos="624"/>
              </w:tabs>
              <w:spacing w:line="218" w:lineRule="atLeast"/>
              <w:ind w:left="45"/>
              <w:rPr>
                <w:rFonts w:asciiTheme="minorHAnsi" w:hAnsiTheme="minorHAnsi" w:cstheme="minorHAnsi"/>
                <w:sz w:val="18"/>
                <w:szCs w:val="18"/>
              </w:rPr>
            </w:pPr>
            <w:r w:rsidRPr="002D2292">
              <w:rPr>
                <w:rFonts w:asciiTheme="minorHAnsi" w:hAnsiTheme="minorHAnsi" w:cstheme="minorHAnsi"/>
                <w:sz w:val="18"/>
                <w:szCs w:val="18"/>
              </w:rPr>
              <w:t>26867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97DD179" w14:textId="00D0DE2A" w:rsidR="004B4191" w:rsidRPr="004B4191" w:rsidRDefault="00D8425E" w:rsidP="00266047">
            <w:pPr>
              <w:pStyle w:val="GEFEG"/>
              <w:spacing w:line="218" w:lineRule="atLeast"/>
              <w:ind w:left="48"/>
              <w:rPr>
                <w:rFonts w:asciiTheme="minorHAnsi" w:hAnsiTheme="minorHAnsi" w:cstheme="minorHAnsi"/>
                <w:noProof/>
                <w:sz w:val="18"/>
                <w:szCs w:val="18"/>
              </w:rPr>
            </w:pPr>
            <w:r>
              <w:rPr>
                <w:rFonts w:asciiTheme="minorHAnsi" w:hAnsiTheme="minorHAnsi" w:cstheme="minorHAnsi"/>
                <w:noProof/>
                <w:sz w:val="18"/>
                <w:szCs w:val="18"/>
              </w:rPr>
              <w:t>Kapitel 3.4</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AD9BE77" w14:textId="58CC2118" w:rsidR="004B4191" w:rsidRPr="004B4191" w:rsidRDefault="00D076E1" w:rsidP="00266047">
            <w:pPr>
              <w:pStyle w:val="GEFEG"/>
              <w:tabs>
                <w:tab w:val="left" w:pos="370"/>
              </w:tabs>
              <w:spacing w:line="218" w:lineRule="atLeast"/>
              <w:ind w:left="45"/>
              <w:rPr>
                <w:rFonts w:asciiTheme="minorHAnsi" w:hAnsiTheme="minorHAnsi" w:cstheme="minorHAnsi"/>
                <w:noProof/>
                <w:sz w:val="18"/>
                <w:szCs w:val="18"/>
              </w:rPr>
            </w:pPr>
            <w:r>
              <w:rPr>
                <w:rFonts w:asciiTheme="minorHAnsi" w:hAnsiTheme="minorHAnsi" w:cstheme="minorHAnsi"/>
                <w:color w:val="000000"/>
                <w:sz w:val="18"/>
                <w:szCs w:val="18"/>
              </w:rPr>
              <w:t>3.4</w:t>
            </w:r>
            <w:r w:rsidRPr="00D8425E">
              <w:rPr>
                <w:rFonts w:asciiTheme="minorHAnsi" w:hAnsiTheme="minorHAnsi" w:cstheme="minorHAnsi"/>
                <w:color w:val="000000"/>
                <w:sz w:val="18"/>
                <w:szCs w:val="18"/>
              </w:rPr>
              <w:tab/>
            </w:r>
            <w:r w:rsidR="00D8425E" w:rsidRPr="00D8425E">
              <w:rPr>
                <w:rFonts w:asciiTheme="minorHAnsi" w:hAnsiTheme="minorHAnsi" w:cstheme="minorHAnsi"/>
                <w:noProof/>
                <w:sz w:val="18"/>
                <w:szCs w:val="18"/>
              </w:rPr>
              <w:t>Artikel-ID für die Bestellprozesse beim MSB</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E6C94D9" w14:textId="2A1E715C" w:rsidR="004B4191" w:rsidRPr="004B4191" w:rsidRDefault="00D076E1" w:rsidP="00266047">
            <w:pPr>
              <w:pStyle w:val="GEFEG"/>
              <w:tabs>
                <w:tab w:val="left" w:pos="370"/>
              </w:tabs>
              <w:spacing w:line="218" w:lineRule="atLeast"/>
              <w:ind w:left="45"/>
              <w:rPr>
                <w:rFonts w:asciiTheme="minorHAnsi" w:hAnsiTheme="minorHAnsi" w:cstheme="minorHAnsi"/>
                <w:noProof/>
                <w:sz w:val="18"/>
                <w:szCs w:val="18"/>
              </w:rPr>
            </w:pPr>
            <w:r>
              <w:rPr>
                <w:rFonts w:asciiTheme="minorHAnsi" w:hAnsiTheme="minorHAnsi" w:cstheme="minorHAnsi"/>
                <w:color w:val="000000"/>
                <w:sz w:val="18"/>
                <w:szCs w:val="18"/>
              </w:rPr>
              <w:t>3.4</w:t>
            </w:r>
            <w:r w:rsidRPr="00D8425E">
              <w:rPr>
                <w:rFonts w:asciiTheme="minorHAnsi" w:hAnsiTheme="minorHAnsi" w:cstheme="minorHAnsi"/>
                <w:color w:val="000000"/>
                <w:sz w:val="18"/>
                <w:szCs w:val="18"/>
              </w:rPr>
              <w:tab/>
            </w:r>
            <w:r w:rsidR="00D8425E" w:rsidRPr="00D8425E">
              <w:rPr>
                <w:rFonts w:asciiTheme="minorHAnsi" w:hAnsiTheme="minorHAnsi" w:cstheme="minorHAnsi"/>
                <w:noProof/>
                <w:sz w:val="18"/>
                <w:szCs w:val="18"/>
              </w:rPr>
              <w:t>Abrechnung beim MSB bestellter Leistungen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6973CD3" w14:textId="17126495" w:rsidR="004B4191" w:rsidRPr="004B4191" w:rsidRDefault="00D076E1" w:rsidP="00266047">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Neue Strukturierung und Ergänzung des Kapitels</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3052505" w14:textId="1409E422" w:rsidR="004B4191" w:rsidRDefault="00D076E1" w:rsidP="00266047">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(30.09.2025)</w:t>
            </w:r>
          </w:p>
        </w:tc>
      </w:tr>
      <w:tr w:rsidR="005743E0" w:rsidRPr="00404527" w14:paraId="294D97AE" w14:textId="77777777" w:rsidTr="005743E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5228D6A9" w14:textId="28908B56" w:rsidR="005743E0" w:rsidRPr="002D2292" w:rsidRDefault="005743E0" w:rsidP="005743E0">
            <w:pPr>
              <w:pStyle w:val="GEFEG"/>
              <w:tabs>
                <w:tab w:val="right" w:pos="624"/>
              </w:tabs>
              <w:spacing w:line="218" w:lineRule="atLeast"/>
              <w:ind w:left="45"/>
              <w:rPr>
                <w:rFonts w:asciiTheme="minorHAnsi" w:hAnsiTheme="minorHAnsi" w:cstheme="minorHAnsi"/>
                <w:sz w:val="18"/>
                <w:szCs w:val="18"/>
              </w:rPr>
            </w:pPr>
            <w:r w:rsidRPr="002D2292">
              <w:rPr>
                <w:rFonts w:asciiTheme="minorHAnsi" w:hAnsiTheme="minorHAnsi" w:cstheme="minorHAnsi"/>
                <w:noProof/>
                <w:sz w:val="18"/>
                <w:szCs w:val="18"/>
              </w:rPr>
              <w:lastRenderedPageBreak/>
              <w:t>26912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03BFFE45" w14:textId="4C3E3BC8" w:rsidR="005743E0" w:rsidRDefault="005743E0" w:rsidP="005743E0">
            <w:pPr>
              <w:pStyle w:val="GEFEG"/>
              <w:spacing w:line="218" w:lineRule="atLeast"/>
              <w:ind w:left="48"/>
              <w:rPr>
                <w:rFonts w:asciiTheme="minorHAnsi" w:hAnsiTheme="minorHAnsi" w:cstheme="minorHAnsi"/>
                <w:noProof/>
                <w:sz w:val="18"/>
                <w:szCs w:val="18"/>
              </w:rPr>
            </w:pPr>
            <w:r>
              <w:rPr>
                <w:rFonts w:asciiTheme="minorHAnsi" w:hAnsiTheme="minorHAnsi" w:cstheme="minorHAnsi"/>
                <w:noProof/>
                <w:sz w:val="18"/>
                <w:szCs w:val="18"/>
              </w:rPr>
              <w:t>Kapitel 3.4</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A8843D2" w14:textId="77777777" w:rsidR="005743E0" w:rsidRPr="00D076E1" w:rsidRDefault="005743E0" w:rsidP="005743E0">
            <w:pPr>
              <w:pStyle w:val="GEFEG"/>
              <w:tabs>
                <w:tab w:val="left" w:pos="370"/>
              </w:tabs>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3.4</w:t>
            </w:r>
            <w:r w:rsidRPr="00D076E1">
              <w:rPr>
                <w:rFonts w:asciiTheme="minorHAnsi" w:hAnsiTheme="minorHAnsi" w:cstheme="minorHAnsi"/>
                <w:noProof/>
                <w:sz w:val="18"/>
                <w:szCs w:val="18"/>
              </w:rPr>
              <w:tab/>
              <w:t>Artikel-ID für die Bestellprozesse beim MSB</w:t>
            </w:r>
          </w:p>
          <w:p w14:paraId="289E92CD" w14:textId="77777777" w:rsidR="005743E0" w:rsidRPr="00D076E1" w:rsidRDefault="005743E0" w:rsidP="005743E0">
            <w:pPr>
              <w:pStyle w:val="GEFEG"/>
              <w:tabs>
                <w:tab w:val="left" w:pos="370"/>
              </w:tabs>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Die jeweiligen Artikel-ID werden unter Nutzung der Codes für Messprodukte, Konfigurationsprodukte bzw. Produkte zur Änderung an einer Lokation vom MSB erzeugt.</w:t>
            </w:r>
          </w:p>
          <w:p w14:paraId="66728F32" w14:textId="77777777" w:rsidR="005743E0" w:rsidRPr="00D076E1" w:rsidRDefault="005743E0" w:rsidP="005743E0">
            <w:pPr>
              <w:pStyle w:val="GEFEG"/>
              <w:tabs>
                <w:tab w:val="left" w:pos="370"/>
              </w:tabs>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 xml:space="preserve">Die nutzbaren Codes für Messprodukte, Konfigurationsprodukte bzw. Produkte sind der jeweils aktuell gültigen EDI@Energy-Codeliste der Konfigurationen zu entnehmen. </w:t>
            </w:r>
          </w:p>
          <w:p w14:paraId="53EC715E" w14:textId="77777777" w:rsidR="005743E0" w:rsidRPr="00D076E1" w:rsidRDefault="005743E0" w:rsidP="005743E0">
            <w:pPr>
              <w:pStyle w:val="GEFEG"/>
              <w:tabs>
                <w:tab w:val="left" w:pos="370"/>
              </w:tabs>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Die jeweiligen Artikel-ID haben das Format: n13-n2, welche sich wie folgt zusammensetzt:</w:t>
            </w:r>
          </w:p>
          <w:p w14:paraId="30C5F4D2" w14:textId="77777777" w:rsidR="005743E0" w:rsidRPr="00D076E1" w:rsidRDefault="005743E0" w:rsidP="005743E0">
            <w:pPr>
              <w:pStyle w:val="GEFEG"/>
              <w:tabs>
                <w:tab w:val="left" w:pos="370"/>
              </w:tabs>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w:t>
            </w:r>
            <w:r w:rsidRPr="00D076E1">
              <w:rPr>
                <w:rFonts w:asciiTheme="minorHAnsi" w:hAnsiTheme="minorHAnsi" w:cstheme="minorHAnsi"/>
                <w:noProof/>
                <w:sz w:val="18"/>
                <w:szCs w:val="18"/>
              </w:rPr>
              <w:tab/>
              <w:t xml:space="preserve">Produkt-Code und </w:t>
            </w:r>
          </w:p>
          <w:p w14:paraId="354DF5AE" w14:textId="77777777" w:rsidR="005743E0" w:rsidRPr="00D076E1" w:rsidRDefault="005743E0" w:rsidP="005743E0">
            <w:pPr>
              <w:pStyle w:val="GEFEG"/>
              <w:tabs>
                <w:tab w:val="left" w:pos="370"/>
              </w:tabs>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w:t>
            </w:r>
            <w:r w:rsidRPr="00D076E1">
              <w:rPr>
                <w:rFonts w:asciiTheme="minorHAnsi" w:hAnsiTheme="minorHAnsi" w:cstheme="minorHAnsi"/>
                <w:noProof/>
                <w:sz w:val="18"/>
                <w:szCs w:val="18"/>
              </w:rPr>
              <w:tab/>
              <w:t>Vom MSB anzugebende Preisdifferenzierungen, welche in der Artikel-ID an der Stelle 2 eindeutig mit zwei Ziffern gekennzeichnet ist</w:t>
            </w:r>
          </w:p>
          <w:p w14:paraId="0AD6E271" w14:textId="77777777" w:rsidR="005743E0" w:rsidRPr="00D076E1" w:rsidRDefault="005743E0" w:rsidP="005743E0">
            <w:pPr>
              <w:pStyle w:val="GEFEG"/>
              <w:tabs>
                <w:tab w:val="left" w:pos="370"/>
              </w:tabs>
              <w:spacing w:line="218" w:lineRule="atLeast"/>
              <w:ind w:left="45"/>
              <w:rPr>
                <w:rFonts w:asciiTheme="minorHAnsi" w:hAnsiTheme="minorHAnsi" w:cstheme="minorHAnsi"/>
                <w:noProof/>
                <w:sz w:val="18"/>
                <w:szCs w:val="18"/>
              </w:rPr>
            </w:pPr>
          </w:p>
          <w:p w14:paraId="70B9AE70" w14:textId="77777777" w:rsidR="005743E0" w:rsidRDefault="005743E0" w:rsidP="005743E0">
            <w:pPr>
              <w:pStyle w:val="GEFEG"/>
              <w:tabs>
                <w:tab w:val="left" w:pos="370"/>
              </w:tabs>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Codes der Preisdifferenzierungen (PD) für die Produkt-Codes</w:t>
            </w:r>
          </w:p>
          <w:p w14:paraId="778A4D9E" w14:textId="1E65F108" w:rsidR="005743E0" w:rsidRDefault="005743E0" w:rsidP="005743E0">
            <w:pPr>
              <w:pStyle w:val="GEFEG"/>
              <w:tabs>
                <w:tab w:val="left" w:pos="370"/>
              </w:tabs>
              <w:spacing w:line="218" w:lineRule="atLeast"/>
              <w:ind w:left="45"/>
              <w:rPr>
                <w:rFonts w:asciiTheme="minorHAnsi" w:hAnsiTheme="minorHAnsi" w:cstheme="minorHAnsi"/>
                <w:color w:val="000000"/>
                <w:sz w:val="18"/>
                <w:szCs w:val="18"/>
              </w:rPr>
            </w:pPr>
            <w:r>
              <w:rPr>
                <w:rFonts w:asciiTheme="minorHAnsi" w:hAnsiTheme="minorHAnsi" w:cstheme="minorHAnsi"/>
                <w:noProof/>
                <w:sz w:val="18"/>
                <w:szCs w:val="18"/>
              </w:rPr>
              <w:t>[Tabelle]</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7DC7A93" w14:textId="77777777" w:rsidR="005743E0" w:rsidRPr="00D076E1" w:rsidRDefault="005743E0" w:rsidP="005743E0">
            <w:pPr>
              <w:pStyle w:val="GEFEG"/>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3.4.1</w:t>
            </w:r>
            <w:r w:rsidRPr="00D076E1">
              <w:rPr>
                <w:rFonts w:asciiTheme="minorHAnsi" w:hAnsiTheme="minorHAnsi" w:cstheme="minorHAnsi"/>
                <w:noProof/>
                <w:sz w:val="18"/>
                <w:szCs w:val="18"/>
              </w:rPr>
              <w:tab/>
              <w:t>Regelungen zu den vom MSB verwendeten Artikel-ID</w:t>
            </w:r>
          </w:p>
          <w:p w14:paraId="70573BDB" w14:textId="77777777" w:rsidR="005743E0" w:rsidRPr="00D076E1" w:rsidRDefault="005743E0" w:rsidP="005743E0">
            <w:pPr>
              <w:pStyle w:val="GEFEG"/>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Die jeweiligen Artikel-ID werden unter Nutzung der Codes für Messprodukte, Konfigurationsprodukte bzw. Produkte zur Änderung der Technik an einer Lokation vom MSB erzeugt.</w:t>
            </w:r>
          </w:p>
          <w:p w14:paraId="5DA03452" w14:textId="77777777" w:rsidR="005743E0" w:rsidRPr="00D076E1" w:rsidRDefault="005743E0" w:rsidP="005743E0">
            <w:pPr>
              <w:pStyle w:val="GEFEG"/>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 xml:space="preserve">Die nutzbaren Codes für Messprodukte, Konfigurationsprodukte bzw. Produkte zur Änderung der Technik an einer Lokation sind der jeweils aktuell gültigen EDI@Energy-Codeliste der Konfigurationen zu entnehmen. </w:t>
            </w:r>
          </w:p>
          <w:p w14:paraId="6604200D" w14:textId="77777777" w:rsidR="005743E0" w:rsidRPr="00D076E1" w:rsidRDefault="005743E0" w:rsidP="005743E0">
            <w:pPr>
              <w:pStyle w:val="GEFEG"/>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Die jeweils auf Basis dieser Codes gebildeten Artikel-ID haben das Format: n13-n2. Die Artikel-ID setzt sich fachlich wie folgt zusammen:</w:t>
            </w:r>
          </w:p>
          <w:p w14:paraId="474E9300" w14:textId="77777777" w:rsidR="005743E0" w:rsidRPr="00D076E1" w:rsidRDefault="005743E0" w:rsidP="005743E0">
            <w:pPr>
              <w:pStyle w:val="GEFEG"/>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w:t>
            </w:r>
            <w:r w:rsidRPr="00D076E1">
              <w:rPr>
                <w:rFonts w:asciiTheme="minorHAnsi" w:hAnsiTheme="minorHAnsi" w:cstheme="minorHAnsi"/>
                <w:noProof/>
                <w:sz w:val="18"/>
                <w:szCs w:val="18"/>
              </w:rPr>
              <w:tab/>
              <w:t xml:space="preserve">Vor dem "-": Produkt-Code und </w:t>
            </w:r>
          </w:p>
          <w:p w14:paraId="2C6A3FA4" w14:textId="77777777" w:rsidR="005743E0" w:rsidRPr="00D076E1" w:rsidRDefault="005743E0" w:rsidP="005743E0">
            <w:pPr>
              <w:pStyle w:val="GEFEG"/>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w:t>
            </w:r>
            <w:r w:rsidRPr="00D076E1">
              <w:rPr>
                <w:rFonts w:asciiTheme="minorHAnsi" w:hAnsiTheme="minorHAnsi" w:cstheme="minorHAnsi"/>
                <w:noProof/>
                <w:sz w:val="18"/>
                <w:szCs w:val="18"/>
              </w:rPr>
              <w:tab/>
              <w:t>Nach de</w:t>
            </w:r>
            <w:r>
              <w:rPr>
                <w:rFonts w:asciiTheme="minorHAnsi" w:hAnsiTheme="minorHAnsi" w:cstheme="minorHAnsi"/>
                <w:noProof/>
                <w:sz w:val="18"/>
                <w:szCs w:val="18"/>
              </w:rPr>
              <w:t>m</w:t>
            </w:r>
            <w:r w:rsidRPr="00D076E1">
              <w:rPr>
                <w:rFonts w:asciiTheme="minorHAnsi" w:hAnsiTheme="minorHAnsi" w:cstheme="minorHAnsi"/>
                <w:noProof/>
                <w:sz w:val="18"/>
                <w:szCs w:val="18"/>
              </w:rPr>
              <w:t xml:space="preserve"> "-": Differenzierungsmerkmal</w:t>
            </w:r>
          </w:p>
          <w:p w14:paraId="03184BDA" w14:textId="77777777" w:rsidR="005743E0" w:rsidRPr="00D076E1" w:rsidRDefault="005743E0" w:rsidP="005743E0">
            <w:pPr>
              <w:pStyle w:val="GEFEG"/>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Dabei ist zu berücksichtigen, dass sich die Detailregeln für das Differenzierungsmerkmal in den Artikel-ID für Messprodukte und Konfigurationsprodukte, von denen in der Artikel-ID für Produkte zur Änderung der Technik an einer Lokation unterscheiden:</w:t>
            </w:r>
          </w:p>
          <w:p w14:paraId="5622926E" w14:textId="10BE2404" w:rsidR="005743E0" w:rsidRPr="00D076E1" w:rsidRDefault="005743E0" w:rsidP="005743E0">
            <w:pPr>
              <w:pStyle w:val="GEFEG"/>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w:t>
            </w:r>
            <w:r w:rsidRPr="00D076E1">
              <w:rPr>
                <w:rFonts w:asciiTheme="minorHAnsi" w:hAnsiTheme="minorHAnsi" w:cstheme="minorHAnsi"/>
                <w:noProof/>
                <w:sz w:val="18"/>
                <w:szCs w:val="18"/>
              </w:rPr>
              <w:tab/>
              <w:t xml:space="preserve">Das Differenzierungsmerkmal in den Artikel-ID der Mess- und Konfigurationsprodukte dient zur Unterscheidung der jeweils erbrachten Leistung, die mit der Umsetzung des jeweiligen Produkts verbunden ist und der dadurch verursachten Kosten. Die Zahlen für diese Codes, die in diesen Artikel-ID verwendet werden dürfen und welche fachliche Aussage darüber jeweils codiert wird, sind über das Kapitel „Artikel-ID für die Bestellprozesse beim MSB" dieses Dokuments eindeutig festgelegt. Es sind nur die Codes 01, 02 und 03 erlaubt. Zusätzlich zu dieser fachlichen Preisdifferenzierung kann der Preis, der einer so gebildeten Artikel-ID zugeordnet ist, </w:t>
            </w:r>
            <w:r w:rsidRPr="00D076E1">
              <w:rPr>
                <w:rFonts w:asciiTheme="minorHAnsi" w:hAnsiTheme="minorHAnsi" w:cstheme="minorHAnsi"/>
                <w:noProof/>
                <w:sz w:val="18"/>
                <w:szCs w:val="18"/>
              </w:rPr>
              <w:lastRenderedPageBreak/>
              <w:t>gezont sein. Sollte der Preis zu einer Artikel-ID für ein Mess- oder Konfigurationsprodukt gezont sein, so sind die Grenzen der Preiszonen durch den MSB im zugehörigen RNG-Segment anzugeben.</w:t>
            </w:r>
          </w:p>
          <w:p w14:paraId="07587490" w14:textId="77777777" w:rsidR="005743E0" w:rsidRPr="00D076E1" w:rsidRDefault="005743E0" w:rsidP="005743E0">
            <w:pPr>
              <w:pStyle w:val="GEFEG"/>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w:t>
            </w:r>
            <w:r w:rsidRPr="00D076E1">
              <w:rPr>
                <w:rFonts w:asciiTheme="minorHAnsi" w:hAnsiTheme="minorHAnsi" w:cstheme="minorHAnsi"/>
                <w:noProof/>
                <w:sz w:val="18"/>
                <w:szCs w:val="18"/>
              </w:rPr>
              <w:tab/>
              <w:t xml:space="preserve">Mittels des Differenzierungsmerkmals in den Artikel-ID der Produkte zur Änderung der Technik an einer Lokation erfolgt die Aussage, ob es sich um keine oder eine Preisstaffelung handelt. In diesem Fall dient das Differenzierungsmerkmal ausschließlich der Preisdifferenzierung. </w:t>
            </w:r>
          </w:p>
          <w:p w14:paraId="677C6052" w14:textId="77777777" w:rsidR="005743E0" w:rsidRPr="00D076E1" w:rsidRDefault="005743E0" w:rsidP="005743E0">
            <w:pPr>
              <w:pStyle w:val="GEFEG"/>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Falls es sich um einen gestaffelten Preis handelt, werden die Grenzen einer Staffel, für die mittels der jeweiligen Artikel-ID der Preis ausgetauscht wird, im RNG-Segment angegeben.</w:t>
            </w:r>
          </w:p>
          <w:p w14:paraId="298829D8" w14:textId="77777777" w:rsidR="005743E0" w:rsidRPr="00D076E1" w:rsidRDefault="005743E0" w:rsidP="005743E0">
            <w:pPr>
              <w:pStyle w:val="GEFEG"/>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Für die aus den Produkt-Codes zur Änderung der Technik an einer Lokation gebildeten Artikel-ID gelten die Vorgaben der Tabelle „Codes der Preisdifferenzierungen (PD) für die Produkt-Codes zur Änderung der Technik an einer Lokation".</w:t>
            </w:r>
          </w:p>
          <w:p w14:paraId="67BA0734" w14:textId="77777777" w:rsidR="005743E0" w:rsidRPr="00D076E1" w:rsidRDefault="005743E0" w:rsidP="005743E0">
            <w:pPr>
              <w:pStyle w:val="GEFEG"/>
              <w:spacing w:line="218" w:lineRule="atLeast"/>
              <w:ind w:left="45"/>
              <w:rPr>
                <w:rFonts w:asciiTheme="minorHAnsi" w:hAnsiTheme="minorHAnsi" w:cstheme="minorHAnsi"/>
                <w:noProof/>
                <w:sz w:val="18"/>
                <w:szCs w:val="18"/>
              </w:rPr>
            </w:pPr>
            <w:r w:rsidRPr="00D076E1">
              <w:rPr>
                <w:rFonts w:asciiTheme="minorHAnsi" w:hAnsiTheme="minorHAnsi" w:cstheme="minorHAnsi"/>
                <w:b/>
                <w:bCs/>
                <w:noProof/>
                <w:sz w:val="18"/>
                <w:szCs w:val="18"/>
              </w:rPr>
              <w:t>Zonenpreissystem</w:t>
            </w:r>
            <w:r w:rsidRPr="00D076E1">
              <w:rPr>
                <w:rFonts w:asciiTheme="minorHAnsi" w:hAnsiTheme="minorHAnsi" w:cstheme="minorHAnsi"/>
                <w:noProof/>
                <w:sz w:val="18"/>
                <w:szCs w:val="18"/>
              </w:rPr>
              <w:t>:</w:t>
            </w:r>
          </w:p>
          <w:p w14:paraId="66B33785" w14:textId="77777777" w:rsidR="005743E0" w:rsidRPr="00D076E1" w:rsidRDefault="005743E0" w:rsidP="005743E0">
            <w:pPr>
              <w:pStyle w:val="GEFEG"/>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Ein Preissystem, bei dem die abgenommene Energiemenge in feste Verbrauchsbereiche („Zonen“) unterteilt ist, für die jeweils ein unterschiedlicher Preis gilt. Der Kunde „durchläuft“ bei steigender Abnahmemenge die Zonen – das heißt, jede Verbrauchseinheit wird entsprechend der Zone abgerechnet, in die sie fällt. Die Gesamtmenge wird somit zonenweise bepreist.</w:t>
            </w:r>
          </w:p>
          <w:p w14:paraId="0465DD29" w14:textId="77777777" w:rsidR="005743E0" w:rsidRPr="00D076E1" w:rsidRDefault="005743E0" w:rsidP="005743E0">
            <w:pPr>
              <w:pStyle w:val="GEFEG"/>
              <w:spacing w:line="218" w:lineRule="atLeast"/>
              <w:ind w:left="45"/>
              <w:rPr>
                <w:rFonts w:asciiTheme="minorHAnsi" w:hAnsiTheme="minorHAnsi" w:cstheme="minorHAnsi"/>
                <w:noProof/>
                <w:sz w:val="18"/>
                <w:szCs w:val="18"/>
              </w:rPr>
            </w:pPr>
            <w:r w:rsidRPr="00D076E1">
              <w:rPr>
                <w:rFonts w:asciiTheme="minorHAnsi" w:hAnsiTheme="minorHAnsi" w:cstheme="minorHAnsi"/>
                <w:b/>
                <w:bCs/>
                <w:noProof/>
                <w:sz w:val="18"/>
                <w:szCs w:val="18"/>
              </w:rPr>
              <w:t>Staffelpreissystem</w:t>
            </w:r>
            <w:r w:rsidRPr="00D076E1">
              <w:rPr>
                <w:rFonts w:asciiTheme="minorHAnsi" w:hAnsiTheme="minorHAnsi" w:cstheme="minorHAnsi"/>
                <w:noProof/>
                <w:sz w:val="18"/>
                <w:szCs w:val="18"/>
              </w:rPr>
              <w:t>:</w:t>
            </w:r>
          </w:p>
          <w:p w14:paraId="52E21A54" w14:textId="77777777" w:rsidR="005743E0" w:rsidRDefault="005743E0" w:rsidP="005743E0">
            <w:pPr>
              <w:pStyle w:val="GEFEG"/>
              <w:tabs>
                <w:tab w:val="left" w:pos="370"/>
              </w:tabs>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 xml:space="preserve">Ein Preissystem, bei dem ein einheitlicher Preis in Abhängigkeit von der abgenommenen Energiemenge gestaffelt wird. Die gesamte Verbrauchsmenge wird nach derjenigen Staffel </w:t>
            </w:r>
            <w:r w:rsidRPr="00D076E1">
              <w:rPr>
                <w:rFonts w:asciiTheme="minorHAnsi" w:hAnsiTheme="minorHAnsi" w:cstheme="minorHAnsi"/>
                <w:noProof/>
                <w:sz w:val="18"/>
                <w:szCs w:val="18"/>
              </w:rPr>
              <w:lastRenderedPageBreak/>
              <w:t>abgerechnet, in die der Gesamtverbrauch fällt.</w:t>
            </w:r>
          </w:p>
          <w:p w14:paraId="4718D757" w14:textId="77777777" w:rsidR="005743E0" w:rsidRPr="00D076E1" w:rsidRDefault="005743E0" w:rsidP="005743E0">
            <w:pPr>
              <w:pStyle w:val="GEFEG"/>
              <w:tabs>
                <w:tab w:val="left" w:pos="370"/>
              </w:tabs>
              <w:spacing w:line="218" w:lineRule="atLeast"/>
              <w:ind w:left="45"/>
              <w:rPr>
                <w:rFonts w:asciiTheme="minorHAnsi" w:hAnsiTheme="minorHAnsi" w:cstheme="minorHAnsi"/>
                <w:noProof/>
                <w:sz w:val="18"/>
                <w:szCs w:val="18"/>
              </w:rPr>
            </w:pPr>
          </w:p>
          <w:p w14:paraId="1F0A01BE" w14:textId="77777777" w:rsidR="005743E0" w:rsidRDefault="005743E0" w:rsidP="005743E0">
            <w:pPr>
              <w:pStyle w:val="GEFEG"/>
              <w:tabs>
                <w:tab w:val="left" w:pos="370"/>
              </w:tabs>
              <w:spacing w:line="218" w:lineRule="atLeast"/>
              <w:ind w:left="45"/>
              <w:rPr>
                <w:rFonts w:asciiTheme="minorHAnsi" w:hAnsiTheme="minorHAnsi" w:cstheme="minorHAnsi"/>
                <w:noProof/>
                <w:sz w:val="18"/>
                <w:szCs w:val="18"/>
              </w:rPr>
            </w:pPr>
            <w:r w:rsidRPr="00D076E1">
              <w:rPr>
                <w:rFonts w:asciiTheme="minorHAnsi" w:hAnsiTheme="minorHAnsi" w:cstheme="minorHAnsi"/>
                <w:noProof/>
                <w:sz w:val="18"/>
                <w:szCs w:val="18"/>
              </w:rPr>
              <w:t>Codes der Preisdifferenzierungen (PD) für die Produkt-Codes</w:t>
            </w:r>
            <w:r>
              <w:rPr>
                <w:rFonts w:asciiTheme="minorHAnsi" w:hAnsiTheme="minorHAnsi" w:cstheme="minorHAnsi"/>
                <w:noProof/>
                <w:sz w:val="18"/>
                <w:szCs w:val="18"/>
              </w:rPr>
              <w:t xml:space="preserve"> zur Änderung der technik an einer Lokation</w:t>
            </w:r>
          </w:p>
          <w:p w14:paraId="0FD09B37" w14:textId="5DF1A765" w:rsidR="005743E0" w:rsidRDefault="005743E0" w:rsidP="005743E0">
            <w:pPr>
              <w:pStyle w:val="GEFEG"/>
              <w:tabs>
                <w:tab w:val="left" w:pos="370"/>
              </w:tabs>
              <w:spacing w:line="218" w:lineRule="atLeast"/>
              <w:ind w:left="45"/>
              <w:rPr>
                <w:rFonts w:asciiTheme="minorHAnsi" w:hAnsiTheme="minorHAnsi" w:cstheme="minorHAnsi"/>
                <w:color w:val="000000"/>
                <w:sz w:val="18"/>
                <w:szCs w:val="18"/>
              </w:rPr>
            </w:pPr>
            <w:r>
              <w:rPr>
                <w:rFonts w:asciiTheme="minorHAnsi" w:hAnsiTheme="minorHAnsi" w:cstheme="minorHAnsi"/>
                <w:noProof/>
                <w:sz w:val="18"/>
                <w:szCs w:val="18"/>
              </w:rPr>
              <w:t>[Tabelle]</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50DF4759" w14:textId="1AAFB193" w:rsidR="005743E0" w:rsidRDefault="005743E0" w:rsidP="005743E0">
            <w:pPr>
              <w:pStyle w:val="GEFEG"/>
              <w:spacing w:line="218" w:lineRule="atLeast"/>
              <w:ind w:left="45"/>
              <w:rPr>
                <w:rFonts w:asciiTheme="minorHAnsi" w:hAnsiTheme="minorHAnsi" w:cstheme="minorHAnsi"/>
                <w:noProof/>
                <w:sz w:val="18"/>
                <w:szCs w:val="18"/>
              </w:rPr>
            </w:pPr>
            <w:r w:rsidRPr="00527856">
              <w:rPr>
                <w:rFonts w:asciiTheme="minorHAnsi" w:hAnsiTheme="minorHAnsi" w:cstheme="minorHAnsi"/>
                <w:noProof/>
                <w:sz w:val="18"/>
                <w:szCs w:val="18"/>
              </w:rPr>
              <w:lastRenderedPageBreak/>
              <w:t>Nötige Präzisierung, um die Unterschiede zwischen den Artikel-ID für Messprodukte und Konfigurationsprodukte einerseits und den Artikel-ID für Produkte zur Änderung an einer Lokation andererseits verstehen zu können.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0C10E48" w14:textId="613C0CBF" w:rsidR="005743E0" w:rsidRDefault="005743E0" w:rsidP="005743E0">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(30.09.2025)</w:t>
            </w:r>
          </w:p>
        </w:tc>
      </w:tr>
      <w:tr w:rsidR="00C53224" w14:paraId="7E5B887F" w14:textId="77777777" w:rsidTr="005743E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7DB11A4" w14:textId="4D33AEA0" w:rsidR="00C53224" w:rsidRPr="00B20D70" w:rsidRDefault="002D2292" w:rsidP="00266047">
            <w:pPr>
              <w:pStyle w:val="GEFEG"/>
              <w:tabs>
                <w:tab w:val="right" w:pos="624"/>
              </w:tabs>
              <w:spacing w:line="218" w:lineRule="atLeast"/>
              <w:ind w:left="45"/>
              <w:rPr>
                <w:rFonts w:ascii="Calibri" w:hAnsi="Calibri" w:cs="Calibri"/>
                <w:color w:val="000000"/>
                <w:sz w:val="18"/>
                <w:szCs w:val="18"/>
              </w:rPr>
            </w:pPr>
            <w:r w:rsidRPr="002D2292">
              <w:rPr>
                <w:rFonts w:ascii="Calibri" w:hAnsi="Calibri" w:cs="Calibri"/>
                <w:color w:val="000000"/>
                <w:sz w:val="18"/>
                <w:szCs w:val="18"/>
              </w:rPr>
              <w:lastRenderedPageBreak/>
              <w:t>26087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A40758D" w14:textId="41B62932" w:rsidR="00C53224" w:rsidRPr="008A4011" w:rsidRDefault="00D076E1" w:rsidP="00266047">
            <w:pPr>
              <w:pStyle w:val="GEFEG"/>
              <w:spacing w:line="218" w:lineRule="atLeast"/>
              <w:ind w:left="48"/>
              <w:rPr>
                <w:rFonts w:asciiTheme="minorHAnsi" w:hAnsiTheme="minorHAnsi" w:cstheme="minorHAnsi"/>
                <w:color w:val="000000"/>
                <w:sz w:val="18"/>
                <w:szCs w:val="18"/>
              </w:rPr>
            </w:pPr>
            <w:r>
              <w:rPr>
                <w:rFonts w:asciiTheme="minorHAnsi" w:hAnsiTheme="minorHAnsi" w:cstheme="minorHAnsi"/>
                <w:noProof/>
                <w:sz w:val="18"/>
                <w:szCs w:val="18"/>
              </w:rPr>
              <w:t>Kapitel</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CFC6858" w14:textId="318ABE15" w:rsidR="00C53224" w:rsidRDefault="00C31818" w:rsidP="00266047">
            <w:pPr>
              <w:pStyle w:val="GEFEG"/>
              <w:tabs>
                <w:tab w:val="left" w:pos="370"/>
              </w:tabs>
              <w:spacing w:line="218" w:lineRule="atLeast"/>
              <w:ind w:left="45"/>
              <w:rPr>
                <w:rFonts w:asciiTheme="minorHAnsi" w:hAnsiTheme="minorHAnsi" w:cstheme="minorHAnsi"/>
                <w:color w:val="000000"/>
                <w:sz w:val="18"/>
                <w:szCs w:val="18"/>
              </w:rPr>
            </w:pPr>
            <w:r>
              <w:rPr>
                <w:rFonts w:asciiTheme="minorHAnsi" w:hAnsiTheme="minorHAnsi" w:cstheme="minorHAnsi"/>
                <w:noProof/>
                <w:sz w:val="18"/>
                <w:szCs w:val="18"/>
              </w:rPr>
              <w:t>3.4</w:t>
            </w:r>
            <w:r w:rsidR="00BE475E" w:rsidRPr="00D076E1">
              <w:rPr>
                <w:rFonts w:asciiTheme="minorHAnsi" w:hAnsiTheme="minorHAnsi" w:cstheme="minorHAnsi"/>
                <w:noProof/>
                <w:sz w:val="18"/>
                <w:szCs w:val="18"/>
              </w:rPr>
              <w:tab/>
            </w:r>
            <w:r w:rsidR="00D8425E" w:rsidRPr="00D87EAE">
              <w:rPr>
                <w:rFonts w:asciiTheme="minorHAnsi" w:hAnsiTheme="minorHAnsi" w:cstheme="minorHAnsi"/>
                <w:noProof/>
                <w:sz w:val="18"/>
                <w:szCs w:val="18"/>
              </w:rPr>
              <w:t>Artikel</w:t>
            </w:r>
            <w:r w:rsidR="00D8425E" w:rsidRPr="00D8425E">
              <w:rPr>
                <w:rFonts w:asciiTheme="minorHAnsi" w:hAnsiTheme="minorHAnsi" w:cstheme="minorHAnsi"/>
                <w:color w:val="000000"/>
                <w:sz w:val="18"/>
                <w:szCs w:val="18"/>
              </w:rPr>
              <w:t>-ID für die Bestellprozesse beim MSB</w:t>
            </w:r>
          </w:p>
          <w:p w14:paraId="02737513" w14:textId="77777777" w:rsidR="00D87EAE" w:rsidRDefault="00D87EAE" w:rsidP="00266047">
            <w:pPr>
              <w:pStyle w:val="GEFEG"/>
              <w:tabs>
                <w:tab w:val="left" w:pos="370"/>
              </w:tabs>
              <w:spacing w:line="218" w:lineRule="atLeast"/>
              <w:ind w:left="45"/>
              <w:rPr>
                <w:rFonts w:asciiTheme="minorHAnsi" w:hAnsiTheme="minorHAnsi" w:cstheme="minorHAnsi"/>
                <w:color w:val="000000"/>
                <w:sz w:val="18"/>
                <w:szCs w:val="18"/>
              </w:rPr>
            </w:pPr>
          </w:p>
          <w:p w14:paraId="15EA8C2D" w14:textId="21C53796" w:rsidR="00D87EAE" w:rsidRPr="008A4011" w:rsidRDefault="00D87EAE" w:rsidP="00266047">
            <w:pPr>
              <w:pStyle w:val="GEFEG"/>
              <w:tabs>
                <w:tab w:val="left" w:pos="370"/>
              </w:tabs>
              <w:spacing w:line="218" w:lineRule="atLeast"/>
              <w:rPr>
                <w:rFonts w:asciiTheme="minorHAnsi" w:hAnsiTheme="minorHAnsi" w:cstheme="minorHAnsi"/>
                <w:color w:val="000000"/>
                <w:sz w:val="18"/>
                <w:szCs w:val="18"/>
              </w:rPr>
            </w:pPr>
            <w:r>
              <w:rPr>
                <w:rFonts w:asciiTheme="minorHAnsi" w:hAnsiTheme="minorHAnsi" w:cstheme="minorHAnsi"/>
                <w:color w:val="000000"/>
                <w:sz w:val="18"/>
                <w:szCs w:val="18"/>
              </w:rPr>
              <w:t xml:space="preserve"> [Tabelle]</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34A227A1" w14:textId="77777777" w:rsidR="00C53224" w:rsidRDefault="00D8425E" w:rsidP="00266047">
            <w:pPr>
              <w:pStyle w:val="GEFEG"/>
              <w:tabs>
                <w:tab w:val="left" w:pos="370"/>
              </w:tabs>
              <w:spacing w:line="218" w:lineRule="atLeast"/>
              <w:ind w:left="45"/>
              <w:rPr>
                <w:rFonts w:asciiTheme="minorHAnsi" w:hAnsiTheme="minorHAnsi" w:cstheme="minorHAnsi"/>
                <w:color w:val="000000"/>
                <w:sz w:val="18"/>
                <w:szCs w:val="18"/>
              </w:rPr>
            </w:pPr>
            <w:r w:rsidRPr="00D8425E">
              <w:rPr>
                <w:rFonts w:asciiTheme="minorHAnsi" w:hAnsiTheme="minorHAnsi" w:cstheme="minorHAnsi"/>
                <w:color w:val="000000"/>
                <w:sz w:val="18"/>
                <w:szCs w:val="18"/>
              </w:rPr>
              <w:t>3.4.2</w:t>
            </w:r>
            <w:r w:rsidRPr="00D8425E">
              <w:rPr>
                <w:rFonts w:asciiTheme="minorHAnsi" w:hAnsiTheme="minorHAnsi" w:cstheme="minorHAnsi"/>
                <w:color w:val="000000"/>
                <w:sz w:val="18"/>
                <w:szCs w:val="18"/>
              </w:rPr>
              <w:tab/>
              <w:t>Artikel-ID für die Bestellprozesse beim MSB</w:t>
            </w:r>
          </w:p>
          <w:p w14:paraId="1433820F" w14:textId="77777777" w:rsidR="00D87EAE" w:rsidRDefault="00D87EAE" w:rsidP="00266047">
            <w:pPr>
              <w:pStyle w:val="GEFEG"/>
              <w:tabs>
                <w:tab w:val="left" w:pos="370"/>
              </w:tabs>
              <w:spacing w:line="218" w:lineRule="atLeast"/>
              <w:ind w:left="45"/>
              <w:rPr>
                <w:rFonts w:asciiTheme="minorHAnsi" w:hAnsiTheme="minorHAnsi" w:cstheme="minorHAnsi"/>
                <w:color w:val="000000"/>
                <w:sz w:val="18"/>
                <w:szCs w:val="18"/>
              </w:rPr>
            </w:pPr>
          </w:p>
          <w:p w14:paraId="621047D4" w14:textId="17112A61" w:rsidR="00D87EAE" w:rsidRPr="008A4011" w:rsidRDefault="00D87EAE" w:rsidP="00266047">
            <w:pPr>
              <w:pStyle w:val="GEFEG"/>
              <w:tabs>
                <w:tab w:val="left" w:pos="370"/>
              </w:tabs>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[Tabelle]</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5A073AC" w14:textId="6F152E38" w:rsidR="00C53224" w:rsidRPr="008A4011" w:rsidRDefault="00D076E1" w:rsidP="00266047">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Anpassung an die neue Strukturierung des Kapitels</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782574B" w14:textId="3FE8C552" w:rsidR="00C53224" w:rsidRDefault="00D076E1" w:rsidP="00266047">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(30.09.2025)</w:t>
            </w:r>
          </w:p>
        </w:tc>
      </w:tr>
    </w:tbl>
    <w:p w14:paraId="3312FE18" w14:textId="77777777" w:rsidR="00667908" w:rsidRPr="00735020" w:rsidRDefault="00667908" w:rsidP="00667908">
      <w:pPr>
        <w:widowControl w:val="0"/>
        <w:spacing w:after="0" w:line="240" w:lineRule="auto"/>
        <w:rPr>
          <w:rFonts w:cstheme="minorHAnsi"/>
          <w:sz w:val="2"/>
          <w:szCs w:val="2"/>
        </w:rPr>
      </w:pPr>
    </w:p>
    <w:p w14:paraId="6EFE9A0F" w14:textId="77777777" w:rsidR="0094455D" w:rsidRPr="00735020" w:rsidRDefault="0094455D" w:rsidP="00667908">
      <w:pPr>
        <w:widowControl w:val="0"/>
        <w:spacing w:after="0" w:line="240" w:lineRule="auto"/>
        <w:rPr>
          <w:rFonts w:cstheme="minorHAnsi"/>
          <w:sz w:val="2"/>
          <w:szCs w:val="2"/>
        </w:rPr>
      </w:pPr>
    </w:p>
    <w:p w14:paraId="7AAAB230" w14:textId="77777777" w:rsidR="00667908" w:rsidRPr="00735020" w:rsidRDefault="00667908" w:rsidP="00667908">
      <w:pPr>
        <w:widowControl w:val="0"/>
        <w:spacing w:after="0" w:line="240" w:lineRule="auto"/>
        <w:rPr>
          <w:rFonts w:cstheme="minorHAnsi"/>
          <w:sz w:val="2"/>
          <w:szCs w:val="2"/>
        </w:rPr>
      </w:pPr>
    </w:p>
    <w:p w14:paraId="322A98E3" w14:textId="77777777" w:rsidR="0094455D" w:rsidRDefault="0094455D" w:rsidP="00667908">
      <w:pPr>
        <w:widowControl w:val="0"/>
        <w:spacing w:after="0" w:line="240" w:lineRule="auto"/>
        <w:rPr>
          <w:sz w:val="2"/>
          <w:szCs w:val="2"/>
        </w:rPr>
      </w:pPr>
    </w:p>
    <w:sectPr w:rsidR="0094455D" w:rsidSect="005533B9">
      <w:footnotePr>
        <w:numStart w:val="8"/>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FFCC6" w14:textId="77777777" w:rsidR="005533B9" w:rsidRDefault="005533B9" w:rsidP="00957DBB">
      <w:pPr>
        <w:spacing w:line="240" w:lineRule="auto"/>
      </w:pPr>
      <w:r>
        <w:separator/>
      </w:r>
    </w:p>
  </w:endnote>
  <w:endnote w:type="continuationSeparator" w:id="0">
    <w:p w14:paraId="0968136A" w14:textId="77777777" w:rsidR="005533B9" w:rsidRDefault="005533B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50DFF791" w:rsidR="00E02D05" w:rsidRDefault="00E02D05" w:rsidP="00F40AD5">
                          <w:pPr>
                            <w:pStyle w:val="Fuzeile"/>
                          </w:pPr>
                          <w:r>
                            <w:t>Version: 5.</w:t>
                          </w:r>
                          <w:r w:rsidR="00B951E5">
                            <w:t>6</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50DFF791" w:rsidR="00E02D05" w:rsidRDefault="00E02D05" w:rsidP="00F40AD5">
                    <w:pPr>
                      <w:pStyle w:val="Fuzeile"/>
                    </w:pPr>
                    <w:r>
                      <w:t>Version: 5.</w:t>
                    </w:r>
                    <w:r w:rsidR="00B951E5">
                      <w:t>6</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60F582"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245DC8F5" w:rsidR="00E02D05" w:rsidRPr="009F0FEA" w:rsidRDefault="0068723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EndPr/>
                            <w:sdtContent>
                              <w:r w:rsidR="001D4356">
                                <w:t>30.09.2025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245DC8F5" w:rsidR="00E02D05" w:rsidRPr="009F0FEA" w:rsidRDefault="00AB721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EndPr/>
                      <w:sdtContent>
                        <w:r w:rsidR="001D4356">
                          <w:t>30.09.2025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2E76BC"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39416" w14:textId="77777777" w:rsidR="005533B9" w:rsidRDefault="005533B9" w:rsidP="00957DBB">
      <w:pPr>
        <w:spacing w:line="240" w:lineRule="auto"/>
      </w:pPr>
      <w:r>
        <w:separator/>
      </w:r>
    </w:p>
  </w:footnote>
  <w:footnote w:type="continuationSeparator" w:id="0">
    <w:p w14:paraId="285EEFF7" w14:textId="77777777" w:rsidR="005533B9" w:rsidRDefault="005533B9" w:rsidP="00957DBB">
      <w:pPr>
        <w:spacing w:line="240" w:lineRule="auto"/>
      </w:pPr>
      <w:r>
        <w:continuationSeparator/>
      </w:r>
    </w:p>
  </w:footnote>
  <w:footnote w:id="1">
    <w:p w14:paraId="5FD2738F" w14:textId="00A3FC85" w:rsidR="00C63706" w:rsidRDefault="00C63706">
      <w:pPr>
        <w:pStyle w:val="Funotentext"/>
      </w:pPr>
      <w:r>
        <w:rPr>
          <w:rStyle w:val="Funotenzeichen"/>
        </w:rPr>
        <w:footnoteRef/>
      </w:r>
      <w:r>
        <w:t xml:space="preserve"> </w:t>
      </w:r>
      <w:r w:rsidRPr="002818A2">
        <w:rPr>
          <w:rFonts w:cstheme="minorHAnsi"/>
          <w:color w:val="000000"/>
          <w:sz w:val="18"/>
          <w:szCs w:val="18"/>
        </w:rPr>
        <w:t xml:space="preserve">Die </w:t>
      </w:r>
      <w:r>
        <w:rPr>
          <w:rFonts w:cstheme="minorHAnsi"/>
          <w:color w:val="000000"/>
          <w:sz w:val="18"/>
          <w:szCs w:val="18"/>
        </w:rPr>
        <w:t>Artikel-ID ist gültig bis 1.1.2025, 00:00 Uhr.</w:t>
      </w:r>
    </w:p>
  </w:footnote>
  <w:footnote w:id="2">
    <w:p w14:paraId="2FF23AD4" w14:textId="60D02121" w:rsidR="002C16F3" w:rsidRPr="001A100B" w:rsidRDefault="002C16F3" w:rsidP="002C16F3">
      <w:pPr>
        <w:pStyle w:val="Funotentext"/>
        <w:rPr>
          <w:sz w:val="20"/>
        </w:rPr>
      </w:pPr>
      <w:r w:rsidRPr="001A100B">
        <w:rPr>
          <w:rStyle w:val="Funotenzeichen"/>
          <w:sz w:val="20"/>
        </w:rPr>
        <w:footnoteRef/>
      </w:r>
      <w:r w:rsidRPr="001A100B">
        <w:rPr>
          <w:sz w:val="20"/>
        </w:rPr>
        <w:t xml:space="preserve"> </w:t>
      </w:r>
      <w:r w:rsidR="0006574F" w:rsidRPr="001A100B">
        <w:rPr>
          <w:sz w:val="20"/>
        </w:rPr>
        <w:t>Die Einschränkung der Gültigkeit erfolgt durch die Beschlüsse BK6-22-300 und BK8-22/010-A.</w:t>
      </w:r>
    </w:p>
  </w:footnote>
  <w:footnote w:id="3">
    <w:p w14:paraId="2C48B5A5" w14:textId="5823646A" w:rsidR="0006574F" w:rsidRDefault="0006574F">
      <w:pPr>
        <w:pStyle w:val="Funotentext"/>
      </w:pPr>
      <w:r>
        <w:rPr>
          <w:rStyle w:val="Funotenzeichen"/>
        </w:rPr>
        <w:footnoteRef/>
      </w:r>
      <w:r>
        <w:t xml:space="preserve"> </w:t>
      </w:r>
      <w:r w:rsidRPr="00530DD6">
        <w:rPr>
          <w:rStyle w:val="cf01"/>
          <w:rFonts w:asciiTheme="minorHAnsi" w:hAnsiTheme="minorHAnsi" w:cstheme="minorHAnsi"/>
          <w:sz w:val="20"/>
          <w:szCs w:val="20"/>
        </w:rPr>
        <w:t>Die Gültigkeit ergibt sich aus den BNetzA-Festlegungen BK6-22-300 und BK8-22/010-A.</w:t>
      </w:r>
    </w:p>
  </w:footnote>
  <w:footnote w:id="4">
    <w:p w14:paraId="34318C7C" w14:textId="0338E5E0" w:rsidR="0093338A" w:rsidRDefault="0093338A">
      <w:pPr>
        <w:pStyle w:val="Funotentext"/>
      </w:pPr>
      <w:r>
        <w:rPr>
          <w:rStyle w:val="Funotenzeichen"/>
        </w:rPr>
        <w:footnoteRef/>
      </w:r>
      <w:r>
        <w:t xml:space="preserve"> </w:t>
      </w:r>
      <w:r w:rsidRPr="00BD7001">
        <w:rPr>
          <w:rStyle w:val="cf01"/>
          <w:rFonts w:asciiTheme="minorHAnsi" w:hAnsiTheme="minorHAnsi" w:cstheme="minorHAnsi"/>
          <w:sz w:val="20"/>
          <w:szCs w:val="20"/>
        </w:rPr>
        <w:t>Die Artikel-ID ist gültig ab 1.1.2025, 00:00 Uhr.</w:t>
      </w:r>
    </w:p>
  </w:footnote>
  <w:footnote w:id="5">
    <w:p w14:paraId="5601E2DE" w14:textId="77777777" w:rsidR="00AA18B2" w:rsidRPr="00695FBC" w:rsidRDefault="00AA18B2" w:rsidP="00AA18B2">
      <w:pPr>
        <w:pStyle w:val="Funotentext"/>
        <w:rPr>
          <w:sz w:val="20"/>
        </w:rPr>
      </w:pPr>
      <w:r w:rsidRPr="00695FBC">
        <w:rPr>
          <w:rStyle w:val="Funotenzeichen"/>
          <w:sz w:val="20"/>
        </w:rPr>
        <w:footnoteRef/>
      </w:r>
      <w:r w:rsidRPr="00695FBC">
        <w:rPr>
          <w:sz w:val="20"/>
        </w:rPr>
        <w:t xml:space="preserve"> </w:t>
      </w:r>
      <w:r w:rsidRPr="00695FBC">
        <w:rPr>
          <w:sz w:val="20"/>
          <w:lang w:eastAsia="en-US"/>
        </w:rPr>
        <w:t xml:space="preserve">Die Anwendbarkeit von § 22 </w:t>
      </w:r>
      <w:proofErr w:type="spellStart"/>
      <w:r w:rsidRPr="00695FBC">
        <w:rPr>
          <w:sz w:val="20"/>
          <w:lang w:eastAsia="en-US"/>
        </w:rPr>
        <w:t>EnFG</w:t>
      </w:r>
      <w:proofErr w:type="spellEnd"/>
      <w:r w:rsidRPr="00695FBC">
        <w:rPr>
          <w:sz w:val="20"/>
          <w:lang w:eastAsia="en-US"/>
        </w:rPr>
        <w:t xml:space="preserve"> ist abhängig von der beihilferechtlichen Genehmigung der EU-Kommission zum </w:t>
      </w:r>
      <w:proofErr w:type="spellStart"/>
      <w:r w:rsidRPr="00695FBC">
        <w:rPr>
          <w:sz w:val="20"/>
          <w:lang w:eastAsia="en-US"/>
        </w:rPr>
        <w:t>EnFG</w:t>
      </w:r>
      <w:proofErr w:type="spellEnd"/>
      <w:r w:rsidRPr="00695FBC">
        <w:rPr>
          <w:sz w:val="20"/>
          <w:lang w:eastAsia="en-US"/>
        </w:rPr>
        <w:t>.</w:t>
      </w:r>
    </w:p>
  </w:footnote>
  <w:footnote w:id="6">
    <w:p w14:paraId="21694215" w14:textId="77777777" w:rsidR="00AA18B2" w:rsidRPr="00695FBC" w:rsidRDefault="00AA18B2" w:rsidP="00AA18B2">
      <w:pPr>
        <w:pStyle w:val="Funotentext"/>
        <w:rPr>
          <w:sz w:val="20"/>
        </w:rPr>
      </w:pPr>
      <w:r w:rsidRPr="00695FBC">
        <w:rPr>
          <w:rStyle w:val="Funotenzeichen"/>
          <w:sz w:val="20"/>
        </w:rPr>
        <w:footnoteRef/>
      </w:r>
      <w:r w:rsidRPr="00695FBC">
        <w:rPr>
          <w:sz w:val="20"/>
        </w:rPr>
        <w:t xml:space="preserve"> Diese Artikel-ID darf nur für Gültigkeitszeiträume bis zum 1.1.2024, 00:00 Uhr in Preisblättern, Stammdaten und Rechnungen enthalten sein.</w:t>
      </w:r>
    </w:p>
  </w:footnote>
  <w:footnote w:id="7">
    <w:p w14:paraId="7D833712" w14:textId="6ADFCA4B" w:rsidR="00CD4EFB" w:rsidRPr="001A100B" w:rsidRDefault="00CD4EFB">
      <w:pPr>
        <w:pStyle w:val="Funotentext"/>
        <w:rPr>
          <w:sz w:val="20"/>
        </w:rPr>
      </w:pPr>
      <w:r w:rsidRPr="001A100B">
        <w:rPr>
          <w:rStyle w:val="Funotenzeichen"/>
          <w:sz w:val="20"/>
        </w:rPr>
        <w:footnoteRef/>
      </w:r>
      <w:r w:rsidRPr="001A100B">
        <w:rPr>
          <w:sz w:val="20"/>
        </w:rPr>
        <w:t xml:space="preserve"> nur noch auf freiwilliger Basis mit den Lieferanten abrechenbar ansonsten mit den Anschlussnutzern, s. GPKE-Festlegung BK6</w:t>
      </w:r>
    </w:p>
  </w:footnote>
  <w:footnote w:id="8">
    <w:p w14:paraId="6904A36F" w14:textId="595FAC67" w:rsidR="00B879D9" w:rsidRDefault="00B879D9">
      <w:pPr>
        <w:pStyle w:val="Funotentext"/>
      </w:pPr>
      <w:r>
        <w:rPr>
          <w:rStyle w:val="Funotenzeichen"/>
        </w:rPr>
        <w:footnoteRef/>
      </w:r>
      <w:r>
        <w:t xml:space="preserve"> </w:t>
      </w:r>
      <w:r>
        <w:rPr>
          <w:sz w:val="20"/>
        </w:rPr>
        <w:t>Hinweis: Für die p</w:t>
      </w:r>
      <w:r w:rsidRPr="00AD4F41">
        <w:rPr>
          <w:sz w:val="20"/>
        </w:rPr>
        <w:t>auschale</w:t>
      </w:r>
      <w:r>
        <w:rPr>
          <w:sz w:val="20"/>
        </w:rPr>
        <w:t>n</w:t>
      </w:r>
      <w:r w:rsidRPr="00AD4F41">
        <w:rPr>
          <w:sz w:val="20"/>
        </w:rPr>
        <w:t xml:space="preserve"> Kosten für das Scheitern der Änderung der Technik an einer Lokation</w:t>
      </w:r>
      <w:r>
        <w:rPr>
          <w:sz w:val="20"/>
        </w:rPr>
        <w:t xml:space="preserve"> kann ausschließlich ein Preis angegeben werden, d. h. die ersten 13 Stellen dieses Codes können ausschließlich mit dem String „-01“ zu dieser hier angegebenen ID kombiniert werden.</w:t>
      </w:r>
    </w:p>
  </w:footnote>
  <w:footnote w:id="9">
    <w:p w14:paraId="4E924A41" w14:textId="6704B2E2" w:rsidR="00EB044C" w:rsidRDefault="00EB044C">
      <w:pPr>
        <w:pStyle w:val="Funotentext"/>
      </w:pPr>
      <w:r>
        <w:rPr>
          <w:rStyle w:val="Funotenzeichen"/>
        </w:rPr>
        <w:footnoteRef/>
      </w:r>
      <w:r>
        <w:t xml:space="preserve"> </w:t>
      </w:r>
      <w:r w:rsidRPr="00B879D9">
        <w:rPr>
          <w:sz w:val="20"/>
        </w:rPr>
        <w:t>Auslaufend zum 01.01.2026, 00:00 Uhr</w:t>
      </w:r>
    </w:p>
  </w:footnote>
  <w:footnote w:id="10">
    <w:p w14:paraId="06265717" w14:textId="4FDBFC63" w:rsidR="00EB044C" w:rsidRDefault="00EB044C">
      <w:pPr>
        <w:pStyle w:val="Funotentext"/>
      </w:pPr>
      <w:r>
        <w:rPr>
          <w:rStyle w:val="Funotenzeichen"/>
        </w:rPr>
        <w:footnoteRef/>
      </w:r>
      <w:r>
        <w:t xml:space="preserve"> </w:t>
      </w:r>
      <w:r w:rsidRPr="00B879D9">
        <w:rPr>
          <w:sz w:val="20"/>
        </w:rPr>
        <w:t>Gültig ab 01.01.2026, 00:00 Uhr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7D85F" w14:textId="3E315E04" w:rsidR="00E02D05" w:rsidRDefault="00687239"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34470A"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64894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BNeHau4QAAAAoBAAAPAAAAZHJzL2Rvd25y&#10;ZXYueG1sTI/BasMwEETvhf6D2EJviWzLKY1jOYTQ9hQKSQolN8Xa2CbWyliK7fx91VN7XOYx8zZf&#10;T6ZlA/ausSQhnkfAkEqrG6okfB3fZ6/AnFekVWsJJdzRwbp4fMhVpu1IexwOvmKhhFymJNTedxnn&#10;rqzRKDe3HVLILrY3yoezr7ju1RjKTcuTKHrhRjUUFmrV4bbG8nq4GQkfoxo3In4bdtfL9n46Lj6/&#10;dzFK+fw0bVbAPE7+D4Zf/aAORXA62xtpx1oJM5EuRWAlpMkCWCCSZQrsHEghEuBFzv+/UPwA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F042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74EC9" w14:textId="3F7720AF" w:rsidR="00E02D05" w:rsidRDefault="00687239"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82487E"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464AC6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A51A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59581"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E13C5D8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4FB2EAA"/>
    <w:multiLevelType w:val="hybridMultilevel"/>
    <w:tmpl w:val="EFFA0452"/>
    <w:lvl w:ilvl="0" w:tplc="FEFC9DC0">
      <w:start w:val="9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6B039B0"/>
    <w:multiLevelType w:val="multilevel"/>
    <w:tmpl w:val="0C50DF1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3FCD6EB0"/>
    <w:multiLevelType w:val="hybridMultilevel"/>
    <w:tmpl w:val="27E616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5E3175"/>
    <w:multiLevelType w:val="multilevel"/>
    <w:tmpl w:val="E5DE1052"/>
    <w:lvl w:ilvl="0">
      <w:start w:val="1"/>
      <w:numFmt w:val="decimal"/>
      <w:pStyle w:val="berschrift1"/>
      <w:lvlText w:val="%1"/>
      <w:lvlJc w:val="left"/>
      <w:pPr>
        <w:tabs>
          <w:tab w:val="num" w:pos="1142"/>
        </w:tabs>
        <w:ind w:left="114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5"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7" w15:restartNumberingAfterBreak="0">
    <w:nsid w:val="55AA14A1"/>
    <w:multiLevelType w:val="hybridMultilevel"/>
    <w:tmpl w:val="30161A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9"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418066404">
    <w:abstractNumId w:val="18"/>
  </w:num>
  <w:num w:numId="2" w16cid:durableId="254361682">
    <w:abstractNumId w:val="20"/>
  </w:num>
  <w:num w:numId="3" w16cid:durableId="358547740">
    <w:abstractNumId w:val="11"/>
  </w:num>
  <w:num w:numId="4" w16cid:durableId="1696811245">
    <w:abstractNumId w:val="9"/>
  </w:num>
  <w:num w:numId="5" w16cid:durableId="87695026">
    <w:abstractNumId w:val="10"/>
  </w:num>
  <w:num w:numId="6" w16cid:durableId="803163282">
    <w:abstractNumId w:val="21"/>
  </w:num>
  <w:num w:numId="7" w16cid:durableId="1008674230">
    <w:abstractNumId w:val="13"/>
  </w:num>
  <w:num w:numId="8" w16cid:durableId="90399586">
    <w:abstractNumId w:val="6"/>
  </w:num>
  <w:num w:numId="9" w16cid:durableId="311522259">
    <w:abstractNumId w:val="15"/>
  </w:num>
  <w:num w:numId="10" w16cid:durableId="1265269061">
    <w:abstractNumId w:val="16"/>
  </w:num>
  <w:num w:numId="11" w16cid:durableId="1933001683">
    <w:abstractNumId w:val="19"/>
  </w:num>
  <w:num w:numId="12" w16cid:durableId="1949042541">
    <w:abstractNumId w:val="4"/>
  </w:num>
  <w:num w:numId="13" w16cid:durableId="85225553">
    <w:abstractNumId w:val="3"/>
  </w:num>
  <w:num w:numId="14" w16cid:durableId="200092585">
    <w:abstractNumId w:val="2"/>
  </w:num>
  <w:num w:numId="15" w16cid:durableId="2001419659">
    <w:abstractNumId w:val="1"/>
  </w:num>
  <w:num w:numId="16" w16cid:durableId="610626484">
    <w:abstractNumId w:val="0"/>
  </w:num>
  <w:num w:numId="17" w16cid:durableId="1526753570">
    <w:abstractNumId w:val="14"/>
  </w:num>
  <w:num w:numId="18" w16cid:durableId="189296326">
    <w:abstractNumId w:val="14"/>
  </w:num>
  <w:num w:numId="19" w16cid:durableId="750153531">
    <w:abstractNumId w:val="14"/>
  </w:num>
  <w:num w:numId="20" w16cid:durableId="1536848674">
    <w:abstractNumId w:val="14"/>
  </w:num>
  <w:num w:numId="21" w16cid:durableId="174733612">
    <w:abstractNumId w:val="14"/>
  </w:num>
  <w:num w:numId="22" w16cid:durableId="293369230">
    <w:abstractNumId w:val="14"/>
  </w:num>
  <w:num w:numId="23" w16cid:durableId="405231219">
    <w:abstractNumId w:val="12"/>
  </w:num>
  <w:num w:numId="24" w16cid:durableId="2143840586">
    <w:abstractNumId w:val="8"/>
  </w:num>
  <w:num w:numId="25" w16cid:durableId="1485391052">
    <w:abstractNumId w:val="5"/>
  </w:num>
  <w:num w:numId="26" w16cid:durableId="467162721">
    <w:abstractNumId w:val="17"/>
  </w:num>
  <w:num w:numId="27" w16cid:durableId="685179476">
    <w:abstractNumId w:val="7"/>
  </w:num>
  <w:num w:numId="28" w16cid:durableId="2083604713">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1B4A"/>
    <w:rsid w:val="00013DD1"/>
    <w:rsid w:val="000142BC"/>
    <w:rsid w:val="00016F34"/>
    <w:rsid w:val="000209BF"/>
    <w:rsid w:val="0002193E"/>
    <w:rsid w:val="00021B8E"/>
    <w:rsid w:val="00023E6D"/>
    <w:rsid w:val="000313CE"/>
    <w:rsid w:val="00031BD2"/>
    <w:rsid w:val="000325CB"/>
    <w:rsid w:val="0004324C"/>
    <w:rsid w:val="00043654"/>
    <w:rsid w:val="00050073"/>
    <w:rsid w:val="000519D4"/>
    <w:rsid w:val="0005269E"/>
    <w:rsid w:val="00056D9B"/>
    <w:rsid w:val="0006574F"/>
    <w:rsid w:val="000704DE"/>
    <w:rsid w:val="00080BD4"/>
    <w:rsid w:val="00080D12"/>
    <w:rsid w:val="00082FFB"/>
    <w:rsid w:val="00085672"/>
    <w:rsid w:val="00087E55"/>
    <w:rsid w:val="00094A15"/>
    <w:rsid w:val="00095406"/>
    <w:rsid w:val="000A0247"/>
    <w:rsid w:val="000A0AAD"/>
    <w:rsid w:val="000A5E8E"/>
    <w:rsid w:val="000A68B7"/>
    <w:rsid w:val="000A6E4F"/>
    <w:rsid w:val="000A74EB"/>
    <w:rsid w:val="000A7EF8"/>
    <w:rsid w:val="000B0024"/>
    <w:rsid w:val="000B2873"/>
    <w:rsid w:val="000B2AAF"/>
    <w:rsid w:val="000B3035"/>
    <w:rsid w:val="000B365C"/>
    <w:rsid w:val="000B3B7A"/>
    <w:rsid w:val="000B56A3"/>
    <w:rsid w:val="000C2FF4"/>
    <w:rsid w:val="000C7051"/>
    <w:rsid w:val="000D08AE"/>
    <w:rsid w:val="000D278D"/>
    <w:rsid w:val="000D2D15"/>
    <w:rsid w:val="000D41A3"/>
    <w:rsid w:val="000E0D90"/>
    <w:rsid w:val="000E4C22"/>
    <w:rsid w:val="000E4D3F"/>
    <w:rsid w:val="000E54EE"/>
    <w:rsid w:val="000E577C"/>
    <w:rsid w:val="000F2A53"/>
    <w:rsid w:val="000F3E6A"/>
    <w:rsid w:val="000F4809"/>
    <w:rsid w:val="000F638E"/>
    <w:rsid w:val="000F76ED"/>
    <w:rsid w:val="001013D4"/>
    <w:rsid w:val="00101DD6"/>
    <w:rsid w:val="0010243E"/>
    <w:rsid w:val="001028A2"/>
    <w:rsid w:val="001054A5"/>
    <w:rsid w:val="00110BAA"/>
    <w:rsid w:val="00123298"/>
    <w:rsid w:val="00124038"/>
    <w:rsid w:val="0012604C"/>
    <w:rsid w:val="00126AC0"/>
    <w:rsid w:val="00141076"/>
    <w:rsid w:val="00143838"/>
    <w:rsid w:val="00150672"/>
    <w:rsid w:val="00153523"/>
    <w:rsid w:val="00154693"/>
    <w:rsid w:val="00167D9A"/>
    <w:rsid w:val="00170E02"/>
    <w:rsid w:val="00177153"/>
    <w:rsid w:val="0018499C"/>
    <w:rsid w:val="00185AFF"/>
    <w:rsid w:val="001924E0"/>
    <w:rsid w:val="00192E4E"/>
    <w:rsid w:val="00194495"/>
    <w:rsid w:val="00194DD4"/>
    <w:rsid w:val="00195E74"/>
    <w:rsid w:val="001A100B"/>
    <w:rsid w:val="001A1ADD"/>
    <w:rsid w:val="001A2A2B"/>
    <w:rsid w:val="001A3508"/>
    <w:rsid w:val="001A3C8C"/>
    <w:rsid w:val="001A5C74"/>
    <w:rsid w:val="001B2F85"/>
    <w:rsid w:val="001C1DD7"/>
    <w:rsid w:val="001C6370"/>
    <w:rsid w:val="001D4356"/>
    <w:rsid w:val="001D6521"/>
    <w:rsid w:val="001D72E8"/>
    <w:rsid w:val="001E0270"/>
    <w:rsid w:val="001E1ECA"/>
    <w:rsid w:val="001E53D2"/>
    <w:rsid w:val="001E7383"/>
    <w:rsid w:val="001E7705"/>
    <w:rsid w:val="001E793C"/>
    <w:rsid w:val="001F0649"/>
    <w:rsid w:val="001F3159"/>
    <w:rsid w:val="001F4A18"/>
    <w:rsid w:val="001F4ACB"/>
    <w:rsid w:val="002003C3"/>
    <w:rsid w:val="00200C76"/>
    <w:rsid w:val="002012D8"/>
    <w:rsid w:val="00202E06"/>
    <w:rsid w:val="00203367"/>
    <w:rsid w:val="002051AE"/>
    <w:rsid w:val="002051E1"/>
    <w:rsid w:val="00217841"/>
    <w:rsid w:val="00220977"/>
    <w:rsid w:val="00225AE5"/>
    <w:rsid w:val="00225D9D"/>
    <w:rsid w:val="00231010"/>
    <w:rsid w:val="002318A4"/>
    <w:rsid w:val="002364E9"/>
    <w:rsid w:val="002371F3"/>
    <w:rsid w:val="002425B0"/>
    <w:rsid w:val="00246474"/>
    <w:rsid w:val="00251242"/>
    <w:rsid w:val="00252A78"/>
    <w:rsid w:val="0026580B"/>
    <w:rsid w:val="00266047"/>
    <w:rsid w:val="00270073"/>
    <w:rsid w:val="0027017D"/>
    <w:rsid w:val="00273DFB"/>
    <w:rsid w:val="0027639C"/>
    <w:rsid w:val="002770D5"/>
    <w:rsid w:val="00277CBA"/>
    <w:rsid w:val="002818A2"/>
    <w:rsid w:val="00282DA8"/>
    <w:rsid w:val="00283DEF"/>
    <w:rsid w:val="002901AA"/>
    <w:rsid w:val="00290BE3"/>
    <w:rsid w:val="00291C0F"/>
    <w:rsid w:val="00292813"/>
    <w:rsid w:val="002928D9"/>
    <w:rsid w:val="002948A0"/>
    <w:rsid w:val="00295960"/>
    <w:rsid w:val="0029713A"/>
    <w:rsid w:val="002A4381"/>
    <w:rsid w:val="002C16F3"/>
    <w:rsid w:val="002C3C00"/>
    <w:rsid w:val="002C7A22"/>
    <w:rsid w:val="002D02BD"/>
    <w:rsid w:val="002D2292"/>
    <w:rsid w:val="002D514C"/>
    <w:rsid w:val="002D5275"/>
    <w:rsid w:val="002D618D"/>
    <w:rsid w:val="002E01AE"/>
    <w:rsid w:val="002E4D45"/>
    <w:rsid w:val="002F0325"/>
    <w:rsid w:val="002F1020"/>
    <w:rsid w:val="002F1852"/>
    <w:rsid w:val="002F4E70"/>
    <w:rsid w:val="002F54DA"/>
    <w:rsid w:val="002F5C2E"/>
    <w:rsid w:val="002F6016"/>
    <w:rsid w:val="00303D7A"/>
    <w:rsid w:val="00305528"/>
    <w:rsid w:val="003105F7"/>
    <w:rsid w:val="00312453"/>
    <w:rsid w:val="003136AB"/>
    <w:rsid w:val="003172D9"/>
    <w:rsid w:val="003215AA"/>
    <w:rsid w:val="003241AB"/>
    <w:rsid w:val="0032526F"/>
    <w:rsid w:val="003266F5"/>
    <w:rsid w:val="00327C89"/>
    <w:rsid w:val="003339DD"/>
    <w:rsid w:val="00341F7F"/>
    <w:rsid w:val="0034345A"/>
    <w:rsid w:val="00344FCA"/>
    <w:rsid w:val="003519A4"/>
    <w:rsid w:val="00352278"/>
    <w:rsid w:val="00352582"/>
    <w:rsid w:val="003525B1"/>
    <w:rsid w:val="00356815"/>
    <w:rsid w:val="00357867"/>
    <w:rsid w:val="003629DE"/>
    <w:rsid w:val="00362AC0"/>
    <w:rsid w:val="0036351B"/>
    <w:rsid w:val="00372DA1"/>
    <w:rsid w:val="003738B0"/>
    <w:rsid w:val="003828C7"/>
    <w:rsid w:val="003835E0"/>
    <w:rsid w:val="00391054"/>
    <w:rsid w:val="0039126C"/>
    <w:rsid w:val="00394E49"/>
    <w:rsid w:val="003959F1"/>
    <w:rsid w:val="00395FAF"/>
    <w:rsid w:val="003A2ADF"/>
    <w:rsid w:val="003B3E1B"/>
    <w:rsid w:val="003B610A"/>
    <w:rsid w:val="003B6F80"/>
    <w:rsid w:val="003D652D"/>
    <w:rsid w:val="003D7ED3"/>
    <w:rsid w:val="003E624D"/>
    <w:rsid w:val="003F4E75"/>
    <w:rsid w:val="003F5596"/>
    <w:rsid w:val="003F5D09"/>
    <w:rsid w:val="003F74C1"/>
    <w:rsid w:val="004017BD"/>
    <w:rsid w:val="00401EB3"/>
    <w:rsid w:val="00403728"/>
    <w:rsid w:val="00404527"/>
    <w:rsid w:val="00405AC4"/>
    <w:rsid w:val="004114E2"/>
    <w:rsid w:val="0041183F"/>
    <w:rsid w:val="00413E7B"/>
    <w:rsid w:val="00417780"/>
    <w:rsid w:val="00421071"/>
    <w:rsid w:val="00421A72"/>
    <w:rsid w:val="004233A7"/>
    <w:rsid w:val="004265FC"/>
    <w:rsid w:val="00431A57"/>
    <w:rsid w:val="00433401"/>
    <w:rsid w:val="00434B0E"/>
    <w:rsid w:val="00436211"/>
    <w:rsid w:val="00436C5B"/>
    <w:rsid w:val="0043772E"/>
    <w:rsid w:val="004412F5"/>
    <w:rsid w:val="00441A73"/>
    <w:rsid w:val="004431A5"/>
    <w:rsid w:val="004533D5"/>
    <w:rsid w:val="0045340B"/>
    <w:rsid w:val="00453B73"/>
    <w:rsid w:val="00454BC9"/>
    <w:rsid w:val="00455488"/>
    <w:rsid w:val="00457DB8"/>
    <w:rsid w:val="004655DF"/>
    <w:rsid w:val="00465728"/>
    <w:rsid w:val="0047066F"/>
    <w:rsid w:val="00470D07"/>
    <w:rsid w:val="00472EB1"/>
    <w:rsid w:val="0047645E"/>
    <w:rsid w:val="00476DEC"/>
    <w:rsid w:val="00481563"/>
    <w:rsid w:val="004836FD"/>
    <w:rsid w:val="0048496B"/>
    <w:rsid w:val="00487AE5"/>
    <w:rsid w:val="00492A64"/>
    <w:rsid w:val="00495664"/>
    <w:rsid w:val="00496436"/>
    <w:rsid w:val="004A3011"/>
    <w:rsid w:val="004A33CF"/>
    <w:rsid w:val="004A700F"/>
    <w:rsid w:val="004B0968"/>
    <w:rsid w:val="004B1C55"/>
    <w:rsid w:val="004B4191"/>
    <w:rsid w:val="004B53C4"/>
    <w:rsid w:val="004B6F52"/>
    <w:rsid w:val="004B7020"/>
    <w:rsid w:val="004B77BC"/>
    <w:rsid w:val="004B7DB3"/>
    <w:rsid w:val="004B7FEA"/>
    <w:rsid w:val="004C4C80"/>
    <w:rsid w:val="004D0919"/>
    <w:rsid w:val="004D1170"/>
    <w:rsid w:val="004E574B"/>
    <w:rsid w:val="004E6A7C"/>
    <w:rsid w:val="004F25ED"/>
    <w:rsid w:val="004F4B5B"/>
    <w:rsid w:val="004F6513"/>
    <w:rsid w:val="00501BCE"/>
    <w:rsid w:val="00513F5E"/>
    <w:rsid w:val="00517152"/>
    <w:rsid w:val="005179CC"/>
    <w:rsid w:val="00517B5C"/>
    <w:rsid w:val="00522D74"/>
    <w:rsid w:val="0052310E"/>
    <w:rsid w:val="00533187"/>
    <w:rsid w:val="00535BFD"/>
    <w:rsid w:val="00535D04"/>
    <w:rsid w:val="005371FE"/>
    <w:rsid w:val="00540AC0"/>
    <w:rsid w:val="00542C93"/>
    <w:rsid w:val="00546F74"/>
    <w:rsid w:val="00553137"/>
    <w:rsid w:val="005533B9"/>
    <w:rsid w:val="005607B8"/>
    <w:rsid w:val="00562EF2"/>
    <w:rsid w:val="0056403A"/>
    <w:rsid w:val="005656AB"/>
    <w:rsid w:val="005734C7"/>
    <w:rsid w:val="005743E0"/>
    <w:rsid w:val="00580FC6"/>
    <w:rsid w:val="0058296E"/>
    <w:rsid w:val="00583319"/>
    <w:rsid w:val="00584E4D"/>
    <w:rsid w:val="00584FE1"/>
    <w:rsid w:val="00590104"/>
    <w:rsid w:val="00592FB0"/>
    <w:rsid w:val="005968C5"/>
    <w:rsid w:val="00596E45"/>
    <w:rsid w:val="005A5035"/>
    <w:rsid w:val="005B070E"/>
    <w:rsid w:val="005B4DEB"/>
    <w:rsid w:val="005B666E"/>
    <w:rsid w:val="005C0902"/>
    <w:rsid w:val="005D12DE"/>
    <w:rsid w:val="005E1729"/>
    <w:rsid w:val="005E445C"/>
    <w:rsid w:val="005E4653"/>
    <w:rsid w:val="005E66B9"/>
    <w:rsid w:val="005E7740"/>
    <w:rsid w:val="005E78DA"/>
    <w:rsid w:val="005E7AEE"/>
    <w:rsid w:val="005F2FBC"/>
    <w:rsid w:val="005F3733"/>
    <w:rsid w:val="00603BB3"/>
    <w:rsid w:val="006149F3"/>
    <w:rsid w:val="00617264"/>
    <w:rsid w:val="006272A3"/>
    <w:rsid w:val="006303FF"/>
    <w:rsid w:val="0063209C"/>
    <w:rsid w:val="0063359C"/>
    <w:rsid w:val="00634263"/>
    <w:rsid w:val="00634E61"/>
    <w:rsid w:val="00636A5B"/>
    <w:rsid w:val="0063742E"/>
    <w:rsid w:val="00647097"/>
    <w:rsid w:val="0065028F"/>
    <w:rsid w:val="006545A6"/>
    <w:rsid w:val="00654940"/>
    <w:rsid w:val="00654DE3"/>
    <w:rsid w:val="00667908"/>
    <w:rsid w:val="00670671"/>
    <w:rsid w:val="006804E0"/>
    <w:rsid w:val="0068182C"/>
    <w:rsid w:val="00687239"/>
    <w:rsid w:val="00687AA6"/>
    <w:rsid w:val="0069371B"/>
    <w:rsid w:val="00695314"/>
    <w:rsid w:val="00695FBC"/>
    <w:rsid w:val="006A27FF"/>
    <w:rsid w:val="006A34FE"/>
    <w:rsid w:val="006A4E3E"/>
    <w:rsid w:val="006C0993"/>
    <w:rsid w:val="006C1E0B"/>
    <w:rsid w:val="006C5809"/>
    <w:rsid w:val="006C6AEE"/>
    <w:rsid w:val="006D06C9"/>
    <w:rsid w:val="006E0018"/>
    <w:rsid w:val="006E023F"/>
    <w:rsid w:val="006E0C9A"/>
    <w:rsid w:val="006E0D82"/>
    <w:rsid w:val="006E1007"/>
    <w:rsid w:val="006E3F6C"/>
    <w:rsid w:val="006E489B"/>
    <w:rsid w:val="006E6A5C"/>
    <w:rsid w:val="006E713D"/>
    <w:rsid w:val="006F0EC7"/>
    <w:rsid w:val="006F64CF"/>
    <w:rsid w:val="006F7BE1"/>
    <w:rsid w:val="00700F17"/>
    <w:rsid w:val="007049F5"/>
    <w:rsid w:val="00706BB5"/>
    <w:rsid w:val="00707040"/>
    <w:rsid w:val="00707B80"/>
    <w:rsid w:val="00710F97"/>
    <w:rsid w:val="007118E4"/>
    <w:rsid w:val="0071212F"/>
    <w:rsid w:val="00712C02"/>
    <w:rsid w:val="00713881"/>
    <w:rsid w:val="0071423E"/>
    <w:rsid w:val="00717582"/>
    <w:rsid w:val="00724904"/>
    <w:rsid w:val="007250DD"/>
    <w:rsid w:val="00725CA5"/>
    <w:rsid w:val="00735020"/>
    <w:rsid w:val="00740D47"/>
    <w:rsid w:val="007430BC"/>
    <w:rsid w:val="00743C8E"/>
    <w:rsid w:val="0075077E"/>
    <w:rsid w:val="00750F55"/>
    <w:rsid w:val="0075550C"/>
    <w:rsid w:val="007635FC"/>
    <w:rsid w:val="00763D0D"/>
    <w:rsid w:val="0076558F"/>
    <w:rsid w:val="00766750"/>
    <w:rsid w:val="00766B12"/>
    <w:rsid w:val="00774B46"/>
    <w:rsid w:val="00780250"/>
    <w:rsid w:val="00780372"/>
    <w:rsid w:val="007803C5"/>
    <w:rsid w:val="0078105F"/>
    <w:rsid w:val="0078514D"/>
    <w:rsid w:val="00785A74"/>
    <w:rsid w:val="00786B67"/>
    <w:rsid w:val="00787DD1"/>
    <w:rsid w:val="0079056D"/>
    <w:rsid w:val="00791F1A"/>
    <w:rsid w:val="007A0CD4"/>
    <w:rsid w:val="007A35DD"/>
    <w:rsid w:val="007A57BE"/>
    <w:rsid w:val="007A6785"/>
    <w:rsid w:val="007C4D4A"/>
    <w:rsid w:val="007D0128"/>
    <w:rsid w:val="007D1113"/>
    <w:rsid w:val="007D5D5F"/>
    <w:rsid w:val="007E31CC"/>
    <w:rsid w:val="007E35C2"/>
    <w:rsid w:val="007F523B"/>
    <w:rsid w:val="007F528A"/>
    <w:rsid w:val="008112E4"/>
    <w:rsid w:val="00821916"/>
    <w:rsid w:val="00821B41"/>
    <w:rsid w:val="0082638A"/>
    <w:rsid w:val="00827194"/>
    <w:rsid w:val="0083105D"/>
    <w:rsid w:val="0083280D"/>
    <w:rsid w:val="00846BFF"/>
    <w:rsid w:val="008477A6"/>
    <w:rsid w:val="008528FB"/>
    <w:rsid w:val="008646FE"/>
    <w:rsid w:val="00877F90"/>
    <w:rsid w:val="008878B7"/>
    <w:rsid w:val="00893610"/>
    <w:rsid w:val="00893B43"/>
    <w:rsid w:val="00896044"/>
    <w:rsid w:val="008978B7"/>
    <w:rsid w:val="008A40CE"/>
    <w:rsid w:val="008A75D3"/>
    <w:rsid w:val="008B5656"/>
    <w:rsid w:val="008C367F"/>
    <w:rsid w:val="008C41AD"/>
    <w:rsid w:val="008C5F5D"/>
    <w:rsid w:val="008C6D16"/>
    <w:rsid w:val="008D342B"/>
    <w:rsid w:val="008D3D67"/>
    <w:rsid w:val="008F01AB"/>
    <w:rsid w:val="008F122E"/>
    <w:rsid w:val="00910DA9"/>
    <w:rsid w:val="009140D5"/>
    <w:rsid w:val="009150BE"/>
    <w:rsid w:val="00916063"/>
    <w:rsid w:val="0091640F"/>
    <w:rsid w:val="00921469"/>
    <w:rsid w:val="00922070"/>
    <w:rsid w:val="00923075"/>
    <w:rsid w:val="00930FA2"/>
    <w:rsid w:val="009321CE"/>
    <w:rsid w:val="0093338A"/>
    <w:rsid w:val="0093347E"/>
    <w:rsid w:val="00934426"/>
    <w:rsid w:val="0093473F"/>
    <w:rsid w:val="0093746A"/>
    <w:rsid w:val="00941B16"/>
    <w:rsid w:val="0094455D"/>
    <w:rsid w:val="00944F40"/>
    <w:rsid w:val="00945F56"/>
    <w:rsid w:val="009518CF"/>
    <w:rsid w:val="00953B2F"/>
    <w:rsid w:val="009545E9"/>
    <w:rsid w:val="00954CEA"/>
    <w:rsid w:val="00954D7A"/>
    <w:rsid w:val="00957DBB"/>
    <w:rsid w:val="0096002B"/>
    <w:rsid w:val="00964444"/>
    <w:rsid w:val="009648D2"/>
    <w:rsid w:val="00972B1C"/>
    <w:rsid w:val="00975F65"/>
    <w:rsid w:val="00976452"/>
    <w:rsid w:val="009840A2"/>
    <w:rsid w:val="00990E20"/>
    <w:rsid w:val="00990F7A"/>
    <w:rsid w:val="00991C4B"/>
    <w:rsid w:val="009A00B6"/>
    <w:rsid w:val="009A0B86"/>
    <w:rsid w:val="009A18C5"/>
    <w:rsid w:val="009A34BE"/>
    <w:rsid w:val="009A55E4"/>
    <w:rsid w:val="009A5B4B"/>
    <w:rsid w:val="009B0A5F"/>
    <w:rsid w:val="009B6700"/>
    <w:rsid w:val="009B79C6"/>
    <w:rsid w:val="009C03DF"/>
    <w:rsid w:val="009D1E39"/>
    <w:rsid w:val="009D3E67"/>
    <w:rsid w:val="009D7B30"/>
    <w:rsid w:val="009D7EE4"/>
    <w:rsid w:val="009E066E"/>
    <w:rsid w:val="009E1AF0"/>
    <w:rsid w:val="009E2C26"/>
    <w:rsid w:val="009E6D6C"/>
    <w:rsid w:val="009F0FEA"/>
    <w:rsid w:val="009F1ABA"/>
    <w:rsid w:val="009F76F7"/>
    <w:rsid w:val="00A031B8"/>
    <w:rsid w:val="00A042A0"/>
    <w:rsid w:val="00A04EC3"/>
    <w:rsid w:val="00A05122"/>
    <w:rsid w:val="00A075D7"/>
    <w:rsid w:val="00A268BA"/>
    <w:rsid w:val="00A418DA"/>
    <w:rsid w:val="00A424AF"/>
    <w:rsid w:val="00A42E47"/>
    <w:rsid w:val="00A430FF"/>
    <w:rsid w:val="00A43C57"/>
    <w:rsid w:val="00A46E11"/>
    <w:rsid w:val="00A506A3"/>
    <w:rsid w:val="00A53882"/>
    <w:rsid w:val="00A555D7"/>
    <w:rsid w:val="00A62D59"/>
    <w:rsid w:val="00A62ED8"/>
    <w:rsid w:val="00A6510E"/>
    <w:rsid w:val="00A70902"/>
    <w:rsid w:val="00A71364"/>
    <w:rsid w:val="00A7358F"/>
    <w:rsid w:val="00A76AA1"/>
    <w:rsid w:val="00A81EAB"/>
    <w:rsid w:val="00A82F9F"/>
    <w:rsid w:val="00A8371D"/>
    <w:rsid w:val="00A84C93"/>
    <w:rsid w:val="00A861D7"/>
    <w:rsid w:val="00A87EF3"/>
    <w:rsid w:val="00A926A4"/>
    <w:rsid w:val="00A927BA"/>
    <w:rsid w:val="00A941E8"/>
    <w:rsid w:val="00A966B7"/>
    <w:rsid w:val="00A96F08"/>
    <w:rsid w:val="00A96F18"/>
    <w:rsid w:val="00AA18B2"/>
    <w:rsid w:val="00AA1A93"/>
    <w:rsid w:val="00AA3BB9"/>
    <w:rsid w:val="00AA3E52"/>
    <w:rsid w:val="00AB59B2"/>
    <w:rsid w:val="00AB7210"/>
    <w:rsid w:val="00AD2BE2"/>
    <w:rsid w:val="00AD4840"/>
    <w:rsid w:val="00AD4F41"/>
    <w:rsid w:val="00AD721D"/>
    <w:rsid w:val="00AE1EA9"/>
    <w:rsid w:val="00AE75EF"/>
    <w:rsid w:val="00AF40E1"/>
    <w:rsid w:val="00B00208"/>
    <w:rsid w:val="00B01B31"/>
    <w:rsid w:val="00B03FA4"/>
    <w:rsid w:val="00B107CA"/>
    <w:rsid w:val="00B136C2"/>
    <w:rsid w:val="00B15599"/>
    <w:rsid w:val="00B1565F"/>
    <w:rsid w:val="00B20D70"/>
    <w:rsid w:val="00B212BA"/>
    <w:rsid w:val="00B308B5"/>
    <w:rsid w:val="00B31FCC"/>
    <w:rsid w:val="00B335C4"/>
    <w:rsid w:val="00B3480F"/>
    <w:rsid w:val="00B40185"/>
    <w:rsid w:val="00B43C0E"/>
    <w:rsid w:val="00B51AD7"/>
    <w:rsid w:val="00B53894"/>
    <w:rsid w:val="00B55565"/>
    <w:rsid w:val="00B6020A"/>
    <w:rsid w:val="00B6298B"/>
    <w:rsid w:val="00B62CD8"/>
    <w:rsid w:val="00B62D09"/>
    <w:rsid w:val="00B67F6E"/>
    <w:rsid w:val="00B74602"/>
    <w:rsid w:val="00B879D9"/>
    <w:rsid w:val="00B9121E"/>
    <w:rsid w:val="00B951E5"/>
    <w:rsid w:val="00BA2014"/>
    <w:rsid w:val="00BA31A9"/>
    <w:rsid w:val="00BA387B"/>
    <w:rsid w:val="00BA4187"/>
    <w:rsid w:val="00BC0DF6"/>
    <w:rsid w:val="00BC1D64"/>
    <w:rsid w:val="00BC1DFF"/>
    <w:rsid w:val="00BC3F3B"/>
    <w:rsid w:val="00BC515B"/>
    <w:rsid w:val="00BC6F5B"/>
    <w:rsid w:val="00BC73E9"/>
    <w:rsid w:val="00BC7478"/>
    <w:rsid w:val="00BC7ABC"/>
    <w:rsid w:val="00BD0669"/>
    <w:rsid w:val="00BD4ED9"/>
    <w:rsid w:val="00BD7001"/>
    <w:rsid w:val="00BE363E"/>
    <w:rsid w:val="00BE475E"/>
    <w:rsid w:val="00BE6BA2"/>
    <w:rsid w:val="00BE76F6"/>
    <w:rsid w:val="00BF4BD9"/>
    <w:rsid w:val="00BF5A68"/>
    <w:rsid w:val="00BF7EB0"/>
    <w:rsid w:val="00C11495"/>
    <w:rsid w:val="00C124FC"/>
    <w:rsid w:val="00C14D8A"/>
    <w:rsid w:val="00C15B5C"/>
    <w:rsid w:val="00C21C2F"/>
    <w:rsid w:val="00C23B5F"/>
    <w:rsid w:val="00C23C31"/>
    <w:rsid w:val="00C25106"/>
    <w:rsid w:val="00C31818"/>
    <w:rsid w:val="00C31B88"/>
    <w:rsid w:val="00C3379E"/>
    <w:rsid w:val="00C351FE"/>
    <w:rsid w:val="00C355BA"/>
    <w:rsid w:val="00C36A6F"/>
    <w:rsid w:val="00C375D0"/>
    <w:rsid w:val="00C40DE8"/>
    <w:rsid w:val="00C43AE1"/>
    <w:rsid w:val="00C44AE3"/>
    <w:rsid w:val="00C53224"/>
    <w:rsid w:val="00C60B78"/>
    <w:rsid w:val="00C62421"/>
    <w:rsid w:val="00C63706"/>
    <w:rsid w:val="00C665B4"/>
    <w:rsid w:val="00C7294C"/>
    <w:rsid w:val="00C74D31"/>
    <w:rsid w:val="00C81BA6"/>
    <w:rsid w:val="00C85929"/>
    <w:rsid w:val="00C85DC5"/>
    <w:rsid w:val="00C92376"/>
    <w:rsid w:val="00CA0850"/>
    <w:rsid w:val="00CB6322"/>
    <w:rsid w:val="00CC240F"/>
    <w:rsid w:val="00CC5CA0"/>
    <w:rsid w:val="00CC755D"/>
    <w:rsid w:val="00CD4EFB"/>
    <w:rsid w:val="00CD533D"/>
    <w:rsid w:val="00CD5D9B"/>
    <w:rsid w:val="00CD77EA"/>
    <w:rsid w:val="00CE21F7"/>
    <w:rsid w:val="00CE3C85"/>
    <w:rsid w:val="00CE55EF"/>
    <w:rsid w:val="00CF051A"/>
    <w:rsid w:val="00D01EE6"/>
    <w:rsid w:val="00D0574A"/>
    <w:rsid w:val="00D076E1"/>
    <w:rsid w:val="00D149AE"/>
    <w:rsid w:val="00D1588C"/>
    <w:rsid w:val="00D1625E"/>
    <w:rsid w:val="00D200FC"/>
    <w:rsid w:val="00D20BE8"/>
    <w:rsid w:val="00D2281F"/>
    <w:rsid w:val="00D2321B"/>
    <w:rsid w:val="00D3118C"/>
    <w:rsid w:val="00D447F5"/>
    <w:rsid w:val="00D44EF3"/>
    <w:rsid w:val="00D50EE1"/>
    <w:rsid w:val="00D52E20"/>
    <w:rsid w:val="00D610F2"/>
    <w:rsid w:val="00D62FC4"/>
    <w:rsid w:val="00D64BAB"/>
    <w:rsid w:val="00D750B7"/>
    <w:rsid w:val="00D7730F"/>
    <w:rsid w:val="00D8034B"/>
    <w:rsid w:val="00D80909"/>
    <w:rsid w:val="00D81673"/>
    <w:rsid w:val="00D82962"/>
    <w:rsid w:val="00D8425E"/>
    <w:rsid w:val="00D867F8"/>
    <w:rsid w:val="00D87EAE"/>
    <w:rsid w:val="00D908FA"/>
    <w:rsid w:val="00D9358E"/>
    <w:rsid w:val="00DA0514"/>
    <w:rsid w:val="00DB2524"/>
    <w:rsid w:val="00DB7DC5"/>
    <w:rsid w:val="00DC34CC"/>
    <w:rsid w:val="00DD089B"/>
    <w:rsid w:val="00DD0ADE"/>
    <w:rsid w:val="00DD2C41"/>
    <w:rsid w:val="00DD56DA"/>
    <w:rsid w:val="00DD6B8A"/>
    <w:rsid w:val="00DE1EF3"/>
    <w:rsid w:val="00DE3534"/>
    <w:rsid w:val="00DE5E3F"/>
    <w:rsid w:val="00DF0053"/>
    <w:rsid w:val="00DF057C"/>
    <w:rsid w:val="00DF243A"/>
    <w:rsid w:val="00DF2660"/>
    <w:rsid w:val="00DF6322"/>
    <w:rsid w:val="00DF7CF7"/>
    <w:rsid w:val="00E00D44"/>
    <w:rsid w:val="00E02D05"/>
    <w:rsid w:val="00E041F2"/>
    <w:rsid w:val="00E0422A"/>
    <w:rsid w:val="00E11DD2"/>
    <w:rsid w:val="00E14F79"/>
    <w:rsid w:val="00E161DF"/>
    <w:rsid w:val="00E17B74"/>
    <w:rsid w:val="00E17FC8"/>
    <w:rsid w:val="00E24213"/>
    <w:rsid w:val="00E27098"/>
    <w:rsid w:val="00E3678C"/>
    <w:rsid w:val="00E370E0"/>
    <w:rsid w:val="00E41061"/>
    <w:rsid w:val="00E438D1"/>
    <w:rsid w:val="00E46C0B"/>
    <w:rsid w:val="00E5666D"/>
    <w:rsid w:val="00E56AE1"/>
    <w:rsid w:val="00E57322"/>
    <w:rsid w:val="00E601D5"/>
    <w:rsid w:val="00E61179"/>
    <w:rsid w:val="00E64A62"/>
    <w:rsid w:val="00E6567C"/>
    <w:rsid w:val="00E67B84"/>
    <w:rsid w:val="00E77E0D"/>
    <w:rsid w:val="00E8079E"/>
    <w:rsid w:val="00E82CF9"/>
    <w:rsid w:val="00E83C0F"/>
    <w:rsid w:val="00E8765A"/>
    <w:rsid w:val="00E91CC3"/>
    <w:rsid w:val="00E95563"/>
    <w:rsid w:val="00EA3484"/>
    <w:rsid w:val="00EA3E79"/>
    <w:rsid w:val="00EA4423"/>
    <w:rsid w:val="00EB044C"/>
    <w:rsid w:val="00EB0A45"/>
    <w:rsid w:val="00EB11E2"/>
    <w:rsid w:val="00EB4668"/>
    <w:rsid w:val="00EB6412"/>
    <w:rsid w:val="00EB72BF"/>
    <w:rsid w:val="00EB79C7"/>
    <w:rsid w:val="00EC201F"/>
    <w:rsid w:val="00EC6D1C"/>
    <w:rsid w:val="00F00CCE"/>
    <w:rsid w:val="00F10342"/>
    <w:rsid w:val="00F13AF2"/>
    <w:rsid w:val="00F140CB"/>
    <w:rsid w:val="00F151DF"/>
    <w:rsid w:val="00F24884"/>
    <w:rsid w:val="00F266B4"/>
    <w:rsid w:val="00F322E2"/>
    <w:rsid w:val="00F33B0B"/>
    <w:rsid w:val="00F340A5"/>
    <w:rsid w:val="00F35198"/>
    <w:rsid w:val="00F40AD5"/>
    <w:rsid w:val="00F40D9A"/>
    <w:rsid w:val="00F41282"/>
    <w:rsid w:val="00F55822"/>
    <w:rsid w:val="00F61029"/>
    <w:rsid w:val="00F6131F"/>
    <w:rsid w:val="00F613FE"/>
    <w:rsid w:val="00F617DC"/>
    <w:rsid w:val="00F63ED6"/>
    <w:rsid w:val="00F66222"/>
    <w:rsid w:val="00F67AA0"/>
    <w:rsid w:val="00F77D5B"/>
    <w:rsid w:val="00F8342E"/>
    <w:rsid w:val="00F86038"/>
    <w:rsid w:val="00F907C7"/>
    <w:rsid w:val="00F92862"/>
    <w:rsid w:val="00FA428A"/>
    <w:rsid w:val="00FA5570"/>
    <w:rsid w:val="00FB29D9"/>
    <w:rsid w:val="00FB2B23"/>
    <w:rsid w:val="00FB2E47"/>
    <w:rsid w:val="00FB32DF"/>
    <w:rsid w:val="00FD00C8"/>
    <w:rsid w:val="00FE0195"/>
    <w:rsid w:val="00FE1EF8"/>
    <w:rsid w:val="00FE277B"/>
    <w:rsid w:val="00FE5AA3"/>
    <w:rsid w:val="00FF64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1423E"/>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tabs>
        <w:tab w:val="clear" w:pos="114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B212BA"/>
    <w:pPr>
      <w:tabs>
        <w:tab w:val="left" w:pos="1724"/>
        <w:tab w:val="right" w:leader="dot" w:pos="9316"/>
      </w:tabs>
      <w:ind w:left="1360" w:right="68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0">
    <w:name w:val="Tabellenraster10"/>
    <w:basedOn w:val="NormaleTabelle"/>
    <w:next w:val="Tabellenraster"/>
    <w:uiPriority w:val="59"/>
    <w:rsid w:val="00FE0195"/>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E17FC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2">
    <w:name w:val="Tabellenraster12"/>
    <w:basedOn w:val="NormaleTabelle"/>
    <w:next w:val="Tabellenraster"/>
    <w:uiPriority w:val="59"/>
    <w:rsid w:val="00501BC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Absatz-Standardschriftart"/>
    <w:rsid w:val="001A2A2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03187">
      <w:bodyDiv w:val="1"/>
      <w:marLeft w:val="0"/>
      <w:marRight w:val="0"/>
      <w:marTop w:val="0"/>
      <w:marBottom w:val="0"/>
      <w:divBdr>
        <w:top w:val="none" w:sz="0" w:space="0" w:color="auto"/>
        <w:left w:val="none" w:sz="0" w:space="0" w:color="auto"/>
        <w:bottom w:val="none" w:sz="0" w:space="0" w:color="auto"/>
        <w:right w:val="none" w:sz="0" w:space="0" w:color="auto"/>
      </w:divBdr>
    </w:div>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7744569">
      <w:bodyDiv w:val="1"/>
      <w:marLeft w:val="0"/>
      <w:marRight w:val="0"/>
      <w:marTop w:val="0"/>
      <w:marBottom w:val="0"/>
      <w:divBdr>
        <w:top w:val="none" w:sz="0" w:space="0" w:color="auto"/>
        <w:left w:val="none" w:sz="0" w:space="0" w:color="auto"/>
        <w:bottom w:val="none" w:sz="0" w:space="0" w:color="auto"/>
        <w:right w:val="none" w:sz="0" w:space="0" w:color="auto"/>
      </w:divBdr>
      <w:divsChild>
        <w:div w:id="1343430632">
          <w:marLeft w:val="0"/>
          <w:marRight w:val="0"/>
          <w:marTop w:val="0"/>
          <w:marBottom w:val="0"/>
          <w:divBdr>
            <w:top w:val="none" w:sz="0" w:space="0" w:color="auto"/>
            <w:left w:val="none" w:sz="0" w:space="0" w:color="auto"/>
            <w:bottom w:val="none" w:sz="0" w:space="0" w:color="auto"/>
            <w:right w:val="none" w:sz="0" w:space="0" w:color="auto"/>
          </w:divBdr>
        </w:div>
      </w:divsChild>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198396668">
      <w:bodyDiv w:val="1"/>
      <w:marLeft w:val="0"/>
      <w:marRight w:val="0"/>
      <w:marTop w:val="0"/>
      <w:marBottom w:val="0"/>
      <w:divBdr>
        <w:top w:val="none" w:sz="0" w:space="0" w:color="auto"/>
        <w:left w:val="none" w:sz="0" w:space="0" w:color="auto"/>
        <w:bottom w:val="none" w:sz="0" w:space="0" w:color="auto"/>
        <w:right w:val="none" w:sz="0" w:space="0" w:color="auto"/>
      </w:divBdr>
    </w:div>
    <w:div w:id="208155118">
      <w:bodyDiv w:val="1"/>
      <w:marLeft w:val="0"/>
      <w:marRight w:val="0"/>
      <w:marTop w:val="0"/>
      <w:marBottom w:val="0"/>
      <w:divBdr>
        <w:top w:val="none" w:sz="0" w:space="0" w:color="auto"/>
        <w:left w:val="none" w:sz="0" w:space="0" w:color="auto"/>
        <w:bottom w:val="none" w:sz="0" w:space="0" w:color="auto"/>
        <w:right w:val="none" w:sz="0" w:space="0" w:color="auto"/>
      </w:divBdr>
    </w:div>
    <w:div w:id="220681770">
      <w:bodyDiv w:val="1"/>
      <w:marLeft w:val="0"/>
      <w:marRight w:val="0"/>
      <w:marTop w:val="0"/>
      <w:marBottom w:val="0"/>
      <w:divBdr>
        <w:top w:val="none" w:sz="0" w:space="0" w:color="auto"/>
        <w:left w:val="none" w:sz="0" w:space="0" w:color="auto"/>
        <w:bottom w:val="none" w:sz="0" w:space="0" w:color="auto"/>
        <w:right w:val="none" w:sz="0" w:space="0" w:color="auto"/>
      </w:divBdr>
    </w:div>
    <w:div w:id="387803630">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07466610">
      <w:bodyDiv w:val="1"/>
      <w:marLeft w:val="0"/>
      <w:marRight w:val="0"/>
      <w:marTop w:val="0"/>
      <w:marBottom w:val="0"/>
      <w:divBdr>
        <w:top w:val="none" w:sz="0" w:space="0" w:color="auto"/>
        <w:left w:val="none" w:sz="0" w:space="0" w:color="auto"/>
        <w:bottom w:val="none" w:sz="0" w:space="0" w:color="auto"/>
        <w:right w:val="none" w:sz="0" w:space="0" w:color="auto"/>
      </w:divBdr>
    </w:div>
    <w:div w:id="613512710">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18726613">
      <w:bodyDiv w:val="1"/>
      <w:marLeft w:val="0"/>
      <w:marRight w:val="0"/>
      <w:marTop w:val="0"/>
      <w:marBottom w:val="0"/>
      <w:divBdr>
        <w:top w:val="none" w:sz="0" w:space="0" w:color="auto"/>
        <w:left w:val="none" w:sz="0" w:space="0" w:color="auto"/>
        <w:bottom w:val="none" w:sz="0" w:space="0" w:color="auto"/>
        <w:right w:val="none" w:sz="0" w:space="0" w:color="auto"/>
      </w:divBdr>
    </w:div>
    <w:div w:id="634796141">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688334884">
      <w:bodyDiv w:val="1"/>
      <w:marLeft w:val="0"/>
      <w:marRight w:val="0"/>
      <w:marTop w:val="0"/>
      <w:marBottom w:val="0"/>
      <w:divBdr>
        <w:top w:val="none" w:sz="0" w:space="0" w:color="auto"/>
        <w:left w:val="none" w:sz="0" w:space="0" w:color="auto"/>
        <w:bottom w:val="none" w:sz="0" w:space="0" w:color="auto"/>
        <w:right w:val="none" w:sz="0" w:space="0" w:color="auto"/>
      </w:divBdr>
    </w:div>
    <w:div w:id="724107751">
      <w:bodyDiv w:val="1"/>
      <w:marLeft w:val="0"/>
      <w:marRight w:val="0"/>
      <w:marTop w:val="0"/>
      <w:marBottom w:val="0"/>
      <w:divBdr>
        <w:top w:val="none" w:sz="0" w:space="0" w:color="auto"/>
        <w:left w:val="none" w:sz="0" w:space="0" w:color="auto"/>
        <w:bottom w:val="none" w:sz="0" w:space="0" w:color="auto"/>
        <w:right w:val="none" w:sz="0" w:space="0" w:color="auto"/>
      </w:divBdr>
    </w:div>
    <w:div w:id="765462140">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34974135">
      <w:bodyDiv w:val="1"/>
      <w:marLeft w:val="0"/>
      <w:marRight w:val="0"/>
      <w:marTop w:val="0"/>
      <w:marBottom w:val="0"/>
      <w:divBdr>
        <w:top w:val="none" w:sz="0" w:space="0" w:color="auto"/>
        <w:left w:val="none" w:sz="0" w:space="0" w:color="auto"/>
        <w:bottom w:val="none" w:sz="0" w:space="0" w:color="auto"/>
        <w:right w:val="none" w:sz="0" w:space="0" w:color="auto"/>
      </w:divBdr>
    </w:div>
    <w:div w:id="1259831209">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291322333">
      <w:bodyDiv w:val="1"/>
      <w:marLeft w:val="0"/>
      <w:marRight w:val="0"/>
      <w:marTop w:val="0"/>
      <w:marBottom w:val="0"/>
      <w:divBdr>
        <w:top w:val="none" w:sz="0" w:space="0" w:color="auto"/>
        <w:left w:val="none" w:sz="0" w:space="0" w:color="auto"/>
        <w:bottom w:val="none" w:sz="0" w:space="0" w:color="auto"/>
        <w:right w:val="none" w:sz="0" w:space="0" w:color="auto"/>
      </w:divBdr>
    </w:div>
    <w:div w:id="132731707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422531008">
      <w:bodyDiv w:val="1"/>
      <w:marLeft w:val="0"/>
      <w:marRight w:val="0"/>
      <w:marTop w:val="0"/>
      <w:marBottom w:val="0"/>
      <w:divBdr>
        <w:top w:val="none" w:sz="0" w:space="0" w:color="auto"/>
        <w:left w:val="none" w:sz="0" w:space="0" w:color="auto"/>
        <w:bottom w:val="none" w:sz="0" w:space="0" w:color="auto"/>
        <w:right w:val="none" w:sz="0" w:space="0" w:color="auto"/>
      </w:divBdr>
    </w:div>
    <w:div w:id="1510217712">
      <w:bodyDiv w:val="1"/>
      <w:marLeft w:val="0"/>
      <w:marRight w:val="0"/>
      <w:marTop w:val="0"/>
      <w:marBottom w:val="0"/>
      <w:divBdr>
        <w:top w:val="none" w:sz="0" w:space="0" w:color="auto"/>
        <w:left w:val="none" w:sz="0" w:space="0" w:color="auto"/>
        <w:bottom w:val="none" w:sz="0" w:space="0" w:color="auto"/>
        <w:right w:val="none" w:sz="0" w:space="0" w:color="auto"/>
      </w:divBdr>
    </w:div>
    <w:div w:id="1599944378">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866941114">
      <w:bodyDiv w:val="1"/>
      <w:marLeft w:val="0"/>
      <w:marRight w:val="0"/>
      <w:marTop w:val="0"/>
      <w:marBottom w:val="0"/>
      <w:divBdr>
        <w:top w:val="none" w:sz="0" w:space="0" w:color="auto"/>
        <w:left w:val="none" w:sz="0" w:space="0" w:color="auto"/>
        <w:bottom w:val="none" w:sz="0" w:space="0" w:color="auto"/>
        <w:right w:val="none" w:sz="0" w:space="0" w:color="auto"/>
      </w:divBdr>
    </w:div>
    <w:div w:id="1933010196">
      <w:bodyDiv w:val="1"/>
      <w:marLeft w:val="0"/>
      <w:marRight w:val="0"/>
      <w:marTop w:val="0"/>
      <w:marBottom w:val="0"/>
      <w:divBdr>
        <w:top w:val="none" w:sz="0" w:space="0" w:color="auto"/>
        <w:left w:val="none" w:sz="0" w:space="0" w:color="auto"/>
        <w:bottom w:val="none" w:sz="0" w:space="0" w:color="auto"/>
        <w:right w:val="none" w:sz="0" w:space="0" w:color="auto"/>
      </w:divBdr>
    </w:div>
    <w:div w:id="1949462741">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 w:id="2050719607">
      <w:bodyDiv w:val="1"/>
      <w:marLeft w:val="0"/>
      <w:marRight w:val="0"/>
      <w:marTop w:val="0"/>
      <w:marBottom w:val="0"/>
      <w:divBdr>
        <w:top w:val="none" w:sz="0" w:space="0" w:color="auto"/>
        <w:left w:val="none" w:sz="0" w:space="0" w:color="auto"/>
        <w:bottom w:val="none" w:sz="0" w:space="0" w:color="auto"/>
        <w:right w:val="none" w:sz="0" w:space="0" w:color="auto"/>
      </w:divBdr>
    </w:div>
    <w:div w:id="2066030665">
      <w:bodyDiv w:val="1"/>
      <w:marLeft w:val="0"/>
      <w:marRight w:val="0"/>
      <w:marTop w:val="0"/>
      <w:marBottom w:val="0"/>
      <w:divBdr>
        <w:top w:val="none" w:sz="0" w:space="0" w:color="auto"/>
        <w:left w:val="none" w:sz="0" w:space="0" w:color="auto"/>
        <w:bottom w:val="none" w:sz="0" w:space="0" w:color="auto"/>
        <w:right w:val="none" w:sz="0" w:space="0" w:color="auto"/>
      </w:divBdr>
    </w:div>
    <w:div w:id="209790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349AC"/>
    <w:rsid w:val="000771FC"/>
    <w:rsid w:val="000867E4"/>
    <w:rsid w:val="000F1417"/>
    <w:rsid w:val="000F219E"/>
    <w:rsid w:val="00180335"/>
    <w:rsid w:val="001859E0"/>
    <w:rsid w:val="001F05B6"/>
    <w:rsid w:val="0020347E"/>
    <w:rsid w:val="0020788E"/>
    <w:rsid w:val="00233E9B"/>
    <w:rsid w:val="00246CCF"/>
    <w:rsid w:val="00277576"/>
    <w:rsid w:val="00297931"/>
    <w:rsid w:val="002A1430"/>
    <w:rsid w:val="002A75A8"/>
    <w:rsid w:val="002E4CB9"/>
    <w:rsid w:val="00311808"/>
    <w:rsid w:val="00352582"/>
    <w:rsid w:val="003B254F"/>
    <w:rsid w:val="00470737"/>
    <w:rsid w:val="00481DB6"/>
    <w:rsid w:val="0049298E"/>
    <w:rsid w:val="004B03DF"/>
    <w:rsid w:val="004B6EDB"/>
    <w:rsid w:val="0052704D"/>
    <w:rsid w:val="0059264F"/>
    <w:rsid w:val="00592D92"/>
    <w:rsid w:val="006437E2"/>
    <w:rsid w:val="00664B96"/>
    <w:rsid w:val="00684F4D"/>
    <w:rsid w:val="006A34FE"/>
    <w:rsid w:val="006A7521"/>
    <w:rsid w:val="006D505B"/>
    <w:rsid w:val="007A381A"/>
    <w:rsid w:val="007B6A87"/>
    <w:rsid w:val="007F7D0E"/>
    <w:rsid w:val="00817DE6"/>
    <w:rsid w:val="00835138"/>
    <w:rsid w:val="00845CF1"/>
    <w:rsid w:val="008528FB"/>
    <w:rsid w:val="00857F69"/>
    <w:rsid w:val="00873BAD"/>
    <w:rsid w:val="008900CA"/>
    <w:rsid w:val="0089578C"/>
    <w:rsid w:val="00896440"/>
    <w:rsid w:val="008B69CA"/>
    <w:rsid w:val="008E3812"/>
    <w:rsid w:val="009928C5"/>
    <w:rsid w:val="009B781B"/>
    <w:rsid w:val="009E1AF0"/>
    <w:rsid w:val="00A073D7"/>
    <w:rsid w:val="00A61889"/>
    <w:rsid w:val="00A861D7"/>
    <w:rsid w:val="00AC2835"/>
    <w:rsid w:val="00AD3530"/>
    <w:rsid w:val="00AF0165"/>
    <w:rsid w:val="00B117AE"/>
    <w:rsid w:val="00BD1B29"/>
    <w:rsid w:val="00BE427E"/>
    <w:rsid w:val="00C02C97"/>
    <w:rsid w:val="00C03815"/>
    <w:rsid w:val="00C07786"/>
    <w:rsid w:val="00C66F2C"/>
    <w:rsid w:val="00CC0411"/>
    <w:rsid w:val="00CC363E"/>
    <w:rsid w:val="00D0267D"/>
    <w:rsid w:val="00D06972"/>
    <w:rsid w:val="00D507B6"/>
    <w:rsid w:val="00D609BD"/>
    <w:rsid w:val="00DA64E4"/>
    <w:rsid w:val="00E8530A"/>
    <w:rsid w:val="00F126EB"/>
    <w:rsid w:val="00FB06B8"/>
    <w:rsid w:val="00FB12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3779D-1552-43DD-8194-E006EA3EA42F}"/>
</file>

<file path=customXml/itemProps3.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4.xml><?xml version="1.0" encoding="utf-8"?>
<ds:datastoreItem xmlns:ds="http://schemas.openxmlformats.org/officeDocument/2006/customXml" ds:itemID="{87210938-23FC-472F-BF1E-5AED68142D06}">
  <ds:schemaRefs>
    <ds:schemaRef ds:uri="http://schemas.microsoft.com/office/2006/metadata/properties"/>
    <ds:schemaRef ds:uri="http://schemas.microsoft.com/office/infopath/2007/PartnerControls"/>
    <ds:schemaRef ds:uri="2e36f91b-e866-430b-a21b-9fe56f1df0cf"/>
    <ds:schemaRef ds:uri="393f2f21-2e54-496b-865d-85ab36d196c4"/>
  </ds:schemaRefs>
</ds:datastoreItem>
</file>

<file path=customXml/itemProps5.xml><?xml version="1.0" encoding="utf-8"?>
<ds:datastoreItem xmlns:ds="http://schemas.openxmlformats.org/officeDocument/2006/customXml" ds:itemID="{E64343E3-A8D3-463E-AD49-78D5BAC458B7}">
  <ds:schemaRefs>
    <ds:schemaRef ds:uri="http://schemas.microsoft.com/sharepoint/v3/contenttype/forms"/>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60</Pages>
  <Words>10245</Words>
  <Characters>64546</Characters>
  <Application>Microsoft Office Word</Application>
  <DocSecurity>0</DocSecurity>
  <Lines>537</Lines>
  <Paragraphs>149</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74642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Becker, Beate</cp:lastModifiedBy>
  <cp:revision>4</cp:revision>
  <cp:lastPrinted>2023-10-20T06:17:00Z</cp:lastPrinted>
  <dcterms:created xsi:type="dcterms:W3CDTF">2025-09-29T10:52:00Z</dcterms:created>
  <dcterms:modified xsi:type="dcterms:W3CDTF">2025-09-29T11:02:00Z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_NewReviewCycle">
    <vt:lpwstr/>
  </property>
  <property fmtid="{D5CDD505-2E9C-101B-9397-08002B2CF9AE}" pid="10" name="ContentTypeId">
    <vt:lpwstr>0x010100CFFB00ED0CCA5A4E95AC499561C8B68C</vt:lpwstr>
  </property>
  <property fmtid="{D5CDD505-2E9C-101B-9397-08002B2CF9AE}" pid="11" name="MSIP_Label_1296979a-6864-497f-9619-5e68a0042f82_Enabled">
    <vt:lpwstr>true</vt:lpwstr>
  </property>
  <property fmtid="{D5CDD505-2E9C-101B-9397-08002B2CF9AE}" pid="12" name="MSIP_Label_1296979a-6864-497f-9619-5e68a0042f82_SetDate">
    <vt:lpwstr>2024-02-26T12:05:44Z</vt:lpwstr>
  </property>
  <property fmtid="{D5CDD505-2E9C-101B-9397-08002B2CF9AE}" pid="13" name="MSIP_Label_1296979a-6864-497f-9619-5e68a0042f82_Method">
    <vt:lpwstr>Standard</vt:lpwstr>
  </property>
  <property fmtid="{D5CDD505-2E9C-101B-9397-08002B2CF9AE}" pid="14" name="MSIP_Label_1296979a-6864-497f-9619-5e68a0042f82_Name">
    <vt:lpwstr>C2 - Intern</vt:lpwstr>
  </property>
  <property fmtid="{D5CDD505-2E9C-101B-9397-08002B2CF9AE}" pid="15" name="MSIP_Label_1296979a-6864-497f-9619-5e68a0042f82_SiteId">
    <vt:lpwstr>35f39db9-2a0a-47e9-a0cf-01e62406975d</vt:lpwstr>
  </property>
  <property fmtid="{D5CDD505-2E9C-101B-9397-08002B2CF9AE}" pid="16" name="MSIP_Label_1296979a-6864-497f-9619-5e68a0042f82_ActionId">
    <vt:lpwstr>4b8d5bee-2ad4-4eb6-b14c-4e8ebcff7ed6</vt:lpwstr>
  </property>
  <property fmtid="{D5CDD505-2E9C-101B-9397-08002B2CF9AE}" pid="17" name="MSIP_Label_1296979a-6864-497f-9619-5e68a0042f82_ContentBits">
    <vt:lpwstr>2</vt:lpwstr>
  </property>
  <property fmtid="{D5CDD505-2E9C-101B-9397-08002B2CF9AE}" pid="18" name="MediaServiceImageTags">
    <vt:lpwstr/>
  </property>
</Properties>
</file>