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00000"/>
        </w:rPr>
        <w:alias w:val="Dokumentart"/>
        <w:tag w:val="Dokumentart"/>
        <w:id w:val="-1278487620"/>
        <w:placeholder>
          <w:docPart w:val="B152C8B75BFA4589A1C5370847D26D81"/>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dropDownList>
      </w:sdtPr>
      <w:sdtEndPr/>
      <w:sdtContent>
        <w:p w14:paraId="2F4BBB7B" w14:textId="089911EE" w:rsidR="00991C4B" w:rsidRPr="00CF2A07" w:rsidRDefault="00D76B69" w:rsidP="00021B8E">
          <w:pPr>
            <w:pStyle w:val="Dokumentart"/>
            <w:spacing w:before="2520" w:after="0"/>
            <w:rPr>
              <w:color w:val="C00000"/>
            </w:rPr>
          </w:pPr>
          <w:r>
            <w:rPr>
              <w:color w:val="C00000"/>
            </w:rPr>
            <w:t>Konsolidierte Lesefassung mit Fehlerkorrekturen – informatorische Lesefassung</w:t>
          </w:r>
        </w:p>
      </w:sdtContent>
    </w:sdt>
    <w:p w14:paraId="076423E5" w14:textId="4C9DFDD8" w:rsidR="00021B8E" w:rsidRPr="00CF2A07" w:rsidRDefault="001C3626"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D53A97DEE56845709117A915A970DB18"/>
          </w:placeholder>
          <w:comboBox>
            <w:listItem w:displayText="Stand: " w:value="Stand: "/>
          </w:comboBox>
        </w:sdtPr>
        <w:sdtEndPr/>
        <w:sdtContent>
          <w:r w:rsidR="00CF2A07" w:rsidRPr="00CF2A07">
            <w:rPr>
              <w:color w:val="C00000"/>
              <w:sz w:val="40"/>
              <w:szCs w:val="40"/>
            </w:rPr>
            <w:t xml:space="preserve">Stand: </w:t>
          </w:r>
        </w:sdtContent>
      </w:sdt>
      <w:sdt>
        <w:sdtPr>
          <w:rPr>
            <w:color w:val="C00000"/>
            <w:sz w:val="40"/>
            <w:szCs w:val="40"/>
          </w:rPr>
          <w:alias w:val="Datum für &quot;Konsolidierte Fassung&quot;"/>
          <w:tag w:val="Datum für &quot;Konsolidierte Fassung&quot;"/>
          <w:id w:val="2120494184"/>
          <w:placeholder>
            <w:docPart w:val="02A37E342DDF4942B19A8B12961A995D"/>
          </w:placeholder>
          <w:date w:fullDate="2022-05-23T00:00:00Z">
            <w:dateFormat w:val="dd.MM.yyyy"/>
            <w:lid w:val="de-DE"/>
            <w:storeMappedDataAs w:val="dateTime"/>
            <w:calendar w:val="gregorian"/>
          </w:date>
        </w:sdtPr>
        <w:sdtEndPr/>
        <w:sdtContent>
          <w:r w:rsidR="00CF2A07">
            <w:rPr>
              <w:color w:val="C00000"/>
              <w:sz w:val="40"/>
              <w:szCs w:val="40"/>
            </w:rPr>
            <w:t>23.05.2022</w:t>
          </w:r>
        </w:sdtContent>
      </w:sdt>
    </w:p>
    <w:sdt>
      <w:sdtPr>
        <w:alias w:val="Dokumenttitel"/>
        <w:tag w:val="Dokumenttitel"/>
        <w:id w:val="-2012053951"/>
        <w:placeholder>
          <w:docPart w:val="25DA1AEFEB574C45A4EBF1BFAD8FE668"/>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27C1C33D" w14:textId="0AC588C3" w:rsidR="00991C4B" w:rsidRPr="00370548" w:rsidRDefault="005602BC" w:rsidP="00991C4B">
          <w:pPr>
            <w:pStyle w:val="Dokumenttitel"/>
            <w:framePr w:w="0" w:hRule="auto" w:wrap="auto" w:vAnchor="margin" w:yAlign="inline"/>
          </w:pPr>
          <w:r w:rsidRPr="00370548">
            <w:t>Allgemeine Festlegungen zu den EDIFACT- und XML-Nachrichten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370548" w14:paraId="76A0226B" w14:textId="77777777" w:rsidTr="00021B8E">
        <w:trPr>
          <w:cantSplit/>
          <w:trHeight w:hRule="exact" w:val="454"/>
        </w:trPr>
        <w:tc>
          <w:tcPr>
            <w:tcW w:w="3686" w:type="dxa"/>
            <w:noWrap/>
            <w:vAlign w:val="center"/>
          </w:tcPr>
          <w:p w14:paraId="4F6BB3BB" w14:textId="77777777" w:rsidR="00FA428A" w:rsidRPr="00370548" w:rsidRDefault="00FA428A" w:rsidP="004F25ED">
            <w:pPr>
              <w:spacing w:after="0" w:line="240" w:lineRule="auto"/>
            </w:pPr>
            <w:r w:rsidRPr="00370548">
              <w:t>Version:</w:t>
            </w:r>
          </w:p>
        </w:tc>
        <w:bookmarkStart w:id="0" w:name="Versionsnummer" w:displacedByCustomXml="next"/>
        <w:sdt>
          <w:sdtPr>
            <w:id w:val="-1603491320"/>
            <w:placeholder>
              <w:docPart w:val="00674D96C1DF478E973CBDB15F86C9B7"/>
            </w:placeholder>
            <w:text/>
          </w:sdtPr>
          <w:sdtEndPr/>
          <w:sdtContent>
            <w:tc>
              <w:tcPr>
                <w:tcW w:w="5687" w:type="dxa"/>
                <w:noWrap/>
                <w:vAlign w:val="center"/>
              </w:tcPr>
              <w:p w14:paraId="71DAEC17" w14:textId="2B640BCB" w:rsidR="00FA428A" w:rsidRPr="00370548" w:rsidRDefault="00F11436" w:rsidP="00F11436">
                <w:pPr>
                  <w:spacing w:after="0" w:line="240" w:lineRule="auto"/>
                </w:pPr>
                <w:r w:rsidRPr="00370548">
                  <w:t>6</w:t>
                </w:r>
                <w:r w:rsidR="00082910" w:rsidRPr="00370548">
                  <w:t>.</w:t>
                </w:r>
                <w:r w:rsidRPr="00370548">
                  <w:t>0</w:t>
                </w:r>
                <w:r w:rsidR="00280F23">
                  <w:t>a</w:t>
                </w:r>
              </w:p>
            </w:tc>
          </w:sdtContent>
        </w:sdt>
        <w:bookmarkEnd w:id="0" w:displacedByCustomXml="prev"/>
      </w:tr>
      <w:tr w:rsidR="005E3EC3" w:rsidRPr="00370548" w14:paraId="37896562" w14:textId="77777777" w:rsidTr="00021B8E">
        <w:trPr>
          <w:cantSplit/>
          <w:trHeight w:hRule="exact" w:val="454"/>
        </w:trPr>
        <w:tc>
          <w:tcPr>
            <w:tcW w:w="3686" w:type="dxa"/>
            <w:noWrap/>
            <w:vAlign w:val="center"/>
          </w:tcPr>
          <w:p w14:paraId="78554AA5" w14:textId="41E6C2A3" w:rsidR="005E3EC3" w:rsidRPr="00370548" w:rsidRDefault="001C3626" w:rsidP="005E3EC3">
            <w:pPr>
              <w:spacing w:after="0" w:line="240" w:lineRule="auto"/>
            </w:pPr>
            <w:sdt>
              <w:sdtPr>
                <w:alias w:val="Publikationsdatum"/>
                <w:tag w:val="Publikationsdatum"/>
                <w:id w:val="-1184668860"/>
                <w:placeholder>
                  <w:docPart w:val="D8E35307F3185E44BEA8E0322D79C4AC"/>
                </w:placeholder>
                <w15:color w:val="C20000"/>
                <w:comboBox>
                  <w:listItem w:displayText="Publikationsdatum: " w:value="Publikationsdatum: "/>
                  <w:listItem w:displayText="Ursprüngliches Publikationsdatum: " w:value="Ursprüngliches Publikationsdatum: "/>
                </w:comboBox>
              </w:sdtPr>
              <w:sdtEndPr/>
              <w:sdtContent>
                <w:r w:rsidR="00CF2A07">
                  <w:t xml:space="preserve">Ursprüngliches Publikationsdatum: </w:t>
                </w:r>
              </w:sdtContent>
            </w:sdt>
          </w:p>
        </w:tc>
        <w:tc>
          <w:tcPr>
            <w:tcW w:w="5687" w:type="dxa"/>
            <w:noWrap/>
            <w:vAlign w:val="center"/>
          </w:tcPr>
          <w:p w14:paraId="7B1D8BCE" w14:textId="04594D61" w:rsidR="005E3EC3" w:rsidRPr="00370548" w:rsidRDefault="005E3EC3" w:rsidP="005E3EC3">
            <w:pPr>
              <w:spacing w:after="0" w:line="240" w:lineRule="auto"/>
            </w:pPr>
            <w:bookmarkStart w:id="1" w:name="Veröffentlichungsdatum"/>
            <w:r>
              <w:t>01.</w:t>
            </w:r>
            <w:r w:rsidR="00280F23">
              <w:t>0</w:t>
            </w:r>
            <w:r w:rsidR="006E0783">
              <w:t>4</w:t>
            </w:r>
            <w:r>
              <w:t>.202</w:t>
            </w:r>
            <w:bookmarkEnd w:id="1"/>
            <w:r w:rsidR="00280F23">
              <w:t>2</w:t>
            </w:r>
          </w:p>
        </w:tc>
      </w:tr>
      <w:tr w:rsidR="00FA428A" w:rsidRPr="00370548" w14:paraId="690EFF8E" w14:textId="77777777" w:rsidTr="00021B8E">
        <w:trPr>
          <w:cantSplit/>
          <w:trHeight w:hRule="exact" w:val="454"/>
        </w:trPr>
        <w:tc>
          <w:tcPr>
            <w:tcW w:w="3686" w:type="dxa"/>
            <w:noWrap/>
            <w:vAlign w:val="center"/>
          </w:tcPr>
          <w:p w14:paraId="2D032AB5" w14:textId="77777777" w:rsidR="00FA428A" w:rsidRPr="00370548" w:rsidRDefault="00FA428A" w:rsidP="004F25ED">
            <w:pPr>
              <w:spacing w:after="0" w:line="240" w:lineRule="auto"/>
            </w:pPr>
            <w:r w:rsidRPr="00370548">
              <w:t>Autor:</w:t>
            </w:r>
          </w:p>
        </w:tc>
        <w:sdt>
          <w:sdtPr>
            <w:id w:val="-528418711"/>
            <w:placeholder>
              <w:docPart w:val="7E75F2D2F0A04CD498006E7BED657107"/>
            </w:placeholder>
            <w:text/>
          </w:sdtPr>
          <w:sdtEndPr/>
          <w:sdtContent>
            <w:tc>
              <w:tcPr>
                <w:tcW w:w="5687" w:type="dxa"/>
                <w:noWrap/>
                <w:vAlign w:val="center"/>
              </w:tcPr>
              <w:p w14:paraId="6D8A2DE1" w14:textId="2B9BB965" w:rsidR="00FA428A" w:rsidRPr="00370548" w:rsidRDefault="005602BC" w:rsidP="004F25ED">
                <w:pPr>
                  <w:spacing w:after="0" w:line="240" w:lineRule="auto"/>
                </w:pPr>
                <w:r w:rsidRPr="00370548">
                  <w:t>B</w:t>
                </w:r>
                <w:r w:rsidR="005D050B" w:rsidRPr="00370548">
                  <w:t>DEW</w:t>
                </w:r>
              </w:p>
            </w:tc>
          </w:sdtContent>
        </w:sdt>
      </w:tr>
    </w:tbl>
    <w:p w14:paraId="7F6EDD4C" w14:textId="77777777" w:rsidR="00F40AD5" w:rsidRPr="00370548" w:rsidRDefault="00F40AD5">
      <w:pPr>
        <w:spacing w:after="200" w:line="276" w:lineRule="auto"/>
        <w:rPr>
          <w:rFonts w:cs="Times New Roman"/>
          <w:bCs/>
          <w:spacing w:val="5"/>
          <w:kern w:val="28"/>
          <w:sz w:val="22"/>
        </w:rPr>
      </w:pPr>
      <w:r w:rsidRPr="00370548">
        <w:rPr>
          <w:rFonts w:cs="Times New Roman"/>
          <w:bCs/>
          <w:spacing w:val="5"/>
          <w:kern w:val="28"/>
          <w:sz w:val="22"/>
        </w:rPr>
        <w:br w:type="page"/>
      </w:r>
    </w:p>
    <w:p w14:paraId="7CB65C8C" w14:textId="77777777" w:rsidR="00B56882" w:rsidRPr="00B56882" w:rsidRDefault="00B56882" w:rsidP="00B56882">
      <w:pPr>
        <w:spacing w:before="240" w:after="240"/>
        <w:jc w:val="both"/>
        <w:rPr>
          <w:rFonts w:ascii="Calibri" w:hAnsi="Calibri" w:cs="Arial"/>
          <w:b/>
          <w:color w:val="C20000"/>
        </w:rPr>
      </w:pPr>
      <w:bookmarkStart w:id="2" w:name="_Hlk99697375"/>
      <w:r w:rsidRPr="00B56882">
        <w:rPr>
          <w:rFonts w:ascii="Calibri" w:hAnsi="Calibri" w:cs="Arial"/>
          <w:b/>
          <w:color w:val="C20000"/>
        </w:rPr>
        <w:lastRenderedPageBreak/>
        <w:t>Disclaimer</w:t>
      </w:r>
    </w:p>
    <w:p w14:paraId="73D0F8D3" w14:textId="349A2A1D" w:rsidR="00B56882" w:rsidRDefault="00B56882" w:rsidP="00B56882">
      <w:pPr>
        <w:spacing w:after="120"/>
        <w:rPr>
          <w:rFonts w:ascii="Calibri" w:hAnsi="Calibri" w:cs="Times New Roman"/>
        </w:rPr>
      </w:pPr>
      <w:r w:rsidRPr="00B56882">
        <w:rPr>
          <w:rFonts w:ascii="Calibri" w:hAnsi="Calibri" w:cs="Times New Roman"/>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bookmarkEnd w:id="2"/>
      <w:r w:rsidR="00085303">
        <w:rPr>
          <w:rFonts w:ascii="Calibri" w:hAnsi="Calibri" w:cs="Times New Roman"/>
        </w:rPr>
        <w:t xml:space="preserve"> </w:t>
      </w:r>
    </w:p>
    <w:p w14:paraId="13C1A91B" w14:textId="16FC9AF2" w:rsidR="00B56882" w:rsidRPr="00B56882" w:rsidRDefault="00B56882" w:rsidP="00B56882">
      <w:pPr>
        <w:spacing w:after="120"/>
        <w:rPr>
          <w:rFonts w:ascii="Calibri" w:hAnsi="Calibri" w:cs="Times New Roman"/>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B2CB055" w14:textId="733001CA" w:rsidR="005602BC" w:rsidRPr="00370548" w:rsidRDefault="005E3EC3" w:rsidP="005602BC">
          <w:pPr>
            <w:pStyle w:val="Inhaltsverzeichnisberschrift"/>
            <w:rPr>
              <w:b w:val="0"/>
            </w:rPr>
          </w:pPr>
          <w:r w:rsidRPr="00370548">
            <w:t>Inhaltsverzeichnis</w:t>
          </w:r>
        </w:p>
        <w:p w14:paraId="0B522475" w14:textId="77777777" w:rsidR="00583483" w:rsidRDefault="00990476">
          <w:pPr>
            <w:pStyle w:val="Verzeichnis1"/>
          </w:pPr>
          <w:r w:rsidRPr="00370548">
            <w:rPr>
              <w:noProof w:val="0"/>
            </w:rPr>
            <w:tab/>
            <w:t xml:space="preserve"> </w:t>
          </w:r>
          <w:r w:rsidR="005602BC" w:rsidRPr="00370548">
            <w:rPr>
              <w:noProof w:val="0"/>
            </w:rPr>
            <w:fldChar w:fldCharType="begin"/>
          </w:r>
          <w:r w:rsidR="005602BC" w:rsidRPr="00370548">
            <w:rPr>
              <w:noProof w:val="0"/>
            </w:rPr>
            <w:instrText xml:space="preserve"> TOC \o "1-4" \h \z \u </w:instrText>
          </w:r>
          <w:r w:rsidR="005602BC" w:rsidRPr="00370548">
            <w:rPr>
              <w:noProof w:val="0"/>
            </w:rPr>
            <w:fldChar w:fldCharType="separate"/>
          </w:r>
        </w:p>
        <w:p w14:paraId="694D61A9" w14:textId="1F55D336" w:rsidR="00583483" w:rsidRDefault="001C3626">
          <w:pPr>
            <w:pStyle w:val="Verzeichnis1"/>
            <w:rPr>
              <w:rFonts w:eastAsiaTheme="minorEastAsia"/>
              <w:b w:val="0"/>
            </w:rPr>
          </w:pPr>
          <w:hyperlink w:anchor="_Toc88641248" w:history="1">
            <w:r w:rsidR="00583483" w:rsidRPr="00886BA7">
              <w:rPr>
                <w:rStyle w:val="Hyperlink"/>
              </w:rPr>
              <w:t>1</w:t>
            </w:r>
            <w:r w:rsidR="00583483">
              <w:rPr>
                <w:rFonts w:eastAsiaTheme="minorEastAsia"/>
                <w:b w:val="0"/>
              </w:rPr>
              <w:tab/>
            </w:r>
            <w:r w:rsidR="00583483" w:rsidRPr="00886BA7">
              <w:rPr>
                <w:rStyle w:val="Hyperlink"/>
              </w:rPr>
              <w:t>Einleitung</w:t>
            </w:r>
            <w:r w:rsidR="00583483">
              <w:rPr>
                <w:webHidden/>
              </w:rPr>
              <w:tab/>
            </w:r>
            <w:r w:rsidR="00583483">
              <w:rPr>
                <w:webHidden/>
              </w:rPr>
              <w:fldChar w:fldCharType="begin"/>
            </w:r>
            <w:r w:rsidR="00583483">
              <w:rPr>
                <w:webHidden/>
              </w:rPr>
              <w:instrText xml:space="preserve"> PAGEREF _Toc88641248 \h </w:instrText>
            </w:r>
            <w:r w:rsidR="00583483">
              <w:rPr>
                <w:webHidden/>
              </w:rPr>
            </w:r>
            <w:r w:rsidR="00583483">
              <w:rPr>
                <w:webHidden/>
              </w:rPr>
              <w:fldChar w:fldCharType="separate"/>
            </w:r>
            <w:r w:rsidR="008B22BC">
              <w:rPr>
                <w:webHidden/>
              </w:rPr>
              <w:t>8</w:t>
            </w:r>
            <w:r w:rsidR="00583483">
              <w:rPr>
                <w:webHidden/>
              </w:rPr>
              <w:fldChar w:fldCharType="end"/>
            </w:r>
          </w:hyperlink>
        </w:p>
        <w:p w14:paraId="58A88355" w14:textId="554BFDCB" w:rsidR="00583483" w:rsidRDefault="001C3626">
          <w:pPr>
            <w:pStyle w:val="Verzeichnis1"/>
            <w:rPr>
              <w:rFonts w:eastAsiaTheme="minorEastAsia"/>
              <w:b w:val="0"/>
            </w:rPr>
          </w:pPr>
          <w:hyperlink w:anchor="_Toc88641249" w:history="1">
            <w:r w:rsidR="00583483" w:rsidRPr="00886BA7">
              <w:rPr>
                <w:rStyle w:val="Hyperlink"/>
              </w:rPr>
              <w:t>2</w:t>
            </w:r>
            <w:r w:rsidR="00583483">
              <w:rPr>
                <w:rFonts w:eastAsiaTheme="minorEastAsia"/>
                <w:b w:val="0"/>
              </w:rPr>
              <w:tab/>
            </w:r>
            <w:r w:rsidR="00583483" w:rsidRPr="00886BA7">
              <w:rPr>
                <w:rStyle w:val="Hyperlink"/>
              </w:rPr>
              <w:t>Datenaustausch per EDIFACT</w:t>
            </w:r>
            <w:r w:rsidR="00583483">
              <w:rPr>
                <w:webHidden/>
              </w:rPr>
              <w:tab/>
            </w:r>
            <w:r w:rsidR="00583483">
              <w:rPr>
                <w:webHidden/>
              </w:rPr>
              <w:fldChar w:fldCharType="begin"/>
            </w:r>
            <w:r w:rsidR="00583483">
              <w:rPr>
                <w:webHidden/>
              </w:rPr>
              <w:instrText xml:space="preserve"> PAGEREF _Toc88641249 \h </w:instrText>
            </w:r>
            <w:r w:rsidR="00583483">
              <w:rPr>
                <w:webHidden/>
              </w:rPr>
            </w:r>
            <w:r w:rsidR="00583483">
              <w:rPr>
                <w:webHidden/>
              </w:rPr>
              <w:fldChar w:fldCharType="separate"/>
            </w:r>
            <w:r w:rsidR="008B22BC">
              <w:rPr>
                <w:webHidden/>
              </w:rPr>
              <w:t>8</w:t>
            </w:r>
            <w:r w:rsidR="00583483">
              <w:rPr>
                <w:webHidden/>
              </w:rPr>
              <w:fldChar w:fldCharType="end"/>
            </w:r>
          </w:hyperlink>
        </w:p>
        <w:p w14:paraId="53C34625" w14:textId="3DD911C8" w:rsidR="00583483" w:rsidRDefault="001C3626">
          <w:pPr>
            <w:pStyle w:val="Verzeichnis2"/>
            <w:rPr>
              <w:rFonts w:eastAsiaTheme="minorEastAsia"/>
            </w:rPr>
          </w:pPr>
          <w:hyperlink w:anchor="_Toc88641250" w:history="1">
            <w:r w:rsidR="00583483" w:rsidRPr="00886BA7">
              <w:rPr>
                <w:rStyle w:val="Hyperlink"/>
              </w:rPr>
              <w:t>2.1</w:t>
            </w:r>
            <w:r w:rsidR="00583483">
              <w:rPr>
                <w:rFonts w:eastAsiaTheme="minorEastAsia"/>
              </w:rPr>
              <w:tab/>
            </w:r>
            <w:r w:rsidR="00583483" w:rsidRPr="00886BA7">
              <w:rPr>
                <w:rStyle w:val="Hyperlink"/>
              </w:rPr>
              <w:t>Erläuterungen</w:t>
            </w:r>
            <w:r w:rsidR="00583483">
              <w:rPr>
                <w:webHidden/>
              </w:rPr>
              <w:tab/>
            </w:r>
            <w:r w:rsidR="00583483">
              <w:rPr>
                <w:webHidden/>
              </w:rPr>
              <w:fldChar w:fldCharType="begin"/>
            </w:r>
            <w:r w:rsidR="00583483">
              <w:rPr>
                <w:webHidden/>
              </w:rPr>
              <w:instrText xml:space="preserve"> PAGEREF _Toc88641250 \h </w:instrText>
            </w:r>
            <w:r w:rsidR="00583483">
              <w:rPr>
                <w:webHidden/>
              </w:rPr>
            </w:r>
            <w:r w:rsidR="00583483">
              <w:rPr>
                <w:webHidden/>
              </w:rPr>
              <w:fldChar w:fldCharType="separate"/>
            </w:r>
            <w:r w:rsidR="008B22BC">
              <w:rPr>
                <w:webHidden/>
              </w:rPr>
              <w:t>8</w:t>
            </w:r>
            <w:r w:rsidR="00583483">
              <w:rPr>
                <w:webHidden/>
              </w:rPr>
              <w:fldChar w:fldCharType="end"/>
            </w:r>
          </w:hyperlink>
        </w:p>
        <w:p w14:paraId="0566D35C" w14:textId="59EA3D2C" w:rsidR="00583483" w:rsidRDefault="001C3626">
          <w:pPr>
            <w:pStyle w:val="Verzeichnis2"/>
            <w:rPr>
              <w:rFonts w:eastAsiaTheme="minorEastAsia"/>
            </w:rPr>
          </w:pPr>
          <w:hyperlink w:anchor="_Toc88641251" w:history="1">
            <w:r w:rsidR="00583483" w:rsidRPr="00886BA7">
              <w:rPr>
                <w:rStyle w:val="Hyperlink"/>
              </w:rPr>
              <w:t>2.2</w:t>
            </w:r>
            <w:r w:rsidR="00583483">
              <w:rPr>
                <w:rFonts w:eastAsiaTheme="minorEastAsia"/>
              </w:rPr>
              <w:tab/>
            </w:r>
            <w:r w:rsidR="00583483" w:rsidRPr="00886BA7">
              <w:rPr>
                <w:rStyle w:val="Hyperlink"/>
              </w:rPr>
              <w:t>Status</w:t>
            </w:r>
            <w:r w:rsidR="00583483">
              <w:rPr>
                <w:webHidden/>
              </w:rPr>
              <w:tab/>
            </w:r>
            <w:r w:rsidR="00583483">
              <w:rPr>
                <w:webHidden/>
              </w:rPr>
              <w:fldChar w:fldCharType="begin"/>
            </w:r>
            <w:r w:rsidR="00583483">
              <w:rPr>
                <w:webHidden/>
              </w:rPr>
              <w:instrText xml:space="preserve"> PAGEREF _Toc88641251 \h </w:instrText>
            </w:r>
            <w:r w:rsidR="00583483">
              <w:rPr>
                <w:webHidden/>
              </w:rPr>
            </w:r>
            <w:r w:rsidR="00583483">
              <w:rPr>
                <w:webHidden/>
              </w:rPr>
              <w:fldChar w:fldCharType="separate"/>
            </w:r>
            <w:r w:rsidR="008B22BC">
              <w:rPr>
                <w:webHidden/>
              </w:rPr>
              <w:t>8</w:t>
            </w:r>
            <w:r w:rsidR="00583483">
              <w:rPr>
                <w:webHidden/>
              </w:rPr>
              <w:fldChar w:fldCharType="end"/>
            </w:r>
          </w:hyperlink>
        </w:p>
        <w:p w14:paraId="54C722B3" w14:textId="653D9B63" w:rsidR="00583483" w:rsidRDefault="001C3626">
          <w:pPr>
            <w:pStyle w:val="Verzeichnis2"/>
            <w:rPr>
              <w:rFonts w:eastAsiaTheme="minorEastAsia"/>
            </w:rPr>
          </w:pPr>
          <w:hyperlink w:anchor="_Toc88641252" w:history="1">
            <w:r w:rsidR="00583483" w:rsidRPr="00886BA7">
              <w:rPr>
                <w:rStyle w:val="Hyperlink"/>
              </w:rPr>
              <w:t>2.3</w:t>
            </w:r>
            <w:r w:rsidR="00583483">
              <w:rPr>
                <w:rFonts w:eastAsiaTheme="minorEastAsia"/>
              </w:rPr>
              <w:tab/>
            </w:r>
            <w:r w:rsidR="00583483" w:rsidRPr="00886BA7">
              <w:rPr>
                <w:rStyle w:val="Hyperlink"/>
              </w:rPr>
              <w:t>Versionsschema</w:t>
            </w:r>
            <w:r w:rsidR="00583483">
              <w:rPr>
                <w:webHidden/>
              </w:rPr>
              <w:tab/>
            </w:r>
            <w:r w:rsidR="00583483">
              <w:rPr>
                <w:webHidden/>
              </w:rPr>
              <w:fldChar w:fldCharType="begin"/>
            </w:r>
            <w:r w:rsidR="00583483">
              <w:rPr>
                <w:webHidden/>
              </w:rPr>
              <w:instrText xml:space="preserve"> PAGEREF _Toc88641252 \h </w:instrText>
            </w:r>
            <w:r w:rsidR="00583483">
              <w:rPr>
                <w:webHidden/>
              </w:rPr>
            </w:r>
            <w:r w:rsidR="00583483">
              <w:rPr>
                <w:webHidden/>
              </w:rPr>
              <w:fldChar w:fldCharType="separate"/>
            </w:r>
            <w:r w:rsidR="008B22BC">
              <w:rPr>
                <w:webHidden/>
              </w:rPr>
              <w:t>8</w:t>
            </w:r>
            <w:r w:rsidR="00583483">
              <w:rPr>
                <w:webHidden/>
              </w:rPr>
              <w:fldChar w:fldCharType="end"/>
            </w:r>
          </w:hyperlink>
        </w:p>
        <w:p w14:paraId="768B024B" w14:textId="2FFB2CCA" w:rsidR="00583483" w:rsidRDefault="001C3626">
          <w:pPr>
            <w:pStyle w:val="Verzeichnis2"/>
            <w:rPr>
              <w:rFonts w:eastAsiaTheme="minorEastAsia"/>
            </w:rPr>
          </w:pPr>
          <w:hyperlink w:anchor="_Toc88641253" w:history="1">
            <w:r w:rsidR="00583483" w:rsidRPr="00886BA7">
              <w:rPr>
                <w:rStyle w:val="Hyperlink"/>
              </w:rPr>
              <w:t>2.4</w:t>
            </w:r>
            <w:r w:rsidR="00583483">
              <w:rPr>
                <w:rFonts w:eastAsiaTheme="minorEastAsia"/>
              </w:rPr>
              <w:tab/>
            </w:r>
            <w:r w:rsidR="00583483" w:rsidRPr="00886BA7">
              <w:rPr>
                <w:rStyle w:val="Hyperlink"/>
              </w:rPr>
              <w:t>Segmentdarstellung in den Nachrichtenbeschreibungen</w:t>
            </w:r>
            <w:r w:rsidR="00583483">
              <w:rPr>
                <w:webHidden/>
              </w:rPr>
              <w:tab/>
            </w:r>
            <w:r w:rsidR="00583483">
              <w:rPr>
                <w:webHidden/>
              </w:rPr>
              <w:fldChar w:fldCharType="begin"/>
            </w:r>
            <w:r w:rsidR="00583483">
              <w:rPr>
                <w:webHidden/>
              </w:rPr>
              <w:instrText xml:space="preserve"> PAGEREF _Toc88641253 \h </w:instrText>
            </w:r>
            <w:r w:rsidR="00583483">
              <w:rPr>
                <w:webHidden/>
              </w:rPr>
            </w:r>
            <w:r w:rsidR="00583483">
              <w:rPr>
                <w:webHidden/>
              </w:rPr>
              <w:fldChar w:fldCharType="separate"/>
            </w:r>
            <w:r w:rsidR="008B22BC">
              <w:rPr>
                <w:webHidden/>
              </w:rPr>
              <w:t>9</w:t>
            </w:r>
            <w:r w:rsidR="00583483">
              <w:rPr>
                <w:webHidden/>
              </w:rPr>
              <w:fldChar w:fldCharType="end"/>
            </w:r>
          </w:hyperlink>
        </w:p>
        <w:p w14:paraId="4DE3EC35" w14:textId="750C4770" w:rsidR="00583483" w:rsidRDefault="001C3626">
          <w:pPr>
            <w:pStyle w:val="Verzeichnis2"/>
            <w:rPr>
              <w:rFonts w:eastAsiaTheme="minorEastAsia"/>
            </w:rPr>
          </w:pPr>
          <w:hyperlink w:anchor="_Toc88641254" w:history="1">
            <w:r w:rsidR="00583483" w:rsidRPr="00886BA7">
              <w:rPr>
                <w:rStyle w:val="Hyperlink"/>
              </w:rPr>
              <w:t>2.5</w:t>
            </w:r>
            <w:r w:rsidR="00583483">
              <w:rPr>
                <w:rFonts w:eastAsiaTheme="minorEastAsia"/>
              </w:rPr>
              <w:tab/>
            </w:r>
            <w:r w:rsidR="00583483" w:rsidRPr="00886BA7">
              <w:rPr>
                <w:rStyle w:val="Hyperlink"/>
              </w:rPr>
              <w:t>Änderungsmanagement</w:t>
            </w:r>
            <w:r w:rsidR="00583483">
              <w:rPr>
                <w:webHidden/>
              </w:rPr>
              <w:tab/>
            </w:r>
            <w:r w:rsidR="00583483">
              <w:rPr>
                <w:webHidden/>
              </w:rPr>
              <w:fldChar w:fldCharType="begin"/>
            </w:r>
            <w:r w:rsidR="00583483">
              <w:rPr>
                <w:webHidden/>
              </w:rPr>
              <w:instrText xml:space="preserve"> PAGEREF _Toc88641254 \h </w:instrText>
            </w:r>
            <w:r w:rsidR="00583483">
              <w:rPr>
                <w:webHidden/>
              </w:rPr>
            </w:r>
            <w:r w:rsidR="00583483">
              <w:rPr>
                <w:webHidden/>
              </w:rPr>
              <w:fldChar w:fldCharType="separate"/>
            </w:r>
            <w:r w:rsidR="008B22BC">
              <w:rPr>
                <w:webHidden/>
              </w:rPr>
              <w:t>9</w:t>
            </w:r>
            <w:r w:rsidR="00583483">
              <w:rPr>
                <w:webHidden/>
              </w:rPr>
              <w:fldChar w:fldCharType="end"/>
            </w:r>
          </w:hyperlink>
        </w:p>
        <w:p w14:paraId="3BE99BEC" w14:textId="28383EFB" w:rsidR="00583483" w:rsidRDefault="001C3626">
          <w:pPr>
            <w:pStyle w:val="Verzeichnis3"/>
            <w:rPr>
              <w:rFonts w:eastAsiaTheme="minorEastAsia"/>
              <w:noProof/>
            </w:rPr>
          </w:pPr>
          <w:hyperlink w:anchor="_Toc88641255" w:history="1">
            <w:r w:rsidR="00583483" w:rsidRPr="00886BA7">
              <w:rPr>
                <w:rStyle w:val="Hyperlink"/>
                <w:noProof/>
              </w:rPr>
              <w:t>2.5.1</w:t>
            </w:r>
            <w:r w:rsidR="00583483">
              <w:rPr>
                <w:rFonts w:eastAsiaTheme="minorEastAsia"/>
                <w:noProof/>
              </w:rPr>
              <w:tab/>
            </w:r>
            <w:r w:rsidR="00583483" w:rsidRPr="00886BA7">
              <w:rPr>
                <w:rStyle w:val="Hyperlink"/>
                <w:noProof/>
              </w:rPr>
              <w:t>Änderungsmanagement zum 1. Oktober eines Jahres</w:t>
            </w:r>
            <w:r w:rsidR="00583483">
              <w:rPr>
                <w:noProof/>
                <w:webHidden/>
              </w:rPr>
              <w:tab/>
            </w:r>
            <w:r w:rsidR="00583483">
              <w:rPr>
                <w:noProof/>
                <w:webHidden/>
              </w:rPr>
              <w:fldChar w:fldCharType="begin"/>
            </w:r>
            <w:r w:rsidR="00583483">
              <w:rPr>
                <w:noProof/>
                <w:webHidden/>
              </w:rPr>
              <w:instrText xml:space="preserve"> PAGEREF _Toc88641255 \h </w:instrText>
            </w:r>
            <w:r w:rsidR="00583483">
              <w:rPr>
                <w:noProof/>
                <w:webHidden/>
              </w:rPr>
            </w:r>
            <w:r w:rsidR="00583483">
              <w:rPr>
                <w:noProof/>
                <w:webHidden/>
              </w:rPr>
              <w:fldChar w:fldCharType="separate"/>
            </w:r>
            <w:r w:rsidR="008B22BC">
              <w:rPr>
                <w:noProof/>
                <w:webHidden/>
              </w:rPr>
              <w:t>10</w:t>
            </w:r>
            <w:r w:rsidR="00583483">
              <w:rPr>
                <w:noProof/>
                <w:webHidden/>
              </w:rPr>
              <w:fldChar w:fldCharType="end"/>
            </w:r>
          </w:hyperlink>
        </w:p>
        <w:p w14:paraId="0C0F9171" w14:textId="06A53F6F" w:rsidR="00583483" w:rsidRDefault="001C3626">
          <w:pPr>
            <w:pStyle w:val="Verzeichnis3"/>
            <w:rPr>
              <w:rFonts w:eastAsiaTheme="minorEastAsia"/>
              <w:noProof/>
            </w:rPr>
          </w:pPr>
          <w:hyperlink w:anchor="_Toc88641256" w:history="1">
            <w:r w:rsidR="00583483" w:rsidRPr="00886BA7">
              <w:rPr>
                <w:rStyle w:val="Hyperlink"/>
                <w:noProof/>
              </w:rPr>
              <w:t>2.5.2</w:t>
            </w:r>
            <w:r w:rsidR="00583483">
              <w:rPr>
                <w:rFonts w:eastAsiaTheme="minorEastAsia"/>
                <w:noProof/>
              </w:rPr>
              <w:tab/>
            </w:r>
            <w:r w:rsidR="00583483" w:rsidRPr="00886BA7">
              <w:rPr>
                <w:rStyle w:val="Hyperlink"/>
                <w:noProof/>
              </w:rPr>
              <w:t>Änderungsmanagement zum 1. April eines Jahres</w:t>
            </w:r>
            <w:r w:rsidR="00583483">
              <w:rPr>
                <w:noProof/>
                <w:webHidden/>
              </w:rPr>
              <w:tab/>
            </w:r>
            <w:r w:rsidR="00583483">
              <w:rPr>
                <w:noProof/>
                <w:webHidden/>
              </w:rPr>
              <w:fldChar w:fldCharType="begin"/>
            </w:r>
            <w:r w:rsidR="00583483">
              <w:rPr>
                <w:noProof/>
                <w:webHidden/>
              </w:rPr>
              <w:instrText xml:space="preserve"> PAGEREF _Toc88641256 \h </w:instrText>
            </w:r>
            <w:r w:rsidR="00583483">
              <w:rPr>
                <w:noProof/>
                <w:webHidden/>
              </w:rPr>
            </w:r>
            <w:r w:rsidR="00583483">
              <w:rPr>
                <w:noProof/>
                <w:webHidden/>
              </w:rPr>
              <w:fldChar w:fldCharType="separate"/>
            </w:r>
            <w:r w:rsidR="008B22BC">
              <w:rPr>
                <w:noProof/>
                <w:webHidden/>
              </w:rPr>
              <w:t>10</w:t>
            </w:r>
            <w:r w:rsidR="00583483">
              <w:rPr>
                <w:noProof/>
                <w:webHidden/>
              </w:rPr>
              <w:fldChar w:fldCharType="end"/>
            </w:r>
          </w:hyperlink>
        </w:p>
        <w:p w14:paraId="4C4B5452" w14:textId="0DD08818" w:rsidR="00583483" w:rsidRDefault="001C3626">
          <w:pPr>
            <w:pStyle w:val="Verzeichnis2"/>
            <w:rPr>
              <w:rFonts w:eastAsiaTheme="minorEastAsia"/>
            </w:rPr>
          </w:pPr>
          <w:hyperlink w:anchor="_Toc88641257" w:history="1">
            <w:r w:rsidR="00583483" w:rsidRPr="00886BA7">
              <w:rPr>
                <w:rStyle w:val="Hyperlink"/>
              </w:rPr>
              <w:t>2.6</w:t>
            </w:r>
            <w:r w:rsidR="00583483">
              <w:rPr>
                <w:rFonts w:eastAsiaTheme="minorEastAsia"/>
              </w:rPr>
              <w:tab/>
            </w:r>
            <w:r w:rsidR="00583483" w:rsidRPr="00886BA7">
              <w:rPr>
                <w:rStyle w:val="Hyperlink"/>
              </w:rPr>
              <w:t>Änderungshistorie</w:t>
            </w:r>
            <w:r w:rsidR="00583483">
              <w:rPr>
                <w:webHidden/>
              </w:rPr>
              <w:tab/>
            </w:r>
            <w:r w:rsidR="00583483">
              <w:rPr>
                <w:webHidden/>
              </w:rPr>
              <w:fldChar w:fldCharType="begin"/>
            </w:r>
            <w:r w:rsidR="00583483">
              <w:rPr>
                <w:webHidden/>
              </w:rPr>
              <w:instrText xml:space="preserve"> PAGEREF _Toc88641257 \h </w:instrText>
            </w:r>
            <w:r w:rsidR="00583483">
              <w:rPr>
                <w:webHidden/>
              </w:rPr>
            </w:r>
            <w:r w:rsidR="00583483">
              <w:rPr>
                <w:webHidden/>
              </w:rPr>
              <w:fldChar w:fldCharType="separate"/>
            </w:r>
            <w:r w:rsidR="008B22BC">
              <w:rPr>
                <w:webHidden/>
              </w:rPr>
              <w:t>10</w:t>
            </w:r>
            <w:r w:rsidR="00583483">
              <w:rPr>
                <w:webHidden/>
              </w:rPr>
              <w:fldChar w:fldCharType="end"/>
            </w:r>
          </w:hyperlink>
        </w:p>
        <w:p w14:paraId="00EEB771" w14:textId="58467354" w:rsidR="00583483" w:rsidRDefault="001C3626">
          <w:pPr>
            <w:pStyle w:val="Verzeichnis2"/>
            <w:rPr>
              <w:rFonts w:eastAsiaTheme="minorEastAsia"/>
            </w:rPr>
          </w:pPr>
          <w:hyperlink w:anchor="_Toc88641258" w:history="1">
            <w:r w:rsidR="00583483" w:rsidRPr="00886BA7">
              <w:rPr>
                <w:rStyle w:val="Hyperlink"/>
              </w:rPr>
              <w:t>2.7</w:t>
            </w:r>
            <w:r w:rsidR="00583483">
              <w:rPr>
                <w:rFonts w:eastAsiaTheme="minorEastAsia"/>
              </w:rPr>
              <w:tab/>
            </w:r>
            <w:r w:rsidR="00583483" w:rsidRPr="00886BA7">
              <w:rPr>
                <w:rStyle w:val="Hyperlink"/>
              </w:rPr>
              <w:t>Grundsätze</w:t>
            </w:r>
            <w:r w:rsidR="00583483">
              <w:rPr>
                <w:webHidden/>
              </w:rPr>
              <w:tab/>
            </w:r>
            <w:r w:rsidR="00583483">
              <w:rPr>
                <w:webHidden/>
              </w:rPr>
              <w:fldChar w:fldCharType="begin"/>
            </w:r>
            <w:r w:rsidR="00583483">
              <w:rPr>
                <w:webHidden/>
              </w:rPr>
              <w:instrText xml:space="preserve"> PAGEREF _Toc88641258 \h </w:instrText>
            </w:r>
            <w:r w:rsidR="00583483">
              <w:rPr>
                <w:webHidden/>
              </w:rPr>
            </w:r>
            <w:r w:rsidR="00583483">
              <w:rPr>
                <w:webHidden/>
              </w:rPr>
              <w:fldChar w:fldCharType="separate"/>
            </w:r>
            <w:r w:rsidR="008B22BC">
              <w:rPr>
                <w:webHidden/>
              </w:rPr>
              <w:t>11</w:t>
            </w:r>
            <w:r w:rsidR="00583483">
              <w:rPr>
                <w:webHidden/>
              </w:rPr>
              <w:fldChar w:fldCharType="end"/>
            </w:r>
          </w:hyperlink>
        </w:p>
        <w:p w14:paraId="610021DF" w14:textId="7FBA2B4B" w:rsidR="00583483" w:rsidRDefault="001C3626">
          <w:pPr>
            <w:pStyle w:val="Verzeichnis2"/>
            <w:rPr>
              <w:rFonts w:eastAsiaTheme="minorEastAsia"/>
            </w:rPr>
          </w:pPr>
          <w:hyperlink w:anchor="_Toc88641259" w:history="1">
            <w:r w:rsidR="00583483" w:rsidRPr="00886BA7">
              <w:rPr>
                <w:rStyle w:val="Hyperlink"/>
              </w:rPr>
              <w:t>2.8</w:t>
            </w:r>
            <w:r w:rsidR="00583483">
              <w:rPr>
                <w:rFonts w:eastAsiaTheme="minorEastAsia"/>
              </w:rPr>
              <w:tab/>
            </w:r>
            <w:r w:rsidR="00583483" w:rsidRPr="00886BA7">
              <w:rPr>
                <w:rStyle w:val="Hyperlink"/>
              </w:rPr>
              <w:t>Maximale Größe von Übertragungsdateien</w:t>
            </w:r>
            <w:r w:rsidR="00583483">
              <w:rPr>
                <w:webHidden/>
              </w:rPr>
              <w:tab/>
            </w:r>
            <w:r w:rsidR="00583483">
              <w:rPr>
                <w:webHidden/>
              </w:rPr>
              <w:fldChar w:fldCharType="begin"/>
            </w:r>
            <w:r w:rsidR="00583483">
              <w:rPr>
                <w:webHidden/>
              </w:rPr>
              <w:instrText xml:space="preserve"> PAGEREF _Toc88641259 \h </w:instrText>
            </w:r>
            <w:r w:rsidR="00583483">
              <w:rPr>
                <w:webHidden/>
              </w:rPr>
            </w:r>
            <w:r w:rsidR="00583483">
              <w:rPr>
                <w:webHidden/>
              </w:rPr>
              <w:fldChar w:fldCharType="separate"/>
            </w:r>
            <w:r w:rsidR="008B22BC">
              <w:rPr>
                <w:webHidden/>
              </w:rPr>
              <w:t>12</w:t>
            </w:r>
            <w:r w:rsidR="00583483">
              <w:rPr>
                <w:webHidden/>
              </w:rPr>
              <w:fldChar w:fldCharType="end"/>
            </w:r>
          </w:hyperlink>
        </w:p>
        <w:p w14:paraId="5D204E37" w14:textId="6C1E41B6" w:rsidR="00583483" w:rsidRDefault="001C3626">
          <w:pPr>
            <w:pStyle w:val="Verzeichnis2"/>
            <w:rPr>
              <w:rFonts w:eastAsiaTheme="minorEastAsia"/>
            </w:rPr>
          </w:pPr>
          <w:hyperlink w:anchor="_Toc88641260" w:history="1">
            <w:r w:rsidR="00583483" w:rsidRPr="00886BA7">
              <w:rPr>
                <w:rStyle w:val="Hyperlink"/>
              </w:rPr>
              <w:t>2.9</w:t>
            </w:r>
            <w:r w:rsidR="00583483">
              <w:rPr>
                <w:rFonts w:eastAsiaTheme="minorEastAsia"/>
              </w:rPr>
              <w:tab/>
            </w:r>
            <w:r w:rsidR="00583483" w:rsidRPr="00886BA7">
              <w:rPr>
                <w:rStyle w:val="Hyperlink"/>
              </w:rPr>
              <w:t>Bündeln von Informationen</w:t>
            </w:r>
            <w:r w:rsidR="00583483">
              <w:rPr>
                <w:webHidden/>
              </w:rPr>
              <w:tab/>
            </w:r>
            <w:r w:rsidR="00583483">
              <w:rPr>
                <w:webHidden/>
              </w:rPr>
              <w:fldChar w:fldCharType="begin"/>
            </w:r>
            <w:r w:rsidR="00583483">
              <w:rPr>
                <w:webHidden/>
              </w:rPr>
              <w:instrText xml:space="preserve"> PAGEREF _Toc88641260 \h </w:instrText>
            </w:r>
            <w:r w:rsidR="00583483">
              <w:rPr>
                <w:webHidden/>
              </w:rPr>
            </w:r>
            <w:r w:rsidR="00583483">
              <w:rPr>
                <w:webHidden/>
              </w:rPr>
              <w:fldChar w:fldCharType="separate"/>
            </w:r>
            <w:r w:rsidR="008B22BC">
              <w:rPr>
                <w:webHidden/>
              </w:rPr>
              <w:t>12</w:t>
            </w:r>
            <w:r w:rsidR="00583483">
              <w:rPr>
                <w:webHidden/>
              </w:rPr>
              <w:fldChar w:fldCharType="end"/>
            </w:r>
          </w:hyperlink>
        </w:p>
        <w:p w14:paraId="3B656FFE" w14:textId="40911C16" w:rsidR="00583483" w:rsidRDefault="001C3626">
          <w:pPr>
            <w:pStyle w:val="Verzeichnis2"/>
            <w:rPr>
              <w:rFonts w:eastAsiaTheme="minorEastAsia"/>
            </w:rPr>
          </w:pPr>
          <w:hyperlink w:anchor="_Toc88641261" w:history="1">
            <w:r w:rsidR="00583483" w:rsidRPr="00886BA7">
              <w:rPr>
                <w:rStyle w:val="Hyperlink"/>
              </w:rPr>
              <w:t>2.10</w:t>
            </w:r>
            <w:r w:rsidR="00583483">
              <w:rPr>
                <w:rFonts w:eastAsiaTheme="minorEastAsia"/>
              </w:rPr>
              <w:tab/>
            </w:r>
            <w:r w:rsidR="00583483" w:rsidRPr="00886BA7">
              <w:rPr>
                <w:rStyle w:val="Hyperlink"/>
              </w:rPr>
              <w:t>Informationstrennung</w:t>
            </w:r>
            <w:r w:rsidR="00583483">
              <w:rPr>
                <w:webHidden/>
              </w:rPr>
              <w:tab/>
            </w:r>
            <w:r w:rsidR="00583483">
              <w:rPr>
                <w:webHidden/>
              </w:rPr>
              <w:fldChar w:fldCharType="begin"/>
            </w:r>
            <w:r w:rsidR="00583483">
              <w:rPr>
                <w:webHidden/>
              </w:rPr>
              <w:instrText xml:space="preserve"> PAGEREF _Toc88641261 \h </w:instrText>
            </w:r>
            <w:r w:rsidR="00583483">
              <w:rPr>
                <w:webHidden/>
              </w:rPr>
            </w:r>
            <w:r w:rsidR="00583483">
              <w:rPr>
                <w:webHidden/>
              </w:rPr>
              <w:fldChar w:fldCharType="separate"/>
            </w:r>
            <w:r w:rsidR="008B22BC">
              <w:rPr>
                <w:webHidden/>
              </w:rPr>
              <w:t>13</w:t>
            </w:r>
            <w:r w:rsidR="00583483">
              <w:rPr>
                <w:webHidden/>
              </w:rPr>
              <w:fldChar w:fldCharType="end"/>
            </w:r>
          </w:hyperlink>
        </w:p>
        <w:p w14:paraId="3D863F36" w14:textId="24F6DAED" w:rsidR="00583483" w:rsidRDefault="001C3626">
          <w:pPr>
            <w:pStyle w:val="Verzeichnis2"/>
            <w:rPr>
              <w:rFonts w:eastAsiaTheme="minorEastAsia"/>
            </w:rPr>
          </w:pPr>
          <w:hyperlink w:anchor="_Toc88641262" w:history="1">
            <w:r w:rsidR="00583483" w:rsidRPr="00886BA7">
              <w:rPr>
                <w:rStyle w:val="Hyperlink"/>
              </w:rPr>
              <w:t>2.11</w:t>
            </w:r>
            <w:r w:rsidR="00583483">
              <w:rPr>
                <w:rFonts w:eastAsiaTheme="minorEastAsia"/>
              </w:rPr>
              <w:tab/>
            </w:r>
            <w:r w:rsidR="00583483" w:rsidRPr="00886BA7">
              <w:rPr>
                <w:rStyle w:val="Hyperlink"/>
              </w:rPr>
              <w:t>Splitten von Übertragungsdateien</w:t>
            </w:r>
            <w:r w:rsidR="00583483">
              <w:rPr>
                <w:webHidden/>
              </w:rPr>
              <w:tab/>
            </w:r>
            <w:r w:rsidR="00583483">
              <w:rPr>
                <w:webHidden/>
              </w:rPr>
              <w:fldChar w:fldCharType="begin"/>
            </w:r>
            <w:r w:rsidR="00583483">
              <w:rPr>
                <w:webHidden/>
              </w:rPr>
              <w:instrText xml:space="preserve"> PAGEREF _Toc88641262 \h </w:instrText>
            </w:r>
            <w:r w:rsidR="00583483">
              <w:rPr>
                <w:webHidden/>
              </w:rPr>
            </w:r>
            <w:r w:rsidR="00583483">
              <w:rPr>
                <w:webHidden/>
              </w:rPr>
              <w:fldChar w:fldCharType="separate"/>
            </w:r>
            <w:r w:rsidR="008B22BC">
              <w:rPr>
                <w:webHidden/>
              </w:rPr>
              <w:t>14</w:t>
            </w:r>
            <w:r w:rsidR="00583483">
              <w:rPr>
                <w:webHidden/>
              </w:rPr>
              <w:fldChar w:fldCharType="end"/>
            </w:r>
          </w:hyperlink>
        </w:p>
        <w:p w14:paraId="6233CF96" w14:textId="6235A350" w:rsidR="00583483" w:rsidRDefault="001C3626">
          <w:pPr>
            <w:pStyle w:val="Verzeichnis2"/>
            <w:rPr>
              <w:rFonts w:eastAsiaTheme="minorEastAsia"/>
            </w:rPr>
          </w:pPr>
          <w:hyperlink w:anchor="_Toc88641263" w:history="1">
            <w:r w:rsidR="00583483" w:rsidRPr="00886BA7">
              <w:rPr>
                <w:rStyle w:val="Hyperlink"/>
              </w:rPr>
              <w:t>2.12</w:t>
            </w:r>
            <w:r w:rsidR="00583483">
              <w:rPr>
                <w:rFonts w:eastAsiaTheme="minorEastAsia"/>
              </w:rPr>
              <w:tab/>
            </w:r>
            <w:r w:rsidR="00583483" w:rsidRPr="00886BA7">
              <w:rPr>
                <w:rStyle w:val="Hyperlink"/>
              </w:rPr>
              <w:t>Namenskonvention für Übertragungsdateien</w:t>
            </w:r>
            <w:r w:rsidR="00583483">
              <w:rPr>
                <w:webHidden/>
              </w:rPr>
              <w:tab/>
            </w:r>
            <w:r w:rsidR="00583483">
              <w:rPr>
                <w:webHidden/>
              </w:rPr>
              <w:fldChar w:fldCharType="begin"/>
            </w:r>
            <w:r w:rsidR="00583483">
              <w:rPr>
                <w:webHidden/>
              </w:rPr>
              <w:instrText xml:space="preserve"> PAGEREF _Toc88641263 \h </w:instrText>
            </w:r>
            <w:r w:rsidR="00583483">
              <w:rPr>
                <w:webHidden/>
              </w:rPr>
            </w:r>
            <w:r w:rsidR="00583483">
              <w:rPr>
                <w:webHidden/>
              </w:rPr>
              <w:fldChar w:fldCharType="separate"/>
            </w:r>
            <w:r w:rsidR="008B22BC">
              <w:rPr>
                <w:webHidden/>
              </w:rPr>
              <w:t>14</w:t>
            </w:r>
            <w:r w:rsidR="00583483">
              <w:rPr>
                <w:webHidden/>
              </w:rPr>
              <w:fldChar w:fldCharType="end"/>
            </w:r>
          </w:hyperlink>
        </w:p>
        <w:p w14:paraId="78AF8694" w14:textId="38AE7447" w:rsidR="00583483" w:rsidRDefault="001C3626">
          <w:pPr>
            <w:pStyle w:val="Verzeichnis2"/>
            <w:rPr>
              <w:rFonts w:eastAsiaTheme="minorEastAsia"/>
            </w:rPr>
          </w:pPr>
          <w:hyperlink w:anchor="_Toc88641264" w:history="1">
            <w:r w:rsidR="00583483" w:rsidRPr="00886BA7">
              <w:rPr>
                <w:rStyle w:val="Hyperlink"/>
              </w:rPr>
              <w:t>2.13</w:t>
            </w:r>
            <w:r w:rsidR="00583483">
              <w:rPr>
                <w:rFonts w:eastAsiaTheme="minorEastAsia"/>
              </w:rPr>
              <w:tab/>
            </w:r>
            <w:r w:rsidR="00583483" w:rsidRPr="00886BA7">
              <w:rPr>
                <w:rStyle w:val="Hyperlink"/>
              </w:rPr>
              <w:t>Marktpartneridentifikation</w:t>
            </w:r>
            <w:r w:rsidR="00583483">
              <w:rPr>
                <w:webHidden/>
              </w:rPr>
              <w:tab/>
            </w:r>
            <w:r w:rsidR="00583483">
              <w:rPr>
                <w:webHidden/>
              </w:rPr>
              <w:fldChar w:fldCharType="begin"/>
            </w:r>
            <w:r w:rsidR="00583483">
              <w:rPr>
                <w:webHidden/>
              </w:rPr>
              <w:instrText xml:space="preserve"> PAGEREF _Toc88641264 \h </w:instrText>
            </w:r>
            <w:r w:rsidR="00583483">
              <w:rPr>
                <w:webHidden/>
              </w:rPr>
            </w:r>
            <w:r w:rsidR="00583483">
              <w:rPr>
                <w:webHidden/>
              </w:rPr>
              <w:fldChar w:fldCharType="separate"/>
            </w:r>
            <w:r w:rsidR="008B22BC">
              <w:rPr>
                <w:webHidden/>
              </w:rPr>
              <w:t>15</w:t>
            </w:r>
            <w:r w:rsidR="00583483">
              <w:rPr>
                <w:webHidden/>
              </w:rPr>
              <w:fldChar w:fldCharType="end"/>
            </w:r>
          </w:hyperlink>
        </w:p>
        <w:p w14:paraId="00CADAD9" w14:textId="49529611" w:rsidR="00583483" w:rsidRDefault="001C3626">
          <w:pPr>
            <w:pStyle w:val="Verzeichnis2"/>
            <w:rPr>
              <w:rFonts w:eastAsiaTheme="minorEastAsia"/>
            </w:rPr>
          </w:pPr>
          <w:hyperlink w:anchor="_Toc88641265" w:history="1">
            <w:r w:rsidR="00583483" w:rsidRPr="00886BA7">
              <w:rPr>
                <w:rStyle w:val="Hyperlink"/>
              </w:rPr>
              <w:t>2.14</w:t>
            </w:r>
            <w:r w:rsidR="00583483">
              <w:rPr>
                <w:rFonts w:eastAsiaTheme="minorEastAsia"/>
              </w:rPr>
              <w:tab/>
            </w:r>
            <w:r w:rsidR="00583483" w:rsidRPr="00886BA7">
              <w:rPr>
                <w:rStyle w:val="Hyperlink"/>
              </w:rPr>
              <w:t>Veröffentlichung der Marktpartner-ID und Marktpartner-Kontaktdaten</w:t>
            </w:r>
            <w:r w:rsidR="00583483">
              <w:rPr>
                <w:webHidden/>
              </w:rPr>
              <w:tab/>
            </w:r>
            <w:r w:rsidR="00583483">
              <w:rPr>
                <w:webHidden/>
              </w:rPr>
              <w:fldChar w:fldCharType="begin"/>
            </w:r>
            <w:r w:rsidR="00583483">
              <w:rPr>
                <w:webHidden/>
              </w:rPr>
              <w:instrText xml:space="preserve"> PAGEREF _Toc88641265 \h </w:instrText>
            </w:r>
            <w:r w:rsidR="00583483">
              <w:rPr>
                <w:webHidden/>
              </w:rPr>
            </w:r>
            <w:r w:rsidR="00583483">
              <w:rPr>
                <w:webHidden/>
              </w:rPr>
              <w:fldChar w:fldCharType="separate"/>
            </w:r>
            <w:r w:rsidR="008B22BC">
              <w:rPr>
                <w:webHidden/>
              </w:rPr>
              <w:t>16</w:t>
            </w:r>
            <w:r w:rsidR="00583483">
              <w:rPr>
                <w:webHidden/>
              </w:rPr>
              <w:fldChar w:fldCharType="end"/>
            </w:r>
          </w:hyperlink>
        </w:p>
        <w:p w14:paraId="013A6CB6" w14:textId="2A32D5F9" w:rsidR="00583483" w:rsidRDefault="001C3626">
          <w:pPr>
            <w:pStyle w:val="Verzeichnis2"/>
            <w:rPr>
              <w:rFonts w:eastAsiaTheme="minorEastAsia"/>
            </w:rPr>
          </w:pPr>
          <w:hyperlink w:anchor="_Toc88641266" w:history="1">
            <w:r w:rsidR="00583483" w:rsidRPr="00886BA7">
              <w:rPr>
                <w:rStyle w:val="Hyperlink"/>
              </w:rPr>
              <w:t>2.15</w:t>
            </w:r>
            <w:r w:rsidR="00583483">
              <w:rPr>
                <w:rFonts w:eastAsiaTheme="minorEastAsia"/>
              </w:rPr>
              <w:tab/>
            </w:r>
            <w:r w:rsidR="00583483" w:rsidRPr="00886BA7">
              <w:rPr>
                <w:rStyle w:val="Hyperlink"/>
              </w:rPr>
              <w:t>Identifikation der Markt-, Messlokation und Tranche</w:t>
            </w:r>
            <w:r w:rsidR="00583483">
              <w:rPr>
                <w:webHidden/>
              </w:rPr>
              <w:tab/>
            </w:r>
            <w:r w:rsidR="00583483">
              <w:rPr>
                <w:webHidden/>
              </w:rPr>
              <w:fldChar w:fldCharType="begin"/>
            </w:r>
            <w:r w:rsidR="00583483">
              <w:rPr>
                <w:webHidden/>
              </w:rPr>
              <w:instrText xml:space="preserve"> PAGEREF _Toc88641266 \h </w:instrText>
            </w:r>
            <w:r w:rsidR="00583483">
              <w:rPr>
                <w:webHidden/>
              </w:rPr>
            </w:r>
            <w:r w:rsidR="00583483">
              <w:rPr>
                <w:webHidden/>
              </w:rPr>
              <w:fldChar w:fldCharType="separate"/>
            </w:r>
            <w:r w:rsidR="008B22BC">
              <w:rPr>
                <w:webHidden/>
              </w:rPr>
              <w:t>17</w:t>
            </w:r>
            <w:r w:rsidR="00583483">
              <w:rPr>
                <w:webHidden/>
              </w:rPr>
              <w:fldChar w:fldCharType="end"/>
            </w:r>
          </w:hyperlink>
        </w:p>
        <w:p w14:paraId="3969263C" w14:textId="70C81340" w:rsidR="00583483" w:rsidRDefault="001C3626">
          <w:pPr>
            <w:pStyle w:val="Verzeichnis2"/>
            <w:rPr>
              <w:rFonts w:eastAsiaTheme="minorEastAsia"/>
            </w:rPr>
          </w:pPr>
          <w:hyperlink w:anchor="_Toc88641267" w:history="1">
            <w:r w:rsidR="00583483" w:rsidRPr="00886BA7">
              <w:rPr>
                <w:rStyle w:val="Hyperlink"/>
              </w:rPr>
              <w:t>2.16</w:t>
            </w:r>
            <w:r w:rsidR="00583483">
              <w:rPr>
                <w:rFonts w:eastAsiaTheme="minorEastAsia"/>
              </w:rPr>
              <w:tab/>
            </w:r>
            <w:r w:rsidR="00583483" w:rsidRPr="00886BA7">
              <w:rPr>
                <w:rStyle w:val="Hyperlink"/>
              </w:rPr>
              <w:t>Darstellung von Namen</w:t>
            </w:r>
            <w:r w:rsidR="00583483">
              <w:rPr>
                <w:webHidden/>
              </w:rPr>
              <w:tab/>
            </w:r>
            <w:r w:rsidR="00583483">
              <w:rPr>
                <w:webHidden/>
              </w:rPr>
              <w:fldChar w:fldCharType="begin"/>
            </w:r>
            <w:r w:rsidR="00583483">
              <w:rPr>
                <w:webHidden/>
              </w:rPr>
              <w:instrText xml:space="preserve"> PAGEREF _Toc88641267 \h </w:instrText>
            </w:r>
            <w:r w:rsidR="00583483">
              <w:rPr>
                <w:webHidden/>
              </w:rPr>
            </w:r>
            <w:r w:rsidR="00583483">
              <w:rPr>
                <w:webHidden/>
              </w:rPr>
              <w:fldChar w:fldCharType="separate"/>
            </w:r>
            <w:r w:rsidR="008B22BC">
              <w:rPr>
                <w:webHidden/>
              </w:rPr>
              <w:t>17</w:t>
            </w:r>
            <w:r w:rsidR="00583483">
              <w:rPr>
                <w:webHidden/>
              </w:rPr>
              <w:fldChar w:fldCharType="end"/>
            </w:r>
          </w:hyperlink>
        </w:p>
        <w:p w14:paraId="11EC9FE8" w14:textId="6CFD3941" w:rsidR="00583483" w:rsidRDefault="001C3626">
          <w:pPr>
            <w:pStyle w:val="Verzeichnis2"/>
            <w:rPr>
              <w:rFonts w:eastAsiaTheme="minorEastAsia"/>
            </w:rPr>
          </w:pPr>
          <w:hyperlink w:anchor="_Toc88641268" w:history="1">
            <w:r w:rsidR="00583483" w:rsidRPr="00886BA7">
              <w:rPr>
                <w:rStyle w:val="Hyperlink"/>
              </w:rPr>
              <w:t>2.17</w:t>
            </w:r>
            <w:r w:rsidR="00583483">
              <w:rPr>
                <w:rFonts w:eastAsiaTheme="minorEastAsia"/>
              </w:rPr>
              <w:tab/>
            </w:r>
            <w:r w:rsidR="00583483" w:rsidRPr="00886BA7">
              <w:rPr>
                <w:rStyle w:val="Hyperlink"/>
              </w:rPr>
              <w:t>Darstellung von Adressen</w:t>
            </w:r>
            <w:r w:rsidR="00583483">
              <w:rPr>
                <w:webHidden/>
              </w:rPr>
              <w:tab/>
            </w:r>
            <w:r w:rsidR="00583483">
              <w:rPr>
                <w:webHidden/>
              </w:rPr>
              <w:fldChar w:fldCharType="begin"/>
            </w:r>
            <w:r w:rsidR="00583483">
              <w:rPr>
                <w:webHidden/>
              </w:rPr>
              <w:instrText xml:space="preserve"> PAGEREF _Toc88641268 \h </w:instrText>
            </w:r>
            <w:r w:rsidR="00583483">
              <w:rPr>
                <w:webHidden/>
              </w:rPr>
            </w:r>
            <w:r w:rsidR="00583483">
              <w:rPr>
                <w:webHidden/>
              </w:rPr>
              <w:fldChar w:fldCharType="separate"/>
            </w:r>
            <w:r w:rsidR="008B22BC">
              <w:rPr>
                <w:webHidden/>
              </w:rPr>
              <w:t>19</w:t>
            </w:r>
            <w:r w:rsidR="00583483">
              <w:rPr>
                <w:webHidden/>
              </w:rPr>
              <w:fldChar w:fldCharType="end"/>
            </w:r>
          </w:hyperlink>
        </w:p>
        <w:p w14:paraId="3DBF32D1" w14:textId="2ACB2800" w:rsidR="00583483" w:rsidRDefault="001C3626">
          <w:pPr>
            <w:pStyle w:val="Verzeichnis2"/>
            <w:rPr>
              <w:rFonts w:eastAsiaTheme="minorEastAsia"/>
            </w:rPr>
          </w:pPr>
          <w:hyperlink w:anchor="_Toc88641269" w:history="1">
            <w:r w:rsidR="00583483" w:rsidRPr="00886BA7">
              <w:rPr>
                <w:rStyle w:val="Hyperlink"/>
              </w:rPr>
              <w:t>2.18</w:t>
            </w:r>
            <w:r w:rsidR="00583483">
              <w:rPr>
                <w:rFonts w:eastAsiaTheme="minorEastAsia"/>
              </w:rPr>
              <w:tab/>
            </w:r>
            <w:r w:rsidR="00583483" w:rsidRPr="00886BA7">
              <w:rPr>
                <w:rStyle w:val="Hyperlink"/>
              </w:rPr>
              <w:t>Darstellung von Zahlen und Rundungsregeln</w:t>
            </w:r>
            <w:r w:rsidR="00583483">
              <w:rPr>
                <w:webHidden/>
              </w:rPr>
              <w:tab/>
            </w:r>
            <w:r w:rsidR="00583483">
              <w:rPr>
                <w:webHidden/>
              </w:rPr>
              <w:fldChar w:fldCharType="begin"/>
            </w:r>
            <w:r w:rsidR="00583483">
              <w:rPr>
                <w:webHidden/>
              </w:rPr>
              <w:instrText xml:space="preserve"> PAGEREF _Toc88641269 \h </w:instrText>
            </w:r>
            <w:r w:rsidR="00583483">
              <w:rPr>
                <w:webHidden/>
              </w:rPr>
            </w:r>
            <w:r w:rsidR="00583483">
              <w:rPr>
                <w:webHidden/>
              </w:rPr>
              <w:fldChar w:fldCharType="separate"/>
            </w:r>
            <w:r w:rsidR="008B22BC">
              <w:rPr>
                <w:webHidden/>
              </w:rPr>
              <w:t>20</w:t>
            </w:r>
            <w:r w:rsidR="00583483">
              <w:rPr>
                <w:webHidden/>
              </w:rPr>
              <w:fldChar w:fldCharType="end"/>
            </w:r>
          </w:hyperlink>
        </w:p>
        <w:p w14:paraId="6B0D43DB" w14:textId="015AA56C" w:rsidR="00583483" w:rsidRDefault="001C3626">
          <w:pPr>
            <w:pStyle w:val="Verzeichnis3"/>
            <w:rPr>
              <w:rFonts w:eastAsiaTheme="minorEastAsia"/>
              <w:noProof/>
            </w:rPr>
          </w:pPr>
          <w:hyperlink w:anchor="_Toc88641270" w:history="1">
            <w:r w:rsidR="00583483" w:rsidRPr="00886BA7">
              <w:rPr>
                <w:rStyle w:val="Hyperlink"/>
                <w:noProof/>
              </w:rPr>
              <w:t>2.18.1</w:t>
            </w:r>
            <w:r w:rsidR="00583483">
              <w:rPr>
                <w:rFonts w:eastAsiaTheme="minorEastAsia"/>
                <w:noProof/>
              </w:rPr>
              <w:tab/>
            </w:r>
            <w:r w:rsidR="00583483" w:rsidRPr="00886BA7">
              <w:rPr>
                <w:rStyle w:val="Hyperlink"/>
                <w:noProof/>
              </w:rPr>
              <w:t>Angabe von Nachkommastellen</w:t>
            </w:r>
            <w:r w:rsidR="00583483">
              <w:rPr>
                <w:noProof/>
                <w:webHidden/>
              </w:rPr>
              <w:tab/>
            </w:r>
            <w:r w:rsidR="00583483">
              <w:rPr>
                <w:noProof/>
                <w:webHidden/>
              </w:rPr>
              <w:fldChar w:fldCharType="begin"/>
            </w:r>
            <w:r w:rsidR="00583483">
              <w:rPr>
                <w:noProof/>
                <w:webHidden/>
              </w:rPr>
              <w:instrText xml:space="preserve"> PAGEREF _Toc88641270 \h </w:instrText>
            </w:r>
            <w:r w:rsidR="00583483">
              <w:rPr>
                <w:noProof/>
                <w:webHidden/>
              </w:rPr>
            </w:r>
            <w:r w:rsidR="00583483">
              <w:rPr>
                <w:noProof/>
                <w:webHidden/>
              </w:rPr>
              <w:fldChar w:fldCharType="separate"/>
            </w:r>
            <w:r w:rsidR="008B22BC">
              <w:rPr>
                <w:noProof/>
                <w:webHidden/>
              </w:rPr>
              <w:t>21</w:t>
            </w:r>
            <w:r w:rsidR="00583483">
              <w:rPr>
                <w:noProof/>
                <w:webHidden/>
              </w:rPr>
              <w:fldChar w:fldCharType="end"/>
            </w:r>
          </w:hyperlink>
        </w:p>
        <w:p w14:paraId="76F110C8" w14:textId="65EBEDF9" w:rsidR="00583483" w:rsidRDefault="001C3626">
          <w:pPr>
            <w:pStyle w:val="Verzeichnis3"/>
            <w:rPr>
              <w:rFonts w:eastAsiaTheme="minorEastAsia"/>
              <w:noProof/>
            </w:rPr>
          </w:pPr>
          <w:hyperlink w:anchor="_Toc88641271" w:history="1">
            <w:r w:rsidR="00583483" w:rsidRPr="00886BA7">
              <w:rPr>
                <w:rStyle w:val="Hyperlink"/>
                <w:noProof/>
              </w:rPr>
              <w:t>2.18.2</w:t>
            </w:r>
            <w:r w:rsidR="00583483">
              <w:rPr>
                <w:rFonts w:eastAsiaTheme="minorEastAsia"/>
                <w:noProof/>
              </w:rPr>
              <w:tab/>
            </w:r>
            <w:r w:rsidR="00583483" w:rsidRPr="00886BA7">
              <w:rPr>
                <w:rStyle w:val="Hyperlink"/>
                <w:noProof/>
              </w:rPr>
              <w:t>Rundungsregeln</w:t>
            </w:r>
            <w:r w:rsidR="00583483">
              <w:rPr>
                <w:noProof/>
                <w:webHidden/>
              </w:rPr>
              <w:tab/>
            </w:r>
            <w:r w:rsidR="00583483">
              <w:rPr>
                <w:noProof/>
                <w:webHidden/>
              </w:rPr>
              <w:fldChar w:fldCharType="begin"/>
            </w:r>
            <w:r w:rsidR="00583483">
              <w:rPr>
                <w:noProof/>
                <w:webHidden/>
              </w:rPr>
              <w:instrText xml:space="preserve"> PAGEREF _Toc88641271 \h </w:instrText>
            </w:r>
            <w:r w:rsidR="00583483">
              <w:rPr>
                <w:noProof/>
                <w:webHidden/>
              </w:rPr>
            </w:r>
            <w:r w:rsidR="00583483">
              <w:rPr>
                <w:noProof/>
                <w:webHidden/>
              </w:rPr>
              <w:fldChar w:fldCharType="separate"/>
            </w:r>
            <w:r w:rsidR="008B22BC">
              <w:rPr>
                <w:noProof/>
                <w:webHidden/>
              </w:rPr>
              <w:t>21</w:t>
            </w:r>
            <w:r w:rsidR="00583483">
              <w:rPr>
                <w:noProof/>
                <w:webHidden/>
              </w:rPr>
              <w:fldChar w:fldCharType="end"/>
            </w:r>
          </w:hyperlink>
        </w:p>
        <w:p w14:paraId="191DBBF9" w14:textId="3C9687B0" w:rsidR="00583483" w:rsidRDefault="001C3626">
          <w:pPr>
            <w:pStyle w:val="Verzeichnis2"/>
            <w:rPr>
              <w:rFonts w:eastAsiaTheme="minorEastAsia"/>
            </w:rPr>
          </w:pPr>
          <w:hyperlink w:anchor="_Toc88641272" w:history="1">
            <w:r w:rsidR="00583483" w:rsidRPr="00886BA7">
              <w:rPr>
                <w:rStyle w:val="Hyperlink"/>
              </w:rPr>
              <w:t>2.19</w:t>
            </w:r>
            <w:r w:rsidR="00583483">
              <w:rPr>
                <w:rFonts w:eastAsiaTheme="minorEastAsia"/>
              </w:rPr>
              <w:tab/>
            </w:r>
            <w:r w:rsidR="00583483" w:rsidRPr="00886BA7">
              <w:rPr>
                <w:rStyle w:val="Hyperlink"/>
              </w:rPr>
              <w:t>Angabe der ID des Meldepunktes</w:t>
            </w:r>
            <w:r w:rsidR="00583483">
              <w:rPr>
                <w:webHidden/>
              </w:rPr>
              <w:tab/>
            </w:r>
            <w:r w:rsidR="00583483">
              <w:rPr>
                <w:webHidden/>
              </w:rPr>
              <w:fldChar w:fldCharType="begin"/>
            </w:r>
            <w:r w:rsidR="00583483">
              <w:rPr>
                <w:webHidden/>
              </w:rPr>
              <w:instrText xml:space="preserve"> PAGEREF _Toc88641272 \h </w:instrText>
            </w:r>
            <w:r w:rsidR="00583483">
              <w:rPr>
                <w:webHidden/>
              </w:rPr>
            </w:r>
            <w:r w:rsidR="00583483">
              <w:rPr>
                <w:webHidden/>
              </w:rPr>
              <w:fldChar w:fldCharType="separate"/>
            </w:r>
            <w:r w:rsidR="008B22BC">
              <w:rPr>
                <w:webHidden/>
              </w:rPr>
              <w:t>21</w:t>
            </w:r>
            <w:r w:rsidR="00583483">
              <w:rPr>
                <w:webHidden/>
              </w:rPr>
              <w:fldChar w:fldCharType="end"/>
            </w:r>
          </w:hyperlink>
        </w:p>
        <w:p w14:paraId="24C107EA" w14:textId="5E7657B4" w:rsidR="00583483" w:rsidRDefault="001C3626">
          <w:pPr>
            <w:pStyle w:val="Verzeichnis2"/>
            <w:rPr>
              <w:rFonts w:eastAsiaTheme="minorEastAsia"/>
            </w:rPr>
          </w:pPr>
          <w:hyperlink w:anchor="_Toc88641273" w:history="1">
            <w:r w:rsidR="00583483" w:rsidRPr="00886BA7">
              <w:rPr>
                <w:rStyle w:val="Hyperlink"/>
              </w:rPr>
              <w:t>2.20</w:t>
            </w:r>
            <w:r w:rsidR="00583483">
              <w:rPr>
                <w:rFonts w:eastAsiaTheme="minorEastAsia"/>
              </w:rPr>
              <w:tab/>
            </w:r>
            <w:r w:rsidR="00583483" w:rsidRPr="00886BA7">
              <w:rPr>
                <w:rStyle w:val="Hyperlink"/>
              </w:rPr>
              <w:t>Datenaustauschstruktur</w:t>
            </w:r>
            <w:r w:rsidR="00583483">
              <w:rPr>
                <w:webHidden/>
              </w:rPr>
              <w:tab/>
            </w:r>
            <w:r w:rsidR="00583483">
              <w:rPr>
                <w:webHidden/>
              </w:rPr>
              <w:fldChar w:fldCharType="begin"/>
            </w:r>
            <w:r w:rsidR="00583483">
              <w:rPr>
                <w:webHidden/>
              </w:rPr>
              <w:instrText xml:space="preserve"> PAGEREF _Toc88641273 \h </w:instrText>
            </w:r>
            <w:r w:rsidR="00583483">
              <w:rPr>
                <w:webHidden/>
              </w:rPr>
            </w:r>
            <w:r w:rsidR="00583483">
              <w:rPr>
                <w:webHidden/>
              </w:rPr>
              <w:fldChar w:fldCharType="separate"/>
            </w:r>
            <w:r w:rsidR="008B22BC">
              <w:rPr>
                <w:webHidden/>
              </w:rPr>
              <w:t>21</w:t>
            </w:r>
            <w:r w:rsidR="00583483">
              <w:rPr>
                <w:webHidden/>
              </w:rPr>
              <w:fldChar w:fldCharType="end"/>
            </w:r>
          </w:hyperlink>
        </w:p>
        <w:p w14:paraId="1C59684A" w14:textId="422EA014" w:rsidR="00583483" w:rsidRDefault="001C3626">
          <w:pPr>
            <w:pStyle w:val="Verzeichnis2"/>
            <w:rPr>
              <w:rFonts w:eastAsiaTheme="minorEastAsia"/>
            </w:rPr>
          </w:pPr>
          <w:hyperlink w:anchor="_Toc88641274" w:history="1">
            <w:r w:rsidR="00583483" w:rsidRPr="00886BA7">
              <w:rPr>
                <w:rStyle w:val="Hyperlink"/>
              </w:rPr>
              <w:t>2.21</w:t>
            </w:r>
            <w:r w:rsidR="00583483">
              <w:rPr>
                <w:rFonts w:eastAsiaTheme="minorEastAsia"/>
              </w:rPr>
              <w:tab/>
            </w:r>
            <w:r w:rsidR="00583483" w:rsidRPr="00886BA7">
              <w:rPr>
                <w:rStyle w:val="Hyperlink"/>
              </w:rPr>
              <w:t>Erläuterung zum EDI@Energy-Dokument „Anwendungsübersicht der  Prüfidentifikatoren“</w:t>
            </w:r>
            <w:r w:rsidR="00583483">
              <w:rPr>
                <w:webHidden/>
              </w:rPr>
              <w:tab/>
            </w:r>
            <w:r w:rsidR="00583483">
              <w:rPr>
                <w:webHidden/>
              </w:rPr>
              <w:fldChar w:fldCharType="begin"/>
            </w:r>
            <w:r w:rsidR="00583483">
              <w:rPr>
                <w:webHidden/>
              </w:rPr>
              <w:instrText xml:space="preserve"> PAGEREF _Toc88641274 \h </w:instrText>
            </w:r>
            <w:r w:rsidR="00583483">
              <w:rPr>
                <w:webHidden/>
              </w:rPr>
            </w:r>
            <w:r w:rsidR="00583483">
              <w:rPr>
                <w:webHidden/>
              </w:rPr>
              <w:fldChar w:fldCharType="separate"/>
            </w:r>
            <w:r w:rsidR="008B22BC">
              <w:rPr>
                <w:webHidden/>
              </w:rPr>
              <w:t>25</w:t>
            </w:r>
            <w:r w:rsidR="00583483">
              <w:rPr>
                <w:webHidden/>
              </w:rPr>
              <w:fldChar w:fldCharType="end"/>
            </w:r>
          </w:hyperlink>
        </w:p>
        <w:p w14:paraId="2D028EEA" w14:textId="4D15B3D6" w:rsidR="00583483" w:rsidRDefault="001C3626">
          <w:pPr>
            <w:pStyle w:val="Verzeichnis1"/>
            <w:rPr>
              <w:rFonts w:eastAsiaTheme="minorEastAsia"/>
              <w:b w:val="0"/>
            </w:rPr>
          </w:pPr>
          <w:hyperlink w:anchor="_Toc88641275" w:history="1">
            <w:r w:rsidR="00583483" w:rsidRPr="00886BA7">
              <w:rPr>
                <w:rStyle w:val="Hyperlink"/>
              </w:rPr>
              <w:t>3</w:t>
            </w:r>
            <w:r w:rsidR="00583483">
              <w:rPr>
                <w:rFonts w:eastAsiaTheme="minorEastAsia"/>
                <w:b w:val="0"/>
              </w:rPr>
              <w:tab/>
            </w:r>
            <w:r w:rsidR="00583483" w:rsidRPr="00886BA7">
              <w:rPr>
                <w:rStyle w:val="Hyperlink"/>
              </w:rPr>
              <w:t>Zeitangaben und Zeitzonen</w:t>
            </w:r>
            <w:r w:rsidR="00583483">
              <w:rPr>
                <w:webHidden/>
              </w:rPr>
              <w:tab/>
            </w:r>
            <w:r w:rsidR="00583483">
              <w:rPr>
                <w:webHidden/>
              </w:rPr>
              <w:fldChar w:fldCharType="begin"/>
            </w:r>
            <w:r w:rsidR="00583483">
              <w:rPr>
                <w:webHidden/>
              </w:rPr>
              <w:instrText xml:space="preserve"> PAGEREF _Toc88641275 \h </w:instrText>
            </w:r>
            <w:r w:rsidR="00583483">
              <w:rPr>
                <w:webHidden/>
              </w:rPr>
            </w:r>
            <w:r w:rsidR="00583483">
              <w:rPr>
                <w:webHidden/>
              </w:rPr>
              <w:fldChar w:fldCharType="separate"/>
            </w:r>
            <w:r w:rsidR="008B22BC">
              <w:rPr>
                <w:webHidden/>
              </w:rPr>
              <w:t>28</w:t>
            </w:r>
            <w:r w:rsidR="00583483">
              <w:rPr>
                <w:webHidden/>
              </w:rPr>
              <w:fldChar w:fldCharType="end"/>
            </w:r>
          </w:hyperlink>
        </w:p>
        <w:p w14:paraId="56316B0B" w14:textId="5E02D8A4" w:rsidR="00583483" w:rsidRDefault="001C3626">
          <w:pPr>
            <w:pStyle w:val="Verzeichnis2"/>
            <w:rPr>
              <w:rFonts w:eastAsiaTheme="minorEastAsia"/>
            </w:rPr>
          </w:pPr>
          <w:hyperlink w:anchor="_Toc88641276" w:history="1">
            <w:r w:rsidR="00583483" w:rsidRPr="00886BA7">
              <w:rPr>
                <w:rStyle w:val="Hyperlink"/>
              </w:rPr>
              <w:t>3.1</w:t>
            </w:r>
            <w:r w:rsidR="00583483">
              <w:rPr>
                <w:rFonts w:eastAsiaTheme="minorEastAsia"/>
              </w:rPr>
              <w:tab/>
            </w:r>
            <w:r w:rsidR="00583483" w:rsidRPr="00886BA7">
              <w:rPr>
                <w:rStyle w:val="Hyperlink"/>
              </w:rPr>
              <w:t>Angabe von Zeiten in der EDIFACT Nachricht</w:t>
            </w:r>
            <w:r w:rsidR="00583483">
              <w:rPr>
                <w:webHidden/>
              </w:rPr>
              <w:tab/>
            </w:r>
            <w:r w:rsidR="00583483">
              <w:rPr>
                <w:webHidden/>
              </w:rPr>
              <w:fldChar w:fldCharType="begin"/>
            </w:r>
            <w:r w:rsidR="00583483">
              <w:rPr>
                <w:webHidden/>
              </w:rPr>
              <w:instrText xml:space="preserve"> PAGEREF _Toc88641276 \h </w:instrText>
            </w:r>
            <w:r w:rsidR="00583483">
              <w:rPr>
                <w:webHidden/>
              </w:rPr>
            </w:r>
            <w:r w:rsidR="00583483">
              <w:rPr>
                <w:webHidden/>
              </w:rPr>
              <w:fldChar w:fldCharType="separate"/>
            </w:r>
            <w:r w:rsidR="008B22BC">
              <w:rPr>
                <w:webHidden/>
              </w:rPr>
              <w:t>28</w:t>
            </w:r>
            <w:r w:rsidR="00583483">
              <w:rPr>
                <w:webHidden/>
              </w:rPr>
              <w:fldChar w:fldCharType="end"/>
            </w:r>
          </w:hyperlink>
        </w:p>
        <w:p w14:paraId="40E45C23" w14:textId="2F947AC3" w:rsidR="00583483" w:rsidRDefault="001C3626">
          <w:pPr>
            <w:pStyle w:val="Verzeichnis2"/>
            <w:rPr>
              <w:rFonts w:eastAsiaTheme="minorEastAsia"/>
            </w:rPr>
          </w:pPr>
          <w:hyperlink w:anchor="_Toc88641277" w:history="1">
            <w:r w:rsidR="00583483" w:rsidRPr="00886BA7">
              <w:rPr>
                <w:rStyle w:val="Hyperlink"/>
              </w:rPr>
              <w:t>3.2</w:t>
            </w:r>
            <w:r w:rsidR="00583483">
              <w:rPr>
                <w:rFonts w:eastAsiaTheme="minorEastAsia"/>
              </w:rPr>
              <w:tab/>
            </w:r>
            <w:r w:rsidR="00583483" w:rsidRPr="00886BA7">
              <w:rPr>
                <w:rStyle w:val="Hyperlink"/>
              </w:rPr>
              <w:t>Darstellung gesetzliche deutsche Zeit / UTC Angaben in der Nachricht für nachrichtenspezifische Zeitangaben</w:t>
            </w:r>
            <w:r w:rsidR="00583483">
              <w:rPr>
                <w:webHidden/>
              </w:rPr>
              <w:tab/>
            </w:r>
            <w:r w:rsidR="00583483">
              <w:rPr>
                <w:webHidden/>
              </w:rPr>
              <w:fldChar w:fldCharType="begin"/>
            </w:r>
            <w:r w:rsidR="00583483">
              <w:rPr>
                <w:webHidden/>
              </w:rPr>
              <w:instrText xml:space="preserve"> PAGEREF _Toc88641277 \h </w:instrText>
            </w:r>
            <w:r w:rsidR="00583483">
              <w:rPr>
                <w:webHidden/>
              </w:rPr>
            </w:r>
            <w:r w:rsidR="00583483">
              <w:rPr>
                <w:webHidden/>
              </w:rPr>
              <w:fldChar w:fldCharType="separate"/>
            </w:r>
            <w:r w:rsidR="008B22BC">
              <w:rPr>
                <w:webHidden/>
              </w:rPr>
              <w:t>31</w:t>
            </w:r>
            <w:r w:rsidR="00583483">
              <w:rPr>
                <w:webHidden/>
              </w:rPr>
              <w:fldChar w:fldCharType="end"/>
            </w:r>
          </w:hyperlink>
        </w:p>
        <w:p w14:paraId="13AF8E13" w14:textId="0577D7E1" w:rsidR="00583483" w:rsidRDefault="001C3626">
          <w:pPr>
            <w:pStyle w:val="Verzeichnis2"/>
            <w:rPr>
              <w:rFonts w:eastAsiaTheme="minorEastAsia"/>
            </w:rPr>
          </w:pPr>
          <w:hyperlink w:anchor="_Toc88641278" w:history="1">
            <w:r w:rsidR="00583483" w:rsidRPr="00886BA7">
              <w:rPr>
                <w:rStyle w:val="Hyperlink"/>
              </w:rPr>
              <w:t>3.3</w:t>
            </w:r>
            <w:r w:rsidR="00583483">
              <w:rPr>
                <w:rFonts w:eastAsiaTheme="minorEastAsia"/>
              </w:rPr>
              <w:tab/>
            </w:r>
            <w:r w:rsidR="00583483" w:rsidRPr="00886BA7">
              <w:rPr>
                <w:rStyle w:val="Hyperlink"/>
              </w:rPr>
              <w:t>Darstellung gesetzliche deutsche Zeit / Zeitangaben in der Nachricht für spartenspezifische prozessuale Zeitangaben in der Sparte Strom</w:t>
            </w:r>
            <w:r w:rsidR="00583483">
              <w:rPr>
                <w:webHidden/>
              </w:rPr>
              <w:tab/>
            </w:r>
            <w:r w:rsidR="00583483">
              <w:rPr>
                <w:webHidden/>
              </w:rPr>
              <w:fldChar w:fldCharType="begin"/>
            </w:r>
            <w:r w:rsidR="00583483">
              <w:rPr>
                <w:webHidden/>
              </w:rPr>
              <w:instrText xml:space="preserve"> PAGEREF _Toc88641278 \h </w:instrText>
            </w:r>
            <w:r w:rsidR="00583483">
              <w:rPr>
                <w:webHidden/>
              </w:rPr>
            </w:r>
            <w:r w:rsidR="00583483">
              <w:rPr>
                <w:webHidden/>
              </w:rPr>
              <w:fldChar w:fldCharType="separate"/>
            </w:r>
            <w:r w:rsidR="008B22BC">
              <w:rPr>
                <w:webHidden/>
              </w:rPr>
              <w:t>32</w:t>
            </w:r>
            <w:r w:rsidR="00583483">
              <w:rPr>
                <w:webHidden/>
              </w:rPr>
              <w:fldChar w:fldCharType="end"/>
            </w:r>
          </w:hyperlink>
        </w:p>
        <w:p w14:paraId="50EA1CD5" w14:textId="678364EC" w:rsidR="00583483" w:rsidRDefault="001C3626">
          <w:pPr>
            <w:pStyle w:val="Verzeichnis2"/>
            <w:rPr>
              <w:rFonts w:eastAsiaTheme="minorEastAsia"/>
            </w:rPr>
          </w:pPr>
          <w:hyperlink w:anchor="_Toc88641279" w:history="1">
            <w:r w:rsidR="00583483" w:rsidRPr="00886BA7">
              <w:rPr>
                <w:rStyle w:val="Hyperlink"/>
              </w:rPr>
              <w:t>3.4</w:t>
            </w:r>
            <w:r w:rsidR="00583483">
              <w:rPr>
                <w:rFonts w:eastAsiaTheme="minorEastAsia"/>
              </w:rPr>
              <w:tab/>
            </w:r>
            <w:r w:rsidR="00583483" w:rsidRPr="00886BA7">
              <w:rPr>
                <w:rStyle w:val="Hyperlink"/>
              </w:rPr>
              <w:t>Darstellung gesetzliche deutsche Zeit / Zeitangaben in der Nachricht für spartenspezifische prozessuale Zeitangaben in der Sparte Gas</w:t>
            </w:r>
            <w:r w:rsidR="00583483">
              <w:rPr>
                <w:webHidden/>
              </w:rPr>
              <w:tab/>
            </w:r>
            <w:r w:rsidR="00583483">
              <w:rPr>
                <w:webHidden/>
              </w:rPr>
              <w:fldChar w:fldCharType="begin"/>
            </w:r>
            <w:r w:rsidR="00583483">
              <w:rPr>
                <w:webHidden/>
              </w:rPr>
              <w:instrText xml:space="preserve"> PAGEREF _Toc88641279 \h </w:instrText>
            </w:r>
            <w:r w:rsidR="00583483">
              <w:rPr>
                <w:webHidden/>
              </w:rPr>
            </w:r>
            <w:r w:rsidR="00583483">
              <w:rPr>
                <w:webHidden/>
              </w:rPr>
              <w:fldChar w:fldCharType="separate"/>
            </w:r>
            <w:r w:rsidR="008B22BC">
              <w:rPr>
                <w:webHidden/>
              </w:rPr>
              <w:t>33</w:t>
            </w:r>
            <w:r w:rsidR="00583483">
              <w:rPr>
                <w:webHidden/>
              </w:rPr>
              <w:fldChar w:fldCharType="end"/>
            </w:r>
          </w:hyperlink>
        </w:p>
        <w:p w14:paraId="4060FE7B" w14:textId="26501090" w:rsidR="00583483" w:rsidRDefault="001C3626">
          <w:pPr>
            <w:pStyle w:val="Verzeichnis2"/>
            <w:rPr>
              <w:rFonts w:eastAsiaTheme="minorEastAsia"/>
            </w:rPr>
          </w:pPr>
          <w:hyperlink w:anchor="_Toc88641280" w:history="1">
            <w:r w:rsidR="00583483" w:rsidRPr="00886BA7">
              <w:rPr>
                <w:rStyle w:val="Hyperlink"/>
              </w:rPr>
              <w:t>3.5</w:t>
            </w:r>
            <w:r w:rsidR="00583483">
              <w:rPr>
                <w:rFonts w:eastAsiaTheme="minorEastAsia"/>
              </w:rPr>
              <w:tab/>
            </w:r>
            <w:r w:rsidR="00583483" w:rsidRPr="00886BA7">
              <w:rPr>
                <w:rStyle w:val="Hyperlink"/>
              </w:rPr>
              <w:t>Übersicht gesetzliche deutsche Sommerzeit (MESZ)</w:t>
            </w:r>
            <w:r w:rsidR="00583483">
              <w:rPr>
                <w:webHidden/>
              </w:rPr>
              <w:tab/>
            </w:r>
            <w:r w:rsidR="00583483">
              <w:rPr>
                <w:webHidden/>
              </w:rPr>
              <w:fldChar w:fldCharType="begin"/>
            </w:r>
            <w:r w:rsidR="00583483">
              <w:rPr>
                <w:webHidden/>
              </w:rPr>
              <w:instrText xml:space="preserve"> PAGEREF _Toc88641280 \h </w:instrText>
            </w:r>
            <w:r w:rsidR="00583483">
              <w:rPr>
                <w:webHidden/>
              </w:rPr>
            </w:r>
            <w:r w:rsidR="00583483">
              <w:rPr>
                <w:webHidden/>
              </w:rPr>
              <w:fldChar w:fldCharType="separate"/>
            </w:r>
            <w:r w:rsidR="008B22BC">
              <w:rPr>
                <w:webHidden/>
              </w:rPr>
              <w:t>35</w:t>
            </w:r>
            <w:r w:rsidR="00583483">
              <w:rPr>
                <w:webHidden/>
              </w:rPr>
              <w:fldChar w:fldCharType="end"/>
            </w:r>
          </w:hyperlink>
        </w:p>
        <w:p w14:paraId="640F8C1F" w14:textId="2EB81EB2" w:rsidR="00583483" w:rsidRDefault="001C3626">
          <w:pPr>
            <w:pStyle w:val="Verzeichnis2"/>
            <w:rPr>
              <w:rFonts w:eastAsiaTheme="minorEastAsia"/>
            </w:rPr>
          </w:pPr>
          <w:hyperlink w:anchor="_Toc88641281" w:history="1">
            <w:r w:rsidR="00583483" w:rsidRPr="00886BA7">
              <w:rPr>
                <w:rStyle w:val="Hyperlink"/>
              </w:rPr>
              <w:t>3.6</w:t>
            </w:r>
            <w:r w:rsidR="00583483">
              <w:rPr>
                <w:rFonts w:eastAsiaTheme="minorEastAsia"/>
              </w:rPr>
              <w:tab/>
            </w:r>
            <w:r w:rsidR="00583483" w:rsidRPr="00886BA7">
              <w:rPr>
                <w:rStyle w:val="Hyperlink"/>
              </w:rPr>
              <w:t>Übersicht gesetzliche deutsche Zeit (MEZ)</w:t>
            </w:r>
            <w:r w:rsidR="00583483">
              <w:rPr>
                <w:webHidden/>
              </w:rPr>
              <w:tab/>
            </w:r>
            <w:r w:rsidR="00583483">
              <w:rPr>
                <w:webHidden/>
              </w:rPr>
              <w:fldChar w:fldCharType="begin"/>
            </w:r>
            <w:r w:rsidR="00583483">
              <w:rPr>
                <w:webHidden/>
              </w:rPr>
              <w:instrText xml:space="preserve"> PAGEREF _Toc88641281 \h </w:instrText>
            </w:r>
            <w:r w:rsidR="00583483">
              <w:rPr>
                <w:webHidden/>
              </w:rPr>
            </w:r>
            <w:r w:rsidR="00583483">
              <w:rPr>
                <w:webHidden/>
              </w:rPr>
              <w:fldChar w:fldCharType="separate"/>
            </w:r>
            <w:r w:rsidR="008B22BC">
              <w:rPr>
                <w:webHidden/>
              </w:rPr>
              <w:t>37</w:t>
            </w:r>
            <w:r w:rsidR="00583483">
              <w:rPr>
                <w:webHidden/>
              </w:rPr>
              <w:fldChar w:fldCharType="end"/>
            </w:r>
          </w:hyperlink>
        </w:p>
        <w:p w14:paraId="437F807D" w14:textId="6F7E8920" w:rsidR="00583483" w:rsidRDefault="001C3626">
          <w:pPr>
            <w:pStyle w:val="Verzeichnis2"/>
            <w:rPr>
              <w:rFonts w:eastAsiaTheme="minorEastAsia"/>
            </w:rPr>
          </w:pPr>
          <w:hyperlink w:anchor="_Toc88641282" w:history="1">
            <w:r w:rsidR="00583483" w:rsidRPr="00886BA7">
              <w:rPr>
                <w:rStyle w:val="Hyperlink"/>
              </w:rPr>
              <w:t>3.7</w:t>
            </w:r>
            <w:r w:rsidR="00583483">
              <w:rPr>
                <w:rFonts w:eastAsiaTheme="minorEastAsia"/>
              </w:rPr>
              <w:tab/>
            </w:r>
            <w:r w:rsidR="00583483" w:rsidRPr="00886BA7">
              <w:rPr>
                <w:rStyle w:val="Hyperlink"/>
              </w:rPr>
              <w:t>Übergreifende Bedingungen für Zeitpunktangaben</w:t>
            </w:r>
            <w:r w:rsidR="00583483">
              <w:rPr>
                <w:webHidden/>
              </w:rPr>
              <w:tab/>
            </w:r>
            <w:r w:rsidR="00583483">
              <w:rPr>
                <w:webHidden/>
              </w:rPr>
              <w:fldChar w:fldCharType="begin"/>
            </w:r>
            <w:r w:rsidR="00583483">
              <w:rPr>
                <w:webHidden/>
              </w:rPr>
              <w:instrText xml:space="preserve"> PAGEREF _Toc88641282 \h </w:instrText>
            </w:r>
            <w:r w:rsidR="00583483">
              <w:rPr>
                <w:webHidden/>
              </w:rPr>
            </w:r>
            <w:r w:rsidR="00583483">
              <w:rPr>
                <w:webHidden/>
              </w:rPr>
              <w:fldChar w:fldCharType="separate"/>
            </w:r>
            <w:r w:rsidR="008B22BC">
              <w:rPr>
                <w:webHidden/>
              </w:rPr>
              <w:t>39</w:t>
            </w:r>
            <w:r w:rsidR="00583483">
              <w:rPr>
                <w:webHidden/>
              </w:rPr>
              <w:fldChar w:fldCharType="end"/>
            </w:r>
          </w:hyperlink>
        </w:p>
        <w:p w14:paraId="0D712596" w14:textId="5B982FDB" w:rsidR="00583483" w:rsidRDefault="001C3626">
          <w:pPr>
            <w:pStyle w:val="Verzeichnis2"/>
            <w:rPr>
              <w:rFonts w:eastAsiaTheme="minorEastAsia"/>
            </w:rPr>
          </w:pPr>
          <w:hyperlink w:anchor="_Toc88641283" w:history="1">
            <w:r w:rsidR="00583483" w:rsidRPr="00886BA7">
              <w:rPr>
                <w:rStyle w:val="Hyperlink"/>
              </w:rPr>
              <w:t>3.8</w:t>
            </w:r>
            <w:r w:rsidR="00583483">
              <w:rPr>
                <w:rFonts w:eastAsiaTheme="minorEastAsia"/>
              </w:rPr>
              <w:tab/>
            </w:r>
            <w:r w:rsidR="00583483" w:rsidRPr="00886BA7">
              <w:rPr>
                <w:rStyle w:val="Hyperlink"/>
              </w:rPr>
              <w:t>Bedingung für prozessuale Zeitangaben (DTM-Segment DE2380)</w:t>
            </w:r>
            <w:r w:rsidR="00583483">
              <w:rPr>
                <w:webHidden/>
              </w:rPr>
              <w:tab/>
            </w:r>
            <w:r w:rsidR="00583483">
              <w:rPr>
                <w:webHidden/>
              </w:rPr>
              <w:fldChar w:fldCharType="begin"/>
            </w:r>
            <w:r w:rsidR="00583483">
              <w:rPr>
                <w:webHidden/>
              </w:rPr>
              <w:instrText xml:space="preserve"> PAGEREF _Toc88641283 \h </w:instrText>
            </w:r>
            <w:r w:rsidR="00583483">
              <w:rPr>
                <w:webHidden/>
              </w:rPr>
            </w:r>
            <w:r w:rsidR="00583483">
              <w:rPr>
                <w:webHidden/>
              </w:rPr>
              <w:fldChar w:fldCharType="separate"/>
            </w:r>
            <w:r w:rsidR="008B22BC">
              <w:rPr>
                <w:webHidden/>
              </w:rPr>
              <w:t>40</w:t>
            </w:r>
            <w:r w:rsidR="00583483">
              <w:rPr>
                <w:webHidden/>
              </w:rPr>
              <w:fldChar w:fldCharType="end"/>
            </w:r>
          </w:hyperlink>
        </w:p>
        <w:p w14:paraId="48BBADBB" w14:textId="7FAC5FED" w:rsidR="00583483" w:rsidRDefault="001C3626">
          <w:pPr>
            <w:pStyle w:val="Verzeichnis2"/>
            <w:rPr>
              <w:rFonts w:eastAsiaTheme="minorEastAsia"/>
            </w:rPr>
          </w:pPr>
          <w:hyperlink w:anchor="_Toc88641284" w:history="1">
            <w:r w:rsidR="00583483" w:rsidRPr="00886BA7">
              <w:rPr>
                <w:rStyle w:val="Hyperlink"/>
              </w:rPr>
              <w:t>3.9</w:t>
            </w:r>
            <w:r w:rsidR="00583483">
              <w:rPr>
                <w:rFonts w:eastAsiaTheme="minorEastAsia"/>
              </w:rPr>
              <w:tab/>
            </w:r>
            <w:r w:rsidR="00583483" w:rsidRPr="00886BA7">
              <w:rPr>
                <w:rStyle w:val="Hyperlink"/>
              </w:rPr>
              <w:t>Schaltsekunde</w:t>
            </w:r>
            <w:r w:rsidR="00583483">
              <w:rPr>
                <w:webHidden/>
              </w:rPr>
              <w:tab/>
            </w:r>
            <w:r w:rsidR="00583483">
              <w:rPr>
                <w:webHidden/>
              </w:rPr>
              <w:fldChar w:fldCharType="begin"/>
            </w:r>
            <w:r w:rsidR="00583483">
              <w:rPr>
                <w:webHidden/>
              </w:rPr>
              <w:instrText xml:space="preserve"> PAGEREF _Toc88641284 \h </w:instrText>
            </w:r>
            <w:r w:rsidR="00583483">
              <w:rPr>
                <w:webHidden/>
              </w:rPr>
            </w:r>
            <w:r w:rsidR="00583483">
              <w:rPr>
                <w:webHidden/>
              </w:rPr>
              <w:fldChar w:fldCharType="separate"/>
            </w:r>
            <w:r w:rsidR="008B22BC">
              <w:rPr>
                <w:webHidden/>
              </w:rPr>
              <w:t>46</w:t>
            </w:r>
            <w:r w:rsidR="00583483">
              <w:rPr>
                <w:webHidden/>
              </w:rPr>
              <w:fldChar w:fldCharType="end"/>
            </w:r>
          </w:hyperlink>
        </w:p>
        <w:p w14:paraId="6304A849" w14:textId="7B48E6DE" w:rsidR="00583483" w:rsidRDefault="001C3626">
          <w:pPr>
            <w:pStyle w:val="Verzeichnis1"/>
            <w:rPr>
              <w:rFonts w:eastAsiaTheme="minorEastAsia"/>
              <w:b w:val="0"/>
            </w:rPr>
          </w:pPr>
          <w:hyperlink w:anchor="_Toc88641285" w:history="1">
            <w:r w:rsidR="00583483" w:rsidRPr="00886BA7">
              <w:rPr>
                <w:rStyle w:val="Hyperlink"/>
              </w:rPr>
              <w:t>4</w:t>
            </w:r>
            <w:r w:rsidR="00583483">
              <w:rPr>
                <w:rFonts w:eastAsiaTheme="minorEastAsia"/>
                <w:b w:val="0"/>
              </w:rPr>
              <w:tab/>
            </w:r>
            <w:r w:rsidR="00583483" w:rsidRPr="00886BA7">
              <w:rPr>
                <w:rStyle w:val="Hyperlink"/>
              </w:rPr>
              <w:t>Hinweise zum Segmentlayout der Nachrichtenbeschreibungen</w:t>
            </w:r>
            <w:r w:rsidR="00583483">
              <w:rPr>
                <w:webHidden/>
              </w:rPr>
              <w:tab/>
            </w:r>
            <w:r w:rsidR="00583483">
              <w:rPr>
                <w:webHidden/>
              </w:rPr>
              <w:fldChar w:fldCharType="begin"/>
            </w:r>
            <w:r w:rsidR="00583483">
              <w:rPr>
                <w:webHidden/>
              </w:rPr>
              <w:instrText xml:space="preserve"> PAGEREF _Toc88641285 \h </w:instrText>
            </w:r>
            <w:r w:rsidR="00583483">
              <w:rPr>
                <w:webHidden/>
              </w:rPr>
            </w:r>
            <w:r w:rsidR="00583483">
              <w:rPr>
                <w:webHidden/>
              </w:rPr>
              <w:fldChar w:fldCharType="separate"/>
            </w:r>
            <w:r w:rsidR="008B22BC">
              <w:rPr>
                <w:webHidden/>
              </w:rPr>
              <w:t>47</w:t>
            </w:r>
            <w:r w:rsidR="00583483">
              <w:rPr>
                <w:webHidden/>
              </w:rPr>
              <w:fldChar w:fldCharType="end"/>
            </w:r>
          </w:hyperlink>
        </w:p>
        <w:p w14:paraId="44B8F20E" w14:textId="47046BE2" w:rsidR="00583483" w:rsidRDefault="001C3626">
          <w:pPr>
            <w:pStyle w:val="Verzeichnis1"/>
            <w:rPr>
              <w:rFonts w:eastAsiaTheme="minorEastAsia"/>
              <w:b w:val="0"/>
            </w:rPr>
          </w:pPr>
          <w:hyperlink w:anchor="_Toc88641286" w:history="1">
            <w:r w:rsidR="00583483" w:rsidRPr="00886BA7">
              <w:rPr>
                <w:rStyle w:val="Hyperlink"/>
              </w:rPr>
              <w:t>5</w:t>
            </w:r>
            <w:r w:rsidR="00583483">
              <w:rPr>
                <w:rFonts w:eastAsiaTheme="minorEastAsia"/>
                <w:b w:val="0"/>
              </w:rPr>
              <w:tab/>
            </w:r>
            <w:r w:rsidR="00583483" w:rsidRPr="00886BA7">
              <w:rPr>
                <w:rStyle w:val="Hyperlink"/>
              </w:rPr>
              <w:t>Service-Segmente</w:t>
            </w:r>
            <w:r w:rsidR="00583483">
              <w:rPr>
                <w:webHidden/>
              </w:rPr>
              <w:tab/>
            </w:r>
            <w:r w:rsidR="00583483">
              <w:rPr>
                <w:webHidden/>
              </w:rPr>
              <w:fldChar w:fldCharType="begin"/>
            </w:r>
            <w:r w:rsidR="00583483">
              <w:rPr>
                <w:webHidden/>
              </w:rPr>
              <w:instrText xml:space="preserve"> PAGEREF _Toc88641286 \h </w:instrText>
            </w:r>
            <w:r w:rsidR="00583483">
              <w:rPr>
                <w:webHidden/>
              </w:rPr>
            </w:r>
            <w:r w:rsidR="00583483">
              <w:rPr>
                <w:webHidden/>
              </w:rPr>
              <w:fldChar w:fldCharType="separate"/>
            </w:r>
            <w:r w:rsidR="008B22BC">
              <w:rPr>
                <w:webHidden/>
              </w:rPr>
              <w:t>49</w:t>
            </w:r>
            <w:r w:rsidR="00583483">
              <w:rPr>
                <w:webHidden/>
              </w:rPr>
              <w:fldChar w:fldCharType="end"/>
            </w:r>
          </w:hyperlink>
        </w:p>
        <w:p w14:paraId="062ACE65" w14:textId="0D7DD7E8" w:rsidR="00583483" w:rsidRDefault="001C3626">
          <w:pPr>
            <w:pStyle w:val="Verzeichnis1"/>
            <w:rPr>
              <w:rFonts w:eastAsiaTheme="minorEastAsia"/>
              <w:b w:val="0"/>
            </w:rPr>
          </w:pPr>
          <w:hyperlink w:anchor="_Toc88641287" w:history="1">
            <w:r w:rsidR="00583483" w:rsidRPr="00886BA7">
              <w:rPr>
                <w:rStyle w:val="Hyperlink"/>
              </w:rPr>
              <w:t>6</w:t>
            </w:r>
            <w:r w:rsidR="00583483">
              <w:rPr>
                <w:rFonts w:eastAsiaTheme="minorEastAsia"/>
                <w:b w:val="0"/>
              </w:rPr>
              <w:tab/>
            </w:r>
            <w:r w:rsidR="00583483" w:rsidRPr="00886BA7">
              <w:rPr>
                <w:rStyle w:val="Hyperlink"/>
              </w:rPr>
              <w:t>Allgemeine Regelungen und Verfahren zur Nutzung der Anwendungshandbücher</w:t>
            </w:r>
            <w:r w:rsidR="00583483">
              <w:rPr>
                <w:webHidden/>
              </w:rPr>
              <w:tab/>
            </w:r>
            <w:r w:rsidR="00583483">
              <w:rPr>
                <w:webHidden/>
              </w:rPr>
              <w:fldChar w:fldCharType="begin"/>
            </w:r>
            <w:r w:rsidR="00583483">
              <w:rPr>
                <w:webHidden/>
              </w:rPr>
              <w:instrText xml:space="preserve"> PAGEREF _Toc88641287 \h </w:instrText>
            </w:r>
            <w:r w:rsidR="00583483">
              <w:rPr>
                <w:webHidden/>
              </w:rPr>
            </w:r>
            <w:r w:rsidR="00583483">
              <w:rPr>
                <w:webHidden/>
              </w:rPr>
              <w:fldChar w:fldCharType="separate"/>
            </w:r>
            <w:r w:rsidR="008B22BC">
              <w:rPr>
                <w:webHidden/>
              </w:rPr>
              <w:t>53</w:t>
            </w:r>
            <w:r w:rsidR="00583483">
              <w:rPr>
                <w:webHidden/>
              </w:rPr>
              <w:fldChar w:fldCharType="end"/>
            </w:r>
          </w:hyperlink>
        </w:p>
        <w:p w14:paraId="333C9ADC" w14:textId="0628BA37" w:rsidR="00583483" w:rsidRDefault="001C3626">
          <w:pPr>
            <w:pStyle w:val="Verzeichnis2"/>
            <w:rPr>
              <w:rFonts w:eastAsiaTheme="minorEastAsia"/>
            </w:rPr>
          </w:pPr>
          <w:hyperlink w:anchor="_Toc88641288" w:history="1">
            <w:r w:rsidR="00583483" w:rsidRPr="00886BA7">
              <w:rPr>
                <w:rStyle w:val="Hyperlink"/>
              </w:rPr>
              <w:t>6.1</w:t>
            </w:r>
            <w:r w:rsidR="00583483">
              <w:rPr>
                <w:rFonts w:eastAsiaTheme="minorEastAsia"/>
              </w:rPr>
              <w:tab/>
            </w:r>
            <w:r w:rsidR="00583483" w:rsidRPr="00886BA7">
              <w:rPr>
                <w:rStyle w:val="Hyperlink"/>
              </w:rPr>
              <w:t>Hinweise zum Lesen der Anwendungshandbücher</w:t>
            </w:r>
            <w:r w:rsidR="00583483">
              <w:rPr>
                <w:webHidden/>
              </w:rPr>
              <w:tab/>
            </w:r>
            <w:r w:rsidR="00583483">
              <w:rPr>
                <w:webHidden/>
              </w:rPr>
              <w:fldChar w:fldCharType="begin"/>
            </w:r>
            <w:r w:rsidR="00583483">
              <w:rPr>
                <w:webHidden/>
              </w:rPr>
              <w:instrText xml:space="preserve"> PAGEREF _Toc88641288 \h </w:instrText>
            </w:r>
            <w:r w:rsidR="00583483">
              <w:rPr>
                <w:webHidden/>
              </w:rPr>
            </w:r>
            <w:r w:rsidR="00583483">
              <w:rPr>
                <w:webHidden/>
              </w:rPr>
              <w:fldChar w:fldCharType="separate"/>
            </w:r>
            <w:r w:rsidR="008B22BC">
              <w:rPr>
                <w:webHidden/>
              </w:rPr>
              <w:t>53</w:t>
            </w:r>
            <w:r w:rsidR="00583483">
              <w:rPr>
                <w:webHidden/>
              </w:rPr>
              <w:fldChar w:fldCharType="end"/>
            </w:r>
          </w:hyperlink>
        </w:p>
        <w:p w14:paraId="370DBD2B" w14:textId="373B788C" w:rsidR="00583483" w:rsidRDefault="001C3626">
          <w:pPr>
            <w:pStyle w:val="Verzeichnis2"/>
            <w:rPr>
              <w:rFonts w:eastAsiaTheme="minorEastAsia"/>
            </w:rPr>
          </w:pPr>
          <w:hyperlink w:anchor="_Toc88641289" w:history="1">
            <w:r w:rsidR="00583483" w:rsidRPr="00886BA7">
              <w:rPr>
                <w:rStyle w:val="Hyperlink"/>
              </w:rPr>
              <w:t>6.2</w:t>
            </w:r>
            <w:r w:rsidR="00583483">
              <w:rPr>
                <w:rFonts w:eastAsiaTheme="minorEastAsia"/>
              </w:rPr>
              <w:tab/>
            </w:r>
            <w:r w:rsidR="00583483" w:rsidRPr="00886BA7">
              <w:rPr>
                <w:rStyle w:val="Hyperlink"/>
              </w:rPr>
              <w:t>Definitionen in den Anwendungshandbüchern</w:t>
            </w:r>
            <w:r w:rsidR="00583483">
              <w:rPr>
                <w:webHidden/>
              </w:rPr>
              <w:tab/>
            </w:r>
            <w:r w:rsidR="00583483">
              <w:rPr>
                <w:webHidden/>
              </w:rPr>
              <w:fldChar w:fldCharType="begin"/>
            </w:r>
            <w:r w:rsidR="00583483">
              <w:rPr>
                <w:webHidden/>
              </w:rPr>
              <w:instrText xml:space="preserve"> PAGEREF _Toc88641289 \h </w:instrText>
            </w:r>
            <w:r w:rsidR="00583483">
              <w:rPr>
                <w:webHidden/>
              </w:rPr>
            </w:r>
            <w:r w:rsidR="00583483">
              <w:rPr>
                <w:webHidden/>
              </w:rPr>
              <w:fldChar w:fldCharType="separate"/>
            </w:r>
            <w:r w:rsidR="008B22BC">
              <w:rPr>
                <w:webHidden/>
              </w:rPr>
              <w:t>54</w:t>
            </w:r>
            <w:r w:rsidR="00583483">
              <w:rPr>
                <w:webHidden/>
              </w:rPr>
              <w:fldChar w:fldCharType="end"/>
            </w:r>
          </w:hyperlink>
        </w:p>
        <w:p w14:paraId="251EECE5" w14:textId="6B8D5A7F" w:rsidR="00583483" w:rsidRDefault="001C3626">
          <w:pPr>
            <w:pStyle w:val="Verzeichnis3"/>
            <w:rPr>
              <w:rFonts w:eastAsiaTheme="minorEastAsia"/>
              <w:noProof/>
            </w:rPr>
          </w:pPr>
          <w:hyperlink w:anchor="_Toc88641290" w:history="1">
            <w:r w:rsidR="00583483" w:rsidRPr="00886BA7">
              <w:rPr>
                <w:rStyle w:val="Hyperlink"/>
                <w:noProof/>
              </w:rPr>
              <w:t>6.2.1</w:t>
            </w:r>
            <w:r w:rsidR="00583483">
              <w:rPr>
                <w:rFonts w:eastAsiaTheme="minorEastAsia"/>
                <w:noProof/>
              </w:rPr>
              <w:tab/>
            </w:r>
            <w:r w:rsidR="00583483" w:rsidRPr="00886BA7">
              <w:rPr>
                <w:rStyle w:val="Hyperlink"/>
                <w:noProof/>
              </w:rPr>
              <w:t>Definition und Anwendung des AHB-Status</w:t>
            </w:r>
            <w:r w:rsidR="00583483">
              <w:rPr>
                <w:noProof/>
                <w:webHidden/>
              </w:rPr>
              <w:tab/>
            </w:r>
            <w:r w:rsidR="00583483">
              <w:rPr>
                <w:noProof/>
                <w:webHidden/>
              </w:rPr>
              <w:fldChar w:fldCharType="begin"/>
            </w:r>
            <w:r w:rsidR="00583483">
              <w:rPr>
                <w:noProof/>
                <w:webHidden/>
              </w:rPr>
              <w:instrText xml:space="preserve"> PAGEREF _Toc88641290 \h </w:instrText>
            </w:r>
            <w:r w:rsidR="00583483">
              <w:rPr>
                <w:noProof/>
                <w:webHidden/>
              </w:rPr>
            </w:r>
            <w:r w:rsidR="00583483">
              <w:rPr>
                <w:noProof/>
                <w:webHidden/>
              </w:rPr>
              <w:fldChar w:fldCharType="separate"/>
            </w:r>
            <w:r w:rsidR="008B22BC">
              <w:rPr>
                <w:noProof/>
                <w:webHidden/>
              </w:rPr>
              <w:t>56</w:t>
            </w:r>
            <w:r w:rsidR="00583483">
              <w:rPr>
                <w:noProof/>
                <w:webHidden/>
              </w:rPr>
              <w:fldChar w:fldCharType="end"/>
            </w:r>
          </w:hyperlink>
        </w:p>
        <w:p w14:paraId="2E72D19A" w14:textId="291246C9" w:rsidR="00583483" w:rsidRDefault="001C3626">
          <w:pPr>
            <w:pStyle w:val="Verzeichnis3"/>
            <w:rPr>
              <w:rFonts w:eastAsiaTheme="minorEastAsia"/>
              <w:noProof/>
            </w:rPr>
          </w:pPr>
          <w:hyperlink w:anchor="_Toc88641291" w:history="1">
            <w:r w:rsidR="00583483" w:rsidRPr="00886BA7">
              <w:rPr>
                <w:rStyle w:val="Hyperlink"/>
                <w:noProof/>
              </w:rPr>
              <w:t>6.2.2</w:t>
            </w:r>
            <w:r w:rsidR="00583483">
              <w:rPr>
                <w:rFonts w:eastAsiaTheme="minorEastAsia"/>
                <w:noProof/>
              </w:rPr>
              <w:tab/>
            </w:r>
            <w:r w:rsidR="00583483" w:rsidRPr="00886BA7">
              <w:rPr>
                <w:rStyle w:val="Hyperlink"/>
                <w:noProof/>
              </w:rPr>
              <w:t>Nutzung des AHB-Status</w:t>
            </w:r>
            <w:r w:rsidR="00583483">
              <w:rPr>
                <w:noProof/>
                <w:webHidden/>
              </w:rPr>
              <w:tab/>
            </w:r>
            <w:r w:rsidR="00583483">
              <w:rPr>
                <w:noProof/>
                <w:webHidden/>
              </w:rPr>
              <w:fldChar w:fldCharType="begin"/>
            </w:r>
            <w:r w:rsidR="00583483">
              <w:rPr>
                <w:noProof/>
                <w:webHidden/>
              </w:rPr>
              <w:instrText xml:space="preserve"> PAGEREF _Toc88641291 \h </w:instrText>
            </w:r>
            <w:r w:rsidR="00583483">
              <w:rPr>
                <w:noProof/>
                <w:webHidden/>
              </w:rPr>
            </w:r>
            <w:r w:rsidR="00583483">
              <w:rPr>
                <w:noProof/>
                <w:webHidden/>
              </w:rPr>
              <w:fldChar w:fldCharType="separate"/>
            </w:r>
            <w:r w:rsidR="008B22BC">
              <w:rPr>
                <w:noProof/>
                <w:webHidden/>
              </w:rPr>
              <w:t>56</w:t>
            </w:r>
            <w:r w:rsidR="00583483">
              <w:rPr>
                <w:noProof/>
                <w:webHidden/>
              </w:rPr>
              <w:fldChar w:fldCharType="end"/>
            </w:r>
          </w:hyperlink>
        </w:p>
        <w:p w14:paraId="05DFD492" w14:textId="363B52E4" w:rsidR="00583483" w:rsidRDefault="001C3626">
          <w:pPr>
            <w:pStyle w:val="Verzeichnis2"/>
            <w:rPr>
              <w:rFonts w:eastAsiaTheme="minorEastAsia"/>
            </w:rPr>
          </w:pPr>
          <w:hyperlink w:anchor="_Toc88641292" w:history="1">
            <w:r w:rsidR="00583483" w:rsidRPr="00886BA7">
              <w:rPr>
                <w:rStyle w:val="Hyperlink"/>
              </w:rPr>
              <w:t>6.3</w:t>
            </w:r>
            <w:r w:rsidR="00583483">
              <w:rPr>
                <w:rFonts w:eastAsiaTheme="minorEastAsia"/>
              </w:rPr>
              <w:tab/>
            </w:r>
            <w:r w:rsidR="00583483" w:rsidRPr="00886BA7">
              <w:rPr>
                <w:rStyle w:val="Hyperlink"/>
              </w:rPr>
              <w:t>Operand</w:t>
            </w:r>
            <w:r w:rsidR="00583483">
              <w:rPr>
                <w:webHidden/>
              </w:rPr>
              <w:tab/>
            </w:r>
            <w:r w:rsidR="00583483">
              <w:rPr>
                <w:webHidden/>
              </w:rPr>
              <w:fldChar w:fldCharType="begin"/>
            </w:r>
            <w:r w:rsidR="00583483">
              <w:rPr>
                <w:webHidden/>
              </w:rPr>
              <w:instrText xml:space="preserve"> PAGEREF _Toc88641292 \h </w:instrText>
            </w:r>
            <w:r w:rsidR="00583483">
              <w:rPr>
                <w:webHidden/>
              </w:rPr>
            </w:r>
            <w:r w:rsidR="00583483">
              <w:rPr>
                <w:webHidden/>
              </w:rPr>
              <w:fldChar w:fldCharType="separate"/>
            </w:r>
            <w:r w:rsidR="008B22BC">
              <w:rPr>
                <w:webHidden/>
              </w:rPr>
              <w:t>57</w:t>
            </w:r>
            <w:r w:rsidR="00583483">
              <w:rPr>
                <w:webHidden/>
              </w:rPr>
              <w:fldChar w:fldCharType="end"/>
            </w:r>
          </w:hyperlink>
        </w:p>
        <w:p w14:paraId="76EA8D6C" w14:textId="521AE77C" w:rsidR="00583483" w:rsidRDefault="001C3626">
          <w:pPr>
            <w:pStyle w:val="Verzeichnis2"/>
            <w:rPr>
              <w:rFonts w:eastAsiaTheme="minorEastAsia"/>
            </w:rPr>
          </w:pPr>
          <w:hyperlink w:anchor="_Toc88641293" w:history="1">
            <w:r w:rsidR="00583483" w:rsidRPr="00886BA7">
              <w:rPr>
                <w:rStyle w:val="Hyperlink"/>
              </w:rPr>
              <w:t>6.4</w:t>
            </w:r>
            <w:r w:rsidR="00583483">
              <w:rPr>
                <w:rFonts w:eastAsiaTheme="minorEastAsia"/>
              </w:rPr>
              <w:tab/>
            </w:r>
            <w:r w:rsidR="00583483" w:rsidRPr="00886BA7">
              <w:rPr>
                <w:rStyle w:val="Hyperlink"/>
              </w:rPr>
              <w:t>Bedingungen</w:t>
            </w:r>
            <w:r w:rsidR="00583483">
              <w:rPr>
                <w:webHidden/>
              </w:rPr>
              <w:tab/>
            </w:r>
            <w:r w:rsidR="00583483">
              <w:rPr>
                <w:webHidden/>
              </w:rPr>
              <w:fldChar w:fldCharType="begin"/>
            </w:r>
            <w:r w:rsidR="00583483">
              <w:rPr>
                <w:webHidden/>
              </w:rPr>
              <w:instrText xml:space="preserve"> PAGEREF _Toc88641293 \h </w:instrText>
            </w:r>
            <w:r w:rsidR="00583483">
              <w:rPr>
                <w:webHidden/>
              </w:rPr>
            </w:r>
            <w:r w:rsidR="00583483">
              <w:rPr>
                <w:webHidden/>
              </w:rPr>
              <w:fldChar w:fldCharType="separate"/>
            </w:r>
            <w:r w:rsidR="008B22BC">
              <w:rPr>
                <w:webHidden/>
              </w:rPr>
              <w:t>58</w:t>
            </w:r>
            <w:r w:rsidR="00583483">
              <w:rPr>
                <w:webHidden/>
              </w:rPr>
              <w:fldChar w:fldCharType="end"/>
            </w:r>
          </w:hyperlink>
        </w:p>
        <w:p w14:paraId="1F4064C4" w14:textId="7ED7F322" w:rsidR="00583483" w:rsidRDefault="001C3626">
          <w:pPr>
            <w:pStyle w:val="Verzeichnis3"/>
            <w:rPr>
              <w:rFonts w:eastAsiaTheme="minorEastAsia"/>
              <w:noProof/>
            </w:rPr>
          </w:pPr>
          <w:hyperlink w:anchor="_Toc88641294" w:history="1">
            <w:r w:rsidR="00583483" w:rsidRPr="00886BA7">
              <w:rPr>
                <w:rStyle w:val="Hyperlink"/>
                <w:noProof/>
              </w:rPr>
              <w:t>6.4.1</w:t>
            </w:r>
            <w:r w:rsidR="00583483">
              <w:rPr>
                <w:rFonts w:eastAsiaTheme="minorEastAsia"/>
                <w:noProof/>
              </w:rPr>
              <w:tab/>
            </w:r>
            <w:r w:rsidR="00583483" w:rsidRPr="00886BA7">
              <w:rPr>
                <w:rStyle w:val="Hyperlink"/>
                <w:noProof/>
              </w:rPr>
              <w:t>Definition von Voraussetzungen</w:t>
            </w:r>
            <w:r w:rsidR="00583483">
              <w:rPr>
                <w:noProof/>
                <w:webHidden/>
              </w:rPr>
              <w:tab/>
            </w:r>
            <w:r w:rsidR="00583483">
              <w:rPr>
                <w:noProof/>
                <w:webHidden/>
              </w:rPr>
              <w:fldChar w:fldCharType="begin"/>
            </w:r>
            <w:r w:rsidR="00583483">
              <w:rPr>
                <w:noProof/>
                <w:webHidden/>
              </w:rPr>
              <w:instrText xml:space="preserve"> PAGEREF _Toc88641294 \h </w:instrText>
            </w:r>
            <w:r w:rsidR="00583483">
              <w:rPr>
                <w:noProof/>
                <w:webHidden/>
              </w:rPr>
            </w:r>
            <w:r w:rsidR="00583483">
              <w:rPr>
                <w:noProof/>
                <w:webHidden/>
              </w:rPr>
              <w:fldChar w:fldCharType="separate"/>
            </w:r>
            <w:r w:rsidR="008B22BC">
              <w:rPr>
                <w:noProof/>
                <w:webHidden/>
              </w:rPr>
              <w:t>59</w:t>
            </w:r>
            <w:r w:rsidR="00583483">
              <w:rPr>
                <w:noProof/>
                <w:webHidden/>
              </w:rPr>
              <w:fldChar w:fldCharType="end"/>
            </w:r>
          </w:hyperlink>
        </w:p>
        <w:p w14:paraId="046688DA" w14:textId="336C0508" w:rsidR="00583483" w:rsidRDefault="001C3626">
          <w:pPr>
            <w:pStyle w:val="Verzeichnis3"/>
            <w:rPr>
              <w:rFonts w:eastAsiaTheme="minorEastAsia"/>
              <w:noProof/>
            </w:rPr>
          </w:pPr>
          <w:hyperlink w:anchor="_Toc88641295" w:history="1">
            <w:r w:rsidR="00583483" w:rsidRPr="00886BA7">
              <w:rPr>
                <w:rStyle w:val="Hyperlink"/>
                <w:noProof/>
              </w:rPr>
              <w:t>6.4.2</w:t>
            </w:r>
            <w:r w:rsidR="00583483">
              <w:rPr>
                <w:rFonts w:eastAsiaTheme="minorEastAsia"/>
                <w:noProof/>
              </w:rPr>
              <w:tab/>
            </w:r>
            <w:r w:rsidR="00583483" w:rsidRPr="00886BA7">
              <w:rPr>
                <w:rStyle w:val="Hyperlink"/>
                <w:noProof/>
              </w:rPr>
              <w:t>Definitionen von Formatbedingungen</w:t>
            </w:r>
            <w:r w:rsidR="00583483">
              <w:rPr>
                <w:noProof/>
                <w:webHidden/>
              </w:rPr>
              <w:tab/>
            </w:r>
            <w:r w:rsidR="00583483">
              <w:rPr>
                <w:noProof/>
                <w:webHidden/>
              </w:rPr>
              <w:fldChar w:fldCharType="begin"/>
            </w:r>
            <w:r w:rsidR="00583483">
              <w:rPr>
                <w:noProof/>
                <w:webHidden/>
              </w:rPr>
              <w:instrText xml:space="preserve"> PAGEREF _Toc88641295 \h </w:instrText>
            </w:r>
            <w:r w:rsidR="00583483">
              <w:rPr>
                <w:noProof/>
                <w:webHidden/>
              </w:rPr>
            </w:r>
            <w:r w:rsidR="00583483">
              <w:rPr>
                <w:noProof/>
                <w:webHidden/>
              </w:rPr>
              <w:fldChar w:fldCharType="separate"/>
            </w:r>
            <w:r w:rsidR="008B22BC">
              <w:rPr>
                <w:noProof/>
                <w:webHidden/>
              </w:rPr>
              <w:t>60</w:t>
            </w:r>
            <w:r w:rsidR="00583483">
              <w:rPr>
                <w:noProof/>
                <w:webHidden/>
              </w:rPr>
              <w:fldChar w:fldCharType="end"/>
            </w:r>
          </w:hyperlink>
        </w:p>
        <w:p w14:paraId="6C9CB7E8" w14:textId="56952D35" w:rsidR="00583483" w:rsidRDefault="001C3626">
          <w:pPr>
            <w:pStyle w:val="Verzeichnis3"/>
            <w:rPr>
              <w:rFonts w:eastAsiaTheme="minorEastAsia"/>
              <w:noProof/>
            </w:rPr>
          </w:pPr>
          <w:hyperlink w:anchor="_Toc88641296" w:history="1">
            <w:r w:rsidR="00583483" w:rsidRPr="00886BA7">
              <w:rPr>
                <w:rStyle w:val="Hyperlink"/>
                <w:noProof/>
              </w:rPr>
              <w:t>6.4.3</w:t>
            </w:r>
            <w:r w:rsidR="00583483">
              <w:rPr>
                <w:rFonts w:eastAsiaTheme="minorEastAsia"/>
                <w:noProof/>
              </w:rPr>
              <w:tab/>
            </w:r>
            <w:r w:rsidR="00583483" w:rsidRPr="00886BA7">
              <w:rPr>
                <w:rStyle w:val="Hyperlink"/>
                <w:noProof/>
              </w:rPr>
              <w:t>Definitionen von Hinweisen</w:t>
            </w:r>
            <w:r w:rsidR="00583483">
              <w:rPr>
                <w:noProof/>
                <w:webHidden/>
              </w:rPr>
              <w:tab/>
            </w:r>
            <w:r w:rsidR="00583483">
              <w:rPr>
                <w:noProof/>
                <w:webHidden/>
              </w:rPr>
              <w:fldChar w:fldCharType="begin"/>
            </w:r>
            <w:r w:rsidR="00583483">
              <w:rPr>
                <w:noProof/>
                <w:webHidden/>
              </w:rPr>
              <w:instrText xml:space="preserve"> PAGEREF _Toc88641296 \h </w:instrText>
            </w:r>
            <w:r w:rsidR="00583483">
              <w:rPr>
                <w:noProof/>
                <w:webHidden/>
              </w:rPr>
            </w:r>
            <w:r w:rsidR="00583483">
              <w:rPr>
                <w:noProof/>
                <w:webHidden/>
              </w:rPr>
              <w:fldChar w:fldCharType="separate"/>
            </w:r>
            <w:r w:rsidR="008B22BC">
              <w:rPr>
                <w:noProof/>
                <w:webHidden/>
              </w:rPr>
              <w:t>60</w:t>
            </w:r>
            <w:r w:rsidR="00583483">
              <w:rPr>
                <w:noProof/>
                <w:webHidden/>
              </w:rPr>
              <w:fldChar w:fldCharType="end"/>
            </w:r>
          </w:hyperlink>
        </w:p>
        <w:p w14:paraId="53483FA2" w14:textId="430C9A8C" w:rsidR="00583483" w:rsidRDefault="001C3626">
          <w:pPr>
            <w:pStyle w:val="Verzeichnis3"/>
            <w:rPr>
              <w:rFonts w:eastAsiaTheme="minorEastAsia"/>
              <w:noProof/>
            </w:rPr>
          </w:pPr>
          <w:hyperlink w:anchor="_Toc88641297" w:history="1">
            <w:r w:rsidR="00583483" w:rsidRPr="00886BA7">
              <w:rPr>
                <w:rStyle w:val="Hyperlink"/>
                <w:noProof/>
              </w:rPr>
              <w:t>6.4.4</w:t>
            </w:r>
            <w:r w:rsidR="00583483">
              <w:rPr>
                <w:rFonts w:eastAsiaTheme="minorEastAsia"/>
                <w:noProof/>
              </w:rPr>
              <w:tab/>
            </w:r>
            <w:r w:rsidR="00583483" w:rsidRPr="00886BA7">
              <w:rPr>
                <w:rStyle w:val="Hyperlink"/>
                <w:noProof/>
              </w:rPr>
              <w:t>Definitionen von Wiederholbarkeiten</w:t>
            </w:r>
            <w:r w:rsidR="00583483">
              <w:rPr>
                <w:noProof/>
                <w:webHidden/>
              </w:rPr>
              <w:tab/>
            </w:r>
            <w:r w:rsidR="00583483">
              <w:rPr>
                <w:noProof/>
                <w:webHidden/>
              </w:rPr>
              <w:fldChar w:fldCharType="begin"/>
            </w:r>
            <w:r w:rsidR="00583483">
              <w:rPr>
                <w:noProof/>
                <w:webHidden/>
              </w:rPr>
              <w:instrText xml:space="preserve"> PAGEREF _Toc88641297 \h </w:instrText>
            </w:r>
            <w:r w:rsidR="00583483">
              <w:rPr>
                <w:noProof/>
                <w:webHidden/>
              </w:rPr>
            </w:r>
            <w:r w:rsidR="00583483">
              <w:rPr>
                <w:noProof/>
                <w:webHidden/>
              </w:rPr>
              <w:fldChar w:fldCharType="separate"/>
            </w:r>
            <w:r w:rsidR="008B22BC">
              <w:rPr>
                <w:noProof/>
                <w:webHidden/>
              </w:rPr>
              <w:t>60</w:t>
            </w:r>
            <w:r w:rsidR="00583483">
              <w:rPr>
                <w:noProof/>
                <w:webHidden/>
              </w:rPr>
              <w:fldChar w:fldCharType="end"/>
            </w:r>
          </w:hyperlink>
        </w:p>
        <w:p w14:paraId="15BE098A" w14:textId="14C89383" w:rsidR="00583483" w:rsidRDefault="001C3626">
          <w:pPr>
            <w:pStyle w:val="Verzeichnis3"/>
            <w:rPr>
              <w:rFonts w:eastAsiaTheme="minorEastAsia"/>
              <w:noProof/>
            </w:rPr>
          </w:pPr>
          <w:hyperlink w:anchor="_Toc88641298" w:history="1">
            <w:r w:rsidR="00583483" w:rsidRPr="00886BA7">
              <w:rPr>
                <w:rStyle w:val="Hyperlink"/>
                <w:noProof/>
              </w:rPr>
              <w:t>6.4.5</w:t>
            </w:r>
            <w:r w:rsidR="00583483">
              <w:rPr>
                <w:rFonts w:eastAsiaTheme="minorEastAsia"/>
                <w:noProof/>
              </w:rPr>
              <w:tab/>
            </w:r>
            <w:r w:rsidR="00583483" w:rsidRPr="00886BA7">
              <w:rPr>
                <w:rStyle w:val="Hyperlink"/>
                <w:noProof/>
              </w:rPr>
              <w:t>Übergreifende Bedingungen für Zeitpunktangaben</w:t>
            </w:r>
            <w:r w:rsidR="00583483">
              <w:rPr>
                <w:noProof/>
                <w:webHidden/>
              </w:rPr>
              <w:tab/>
            </w:r>
            <w:r w:rsidR="00583483">
              <w:rPr>
                <w:noProof/>
                <w:webHidden/>
              </w:rPr>
              <w:fldChar w:fldCharType="begin"/>
            </w:r>
            <w:r w:rsidR="00583483">
              <w:rPr>
                <w:noProof/>
                <w:webHidden/>
              </w:rPr>
              <w:instrText xml:space="preserve"> PAGEREF _Toc88641298 \h </w:instrText>
            </w:r>
            <w:r w:rsidR="00583483">
              <w:rPr>
                <w:noProof/>
                <w:webHidden/>
              </w:rPr>
            </w:r>
            <w:r w:rsidR="00583483">
              <w:rPr>
                <w:noProof/>
                <w:webHidden/>
              </w:rPr>
              <w:fldChar w:fldCharType="separate"/>
            </w:r>
            <w:r w:rsidR="008B22BC">
              <w:rPr>
                <w:noProof/>
                <w:webHidden/>
              </w:rPr>
              <w:t>60</w:t>
            </w:r>
            <w:r w:rsidR="00583483">
              <w:rPr>
                <w:noProof/>
                <w:webHidden/>
              </w:rPr>
              <w:fldChar w:fldCharType="end"/>
            </w:r>
          </w:hyperlink>
        </w:p>
        <w:p w14:paraId="3680A4E3" w14:textId="4FE7BFBB" w:rsidR="00583483" w:rsidRDefault="001C3626">
          <w:pPr>
            <w:pStyle w:val="Verzeichnis3"/>
            <w:rPr>
              <w:rFonts w:eastAsiaTheme="minorEastAsia"/>
              <w:noProof/>
            </w:rPr>
          </w:pPr>
          <w:hyperlink w:anchor="_Toc88641299" w:history="1">
            <w:r w:rsidR="00583483" w:rsidRPr="00886BA7">
              <w:rPr>
                <w:rStyle w:val="Hyperlink"/>
                <w:noProof/>
              </w:rPr>
              <w:t>6.4.6</w:t>
            </w:r>
            <w:r w:rsidR="00583483">
              <w:rPr>
                <w:rFonts w:eastAsiaTheme="minorEastAsia"/>
                <w:noProof/>
              </w:rPr>
              <w:tab/>
            </w:r>
            <w:r w:rsidR="00583483" w:rsidRPr="00886BA7">
              <w:rPr>
                <w:rStyle w:val="Hyperlink"/>
                <w:noProof/>
              </w:rPr>
              <w:t>Operatoren zwischen Bedingungen</w:t>
            </w:r>
            <w:r w:rsidR="00583483">
              <w:rPr>
                <w:noProof/>
                <w:webHidden/>
              </w:rPr>
              <w:tab/>
            </w:r>
            <w:r w:rsidR="00583483">
              <w:rPr>
                <w:noProof/>
                <w:webHidden/>
              </w:rPr>
              <w:fldChar w:fldCharType="begin"/>
            </w:r>
            <w:r w:rsidR="00583483">
              <w:rPr>
                <w:noProof/>
                <w:webHidden/>
              </w:rPr>
              <w:instrText xml:space="preserve"> PAGEREF _Toc88641299 \h </w:instrText>
            </w:r>
            <w:r w:rsidR="00583483">
              <w:rPr>
                <w:noProof/>
                <w:webHidden/>
              </w:rPr>
            </w:r>
            <w:r w:rsidR="00583483">
              <w:rPr>
                <w:noProof/>
                <w:webHidden/>
              </w:rPr>
              <w:fldChar w:fldCharType="separate"/>
            </w:r>
            <w:r w:rsidR="008B22BC">
              <w:rPr>
                <w:noProof/>
                <w:webHidden/>
              </w:rPr>
              <w:t>60</w:t>
            </w:r>
            <w:r w:rsidR="00583483">
              <w:rPr>
                <w:noProof/>
                <w:webHidden/>
              </w:rPr>
              <w:fldChar w:fldCharType="end"/>
            </w:r>
          </w:hyperlink>
        </w:p>
        <w:p w14:paraId="00426353" w14:textId="0F46193A" w:rsidR="00583483" w:rsidRDefault="001C3626">
          <w:pPr>
            <w:pStyle w:val="Verzeichnis2"/>
            <w:rPr>
              <w:rFonts w:eastAsiaTheme="minorEastAsia"/>
            </w:rPr>
          </w:pPr>
          <w:hyperlink w:anchor="_Toc88641300" w:history="1">
            <w:r w:rsidR="00583483" w:rsidRPr="00886BA7">
              <w:rPr>
                <w:rStyle w:val="Hyperlink"/>
              </w:rPr>
              <w:t>6.5</w:t>
            </w:r>
            <w:r w:rsidR="00583483">
              <w:rPr>
                <w:rFonts w:eastAsiaTheme="minorEastAsia"/>
              </w:rPr>
              <w:tab/>
            </w:r>
            <w:r w:rsidR="00583483" w:rsidRPr="00886BA7">
              <w:rPr>
                <w:rStyle w:val="Hyperlink"/>
              </w:rPr>
              <w:t>Kombination von AHB-Status und Bedingung</w:t>
            </w:r>
            <w:r w:rsidR="00583483">
              <w:rPr>
                <w:webHidden/>
              </w:rPr>
              <w:tab/>
            </w:r>
            <w:r w:rsidR="00583483">
              <w:rPr>
                <w:webHidden/>
              </w:rPr>
              <w:fldChar w:fldCharType="begin"/>
            </w:r>
            <w:r w:rsidR="00583483">
              <w:rPr>
                <w:webHidden/>
              </w:rPr>
              <w:instrText xml:space="preserve"> PAGEREF _Toc88641300 \h </w:instrText>
            </w:r>
            <w:r w:rsidR="00583483">
              <w:rPr>
                <w:webHidden/>
              </w:rPr>
            </w:r>
            <w:r w:rsidR="00583483">
              <w:rPr>
                <w:webHidden/>
              </w:rPr>
              <w:fldChar w:fldCharType="separate"/>
            </w:r>
            <w:r w:rsidR="008B22BC">
              <w:rPr>
                <w:webHidden/>
              </w:rPr>
              <w:t>61</w:t>
            </w:r>
            <w:r w:rsidR="00583483">
              <w:rPr>
                <w:webHidden/>
              </w:rPr>
              <w:fldChar w:fldCharType="end"/>
            </w:r>
          </w:hyperlink>
        </w:p>
        <w:p w14:paraId="0DE905E0" w14:textId="67C3B734" w:rsidR="00583483" w:rsidRDefault="001C3626">
          <w:pPr>
            <w:pStyle w:val="Verzeichnis2"/>
            <w:rPr>
              <w:rFonts w:eastAsiaTheme="minorEastAsia"/>
            </w:rPr>
          </w:pPr>
          <w:hyperlink w:anchor="_Toc88641301" w:history="1">
            <w:r w:rsidR="00583483" w:rsidRPr="00886BA7">
              <w:rPr>
                <w:rStyle w:val="Hyperlink"/>
              </w:rPr>
              <w:t>6.6</w:t>
            </w:r>
            <w:r w:rsidR="00583483">
              <w:rPr>
                <w:rFonts w:eastAsiaTheme="minorEastAsia"/>
              </w:rPr>
              <w:tab/>
            </w:r>
            <w:r w:rsidR="00583483" w:rsidRPr="00886BA7">
              <w:rPr>
                <w:rStyle w:val="Hyperlink"/>
              </w:rPr>
              <w:t>Kombination von Operanden und Bedingung</w:t>
            </w:r>
            <w:r w:rsidR="00583483">
              <w:rPr>
                <w:webHidden/>
              </w:rPr>
              <w:tab/>
            </w:r>
            <w:r w:rsidR="00583483">
              <w:rPr>
                <w:webHidden/>
              </w:rPr>
              <w:fldChar w:fldCharType="begin"/>
            </w:r>
            <w:r w:rsidR="00583483">
              <w:rPr>
                <w:webHidden/>
              </w:rPr>
              <w:instrText xml:space="preserve"> PAGEREF _Toc88641301 \h </w:instrText>
            </w:r>
            <w:r w:rsidR="00583483">
              <w:rPr>
                <w:webHidden/>
              </w:rPr>
            </w:r>
            <w:r w:rsidR="00583483">
              <w:rPr>
                <w:webHidden/>
              </w:rPr>
              <w:fldChar w:fldCharType="separate"/>
            </w:r>
            <w:r w:rsidR="008B22BC">
              <w:rPr>
                <w:webHidden/>
              </w:rPr>
              <w:t>63</w:t>
            </w:r>
            <w:r w:rsidR="00583483">
              <w:rPr>
                <w:webHidden/>
              </w:rPr>
              <w:fldChar w:fldCharType="end"/>
            </w:r>
          </w:hyperlink>
        </w:p>
        <w:p w14:paraId="3F9327FC" w14:textId="591845AF" w:rsidR="00583483" w:rsidRDefault="001C3626">
          <w:pPr>
            <w:pStyle w:val="Verzeichnis2"/>
            <w:rPr>
              <w:rFonts w:eastAsiaTheme="minorEastAsia"/>
            </w:rPr>
          </w:pPr>
          <w:hyperlink w:anchor="_Toc88641302" w:history="1">
            <w:r w:rsidR="00583483" w:rsidRPr="00886BA7">
              <w:rPr>
                <w:rStyle w:val="Hyperlink"/>
              </w:rPr>
              <w:t>6.7</w:t>
            </w:r>
            <w:r w:rsidR="00583483">
              <w:rPr>
                <w:rFonts w:eastAsiaTheme="minorEastAsia"/>
              </w:rPr>
              <w:tab/>
            </w:r>
            <w:r w:rsidR="00583483" w:rsidRPr="00886BA7">
              <w:rPr>
                <w:rStyle w:val="Hyperlink"/>
              </w:rPr>
              <w:t>Beispiele: Nutzung AHB-Status mit Bedingungen und Operatoren</w:t>
            </w:r>
            <w:r w:rsidR="00583483">
              <w:rPr>
                <w:webHidden/>
              </w:rPr>
              <w:tab/>
            </w:r>
            <w:r w:rsidR="00583483">
              <w:rPr>
                <w:webHidden/>
              </w:rPr>
              <w:fldChar w:fldCharType="begin"/>
            </w:r>
            <w:r w:rsidR="00583483">
              <w:rPr>
                <w:webHidden/>
              </w:rPr>
              <w:instrText xml:space="preserve"> PAGEREF _Toc88641302 \h </w:instrText>
            </w:r>
            <w:r w:rsidR="00583483">
              <w:rPr>
                <w:webHidden/>
              </w:rPr>
            </w:r>
            <w:r w:rsidR="00583483">
              <w:rPr>
                <w:webHidden/>
              </w:rPr>
              <w:fldChar w:fldCharType="separate"/>
            </w:r>
            <w:r w:rsidR="008B22BC">
              <w:rPr>
                <w:webHidden/>
              </w:rPr>
              <w:t>65</w:t>
            </w:r>
            <w:r w:rsidR="00583483">
              <w:rPr>
                <w:webHidden/>
              </w:rPr>
              <w:fldChar w:fldCharType="end"/>
            </w:r>
          </w:hyperlink>
        </w:p>
        <w:p w14:paraId="0B71CCF1" w14:textId="55C38147" w:rsidR="00583483" w:rsidRDefault="001C3626">
          <w:pPr>
            <w:pStyle w:val="Verzeichnis3"/>
            <w:rPr>
              <w:rFonts w:eastAsiaTheme="minorEastAsia"/>
              <w:noProof/>
            </w:rPr>
          </w:pPr>
          <w:hyperlink w:anchor="_Toc88641303" w:history="1">
            <w:r w:rsidR="00583483" w:rsidRPr="00886BA7">
              <w:rPr>
                <w:rStyle w:val="Hyperlink"/>
                <w:rFonts w:asciiTheme="majorHAnsi" w:hAnsiTheme="majorHAnsi" w:cstheme="minorHAnsi"/>
                <w:noProof/>
              </w:rPr>
              <w:t>6.7.1</w:t>
            </w:r>
            <w:r w:rsidR="00583483">
              <w:rPr>
                <w:rFonts w:eastAsiaTheme="minorEastAsia"/>
                <w:noProof/>
              </w:rPr>
              <w:tab/>
            </w:r>
            <w:r w:rsidR="00583483" w:rsidRPr="00886BA7">
              <w:rPr>
                <w:rStyle w:val="Hyperlink"/>
                <w:rFonts w:asciiTheme="majorHAnsi" w:hAnsiTheme="majorHAnsi" w:cstheme="minorHAnsi"/>
                <w:noProof/>
              </w:rPr>
              <w:t>Muss mit Voraussetzung</w:t>
            </w:r>
            <w:r w:rsidR="00583483">
              <w:rPr>
                <w:noProof/>
                <w:webHidden/>
              </w:rPr>
              <w:tab/>
            </w:r>
            <w:r w:rsidR="00583483">
              <w:rPr>
                <w:noProof/>
                <w:webHidden/>
              </w:rPr>
              <w:fldChar w:fldCharType="begin"/>
            </w:r>
            <w:r w:rsidR="00583483">
              <w:rPr>
                <w:noProof/>
                <w:webHidden/>
              </w:rPr>
              <w:instrText xml:space="preserve"> PAGEREF _Toc88641303 \h </w:instrText>
            </w:r>
            <w:r w:rsidR="00583483">
              <w:rPr>
                <w:noProof/>
                <w:webHidden/>
              </w:rPr>
            </w:r>
            <w:r w:rsidR="00583483">
              <w:rPr>
                <w:noProof/>
                <w:webHidden/>
              </w:rPr>
              <w:fldChar w:fldCharType="separate"/>
            </w:r>
            <w:r w:rsidR="008B22BC">
              <w:rPr>
                <w:noProof/>
                <w:webHidden/>
              </w:rPr>
              <w:t>65</w:t>
            </w:r>
            <w:r w:rsidR="00583483">
              <w:rPr>
                <w:noProof/>
                <w:webHidden/>
              </w:rPr>
              <w:fldChar w:fldCharType="end"/>
            </w:r>
          </w:hyperlink>
        </w:p>
        <w:p w14:paraId="27CFEFCD" w14:textId="76172630" w:rsidR="00583483" w:rsidRDefault="001C3626">
          <w:pPr>
            <w:pStyle w:val="Verzeichnis3"/>
            <w:rPr>
              <w:rFonts w:eastAsiaTheme="minorEastAsia"/>
              <w:noProof/>
            </w:rPr>
          </w:pPr>
          <w:hyperlink w:anchor="_Toc88641304" w:history="1">
            <w:r w:rsidR="00583483" w:rsidRPr="00886BA7">
              <w:rPr>
                <w:rStyle w:val="Hyperlink"/>
                <w:rFonts w:cstheme="minorHAnsi"/>
                <w:noProof/>
              </w:rPr>
              <w:t>6.7.2</w:t>
            </w:r>
            <w:r w:rsidR="00583483">
              <w:rPr>
                <w:rFonts w:eastAsiaTheme="minorEastAsia"/>
                <w:noProof/>
              </w:rPr>
              <w:tab/>
            </w:r>
            <w:r w:rsidR="00583483" w:rsidRPr="00886BA7">
              <w:rPr>
                <w:rStyle w:val="Hyperlink"/>
                <w:rFonts w:cstheme="minorHAnsi"/>
                <w:noProof/>
              </w:rPr>
              <w:t>Muss mit Hinweis</w:t>
            </w:r>
            <w:r w:rsidR="00583483">
              <w:rPr>
                <w:noProof/>
                <w:webHidden/>
              </w:rPr>
              <w:tab/>
            </w:r>
            <w:r w:rsidR="00583483">
              <w:rPr>
                <w:noProof/>
                <w:webHidden/>
              </w:rPr>
              <w:fldChar w:fldCharType="begin"/>
            </w:r>
            <w:r w:rsidR="00583483">
              <w:rPr>
                <w:noProof/>
                <w:webHidden/>
              </w:rPr>
              <w:instrText xml:space="preserve"> PAGEREF _Toc88641304 \h </w:instrText>
            </w:r>
            <w:r w:rsidR="00583483">
              <w:rPr>
                <w:noProof/>
                <w:webHidden/>
              </w:rPr>
            </w:r>
            <w:r w:rsidR="00583483">
              <w:rPr>
                <w:noProof/>
                <w:webHidden/>
              </w:rPr>
              <w:fldChar w:fldCharType="separate"/>
            </w:r>
            <w:r w:rsidR="008B22BC">
              <w:rPr>
                <w:noProof/>
                <w:webHidden/>
              </w:rPr>
              <w:t>66</w:t>
            </w:r>
            <w:r w:rsidR="00583483">
              <w:rPr>
                <w:noProof/>
                <w:webHidden/>
              </w:rPr>
              <w:fldChar w:fldCharType="end"/>
            </w:r>
          </w:hyperlink>
        </w:p>
        <w:p w14:paraId="6F2F526D" w14:textId="2003324C" w:rsidR="00583483" w:rsidRDefault="001C3626">
          <w:pPr>
            <w:pStyle w:val="Verzeichnis3"/>
            <w:rPr>
              <w:rFonts w:eastAsiaTheme="minorEastAsia"/>
              <w:noProof/>
            </w:rPr>
          </w:pPr>
          <w:hyperlink w:anchor="_Toc88641305" w:history="1">
            <w:r w:rsidR="00583483" w:rsidRPr="00886BA7">
              <w:rPr>
                <w:rStyle w:val="Hyperlink"/>
                <w:noProof/>
              </w:rPr>
              <w:t>6.7.3</w:t>
            </w:r>
            <w:r w:rsidR="00583483">
              <w:rPr>
                <w:rFonts w:eastAsiaTheme="minorEastAsia"/>
                <w:noProof/>
              </w:rPr>
              <w:tab/>
            </w:r>
            <w:r w:rsidR="00583483" w:rsidRPr="00886BA7">
              <w:rPr>
                <w:rStyle w:val="Hyperlink"/>
                <w:rFonts w:cstheme="minorHAnsi"/>
                <w:noProof/>
              </w:rPr>
              <w:t>Soll mit Voraussetzung</w:t>
            </w:r>
            <w:r w:rsidR="00583483">
              <w:rPr>
                <w:noProof/>
                <w:webHidden/>
              </w:rPr>
              <w:tab/>
            </w:r>
            <w:r w:rsidR="00583483">
              <w:rPr>
                <w:noProof/>
                <w:webHidden/>
              </w:rPr>
              <w:fldChar w:fldCharType="begin"/>
            </w:r>
            <w:r w:rsidR="00583483">
              <w:rPr>
                <w:noProof/>
                <w:webHidden/>
              </w:rPr>
              <w:instrText xml:space="preserve"> PAGEREF _Toc88641305 \h </w:instrText>
            </w:r>
            <w:r w:rsidR="00583483">
              <w:rPr>
                <w:noProof/>
                <w:webHidden/>
              </w:rPr>
            </w:r>
            <w:r w:rsidR="00583483">
              <w:rPr>
                <w:noProof/>
                <w:webHidden/>
              </w:rPr>
              <w:fldChar w:fldCharType="separate"/>
            </w:r>
            <w:r w:rsidR="008B22BC">
              <w:rPr>
                <w:noProof/>
                <w:webHidden/>
              </w:rPr>
              <w:t>66</w:t>
            </w:r>
            <w:r w:rsidR="00583483">
              <w:rPr>
                <w:noProof/>
                <w:webHidden/>
              </w:rPr>
              <w:fldChar w:fldCharType="end"/>
            </w:r>
          </w:hyperlink>
        </w:p>
        <w:p w14:paraId="057A2054" w14:textId="042B7FD6" w:rsidR="00583483" w:rsidRDefault="001C3626">
          <w:pPr>
            <w:pStyle w:val="Verzeichnis3"/>
            <w:rPr>
              <w:rFonts w:eastAsiaTheme="minorEastAsia"/>
              <w:noProof/>
            </w:rPr>
          </w:pPr>
          <w:hyperlink w:anchor="_Toc88641306" w:history="1">
            <w:r w:rsidR="00583483" w:rsidRPr="00886BA7">
              <w:rPr>
                <w:rStyle w:val="Hyperlink"/>
                <w:noProof/>
              </w:rPr>
              <w:t>6.7.4</w:t>
            </w:r>
            <w:r w:rsidR="00583483">
              <w:rPr>
                <w:rFonts w:eastAsiaTheme="minorEastAsia"/>
                <w:noProof/>
              </w:rPr>
              <w:tab/>
            </w:r>
            <w:r w:rsidR="00583483" w:rsidRPr="00886BA7">
              <w:rPr>
                <w:rStyle w:val="Hyperlink"/>
                <w:rFonts w:asciiTheme="majorHAnsi" w:hAnsiTheme="majorHAnsi" w:cstheme="minorHAnsi"/>
                <w:noProof/>
              </w:rPr>
              <w:t>Muss mit mehreren Voraussetzungen</w:t>
            </w:r>
            <w:r w:rsidR="00583483">
              <w:rPr>
                <w:noProof/>
                <w:webHidden/>
              </w:rPr>
              <w:tab/>
            </w:r>
            <w:r w:rsidR="00583483">
              <w:rPr>
                <w:noProof/>
                <w:webHidden/>
              </w:rPr>
              <w:fldChar w:fldCharType="begin"/>
            </w:r>
            <w:r w:rsidR="00583483">
              <w:rPr>
                <w:noProof/>
                <w:webHidden/>
              </w:rPr>
              <w:instrText xml:space="preserve"> PAGEREF _Toc88641306 \h </w:instrText>
            </w:r>
            <w:r w:rsidR="00583483">
              <w:rPr>
                <w:noProof/>
                <w:webHidden/>
              </w:rPr>
            </w:r>
            <w:r w:rsidR="00583483">
              <w:rPr>
                <w:noProof/>
                <w:webHidden/>
              </w:rPr>
              <w:fldChar w:fldCharType="separate"/>
            </w:r>
            <w:r w:rsidR="008B22BC">
              <w:rPr>
                <w:noProof/>
                <w:webHidden/>
              </w:rPr>
              <w:t>66</w:t>
            </w:r>
            <w:r w:rsidR="00583483">
              <w:rPr>
                <w:noProof/>
                <w:webHidden/>
              </w:rPr>
              <w:fldChar w:fldCharType="end"/>
            </w:r>
          </w:hyperlink>
        </w:p>
        <w:p w14:paraId="3936EC64" w14:textId="7687C926" w:rsidR="00583483" w:rsidRDefault="001C3626">
          <w:pPr>
            <w:pStyle w:val="Verzeichnis2"/>
            <w:rPr>
              <w:rFonts w:eastAsiaTheme="minorEastAsia"/>
            </w:rPr>
          </w:pPr>
          <w:hyperlink w:anchor="_Toc88641307" w:history="1">
            <w:r w:rsidR="00583483" w:rsidRPr="00886BA7">
              <w:rPr>
                <w:rStyle w:val="Hyperlink"/>
              </w:rPr>
              <w:t>6.8</w:t>
            </w:r>
            <w:r w:rsidR="00583483">
              <w:rPr>
                <w:rFonts w:eastAsiaTheme="minorEastAsia"/>
              </w:rPr>
              <w:tab/>
            </w:r>
            <w:r w:rsidR="00583483" w:rsidRPr="00886BA7">
              <w:rPr>
                <w:rStyle w:val="Hyperlink"/>
              </w:rPr>
              <w:t>Beispiele: Nutzung Operand mit Bedingungen und Operatoren</w:t>
            </w:r>
            <w:r w:rsidR="00583483">
              <w:rPr>
                <w:webHidden/>
              </w:rPr>
              <w:tab/>
            </w:r>
            <w:r w:rsidR="00583483">
              <w:rPr>
                <w:webHidden/>
              </w:rPr>
              <w:fldChar w:fldCharType="begin"/>
            </w:r>
            <w:r w:rsidR="00583483">
              <w:rPr>
                <w:webHidden/>
              </w:rPr>
              <w:instrText xml:space="preserve"> PAGEREF _Toc88641307 \h </w:instrText>
            </w:r>
            <w:r w:rsidR="00583483">
              <w:rPr>
                <w:webHidden/>
              </w:rPr>
            </w:r>
            <w:r w:rsidR="00583483">
              <w:rPr>
                <w:webHidden/>
              </w:rPr>
              <w:fldChar w:fldCharType="separate"/>
            </w:r>
            <w:r w:rsidR="008B22BC">
              <w:rPr>
                <w:webHidden/>
              </w:rPr>
              <w:t>67</w:t>
            </w:r>
            <w:r w:rsidR="00583483">
              <w:rPr>
                <w:webHidden/>
              </w:rPr>
              <w:fldChar w:fldCharType="end"/>
            </w:r>
          </w:hyperlink>
        </w:p>
        <w:p w14:paraId="0B1782CF" w14:textId="66C733F5" w:rsidR="00583483" w:rsidRDefault="001C3626">
          <w:pPr>
            <w:pStyle w:val="Verzeichnis3"/>
            <w:rPr>
              <w:rFonts w:eastAsiaTheme="minorEastAsia"/>
              <w:noProof/>
            </w:rPr>
          </w:pPr>
          <w:hyperlink w:anchor="_Toc88641308" w:history="1">
            <w:r w:rsidR="00583483" w:rsidRPr="00886BA7">
              <w:rPr>
                <w:rStyle w:val="Hyperlink"/>
                <w:noProof/>
              </w:rPr>
              <w:t>6.8.1</w:t>
            </w:r>
            <w:r w:rsidR="00583483">
              <w:rPr>
                <w:rFonts w:eastAsiaTheme="minorEastAsia"/>
                <w:noProof/>
              </w:rPr>
              <w:tab/>
            </w:r>
            <w:r w:rsidR="00583483" w:rsidRPr="00886BA7">
              <w:rPr>
                <w:rStyle w:val="Hyperlink"/>
                <w:noProof/>
              </w:rPr>
              <w:t>Operand ohne Bedingung</w:t>
            </w:r>
            <w:r w:rsidR="00583483">
              <w:rPr>
                <w:noProof/>
                <w:webHidden/>
              </w:rPr>
              <w:tab/>
            </w:r>
            <w:r w:rsidR="00583483">
              <w:rPr>
                <w:noProof/>
                <w:webHidden/>
              </w:rPr>
              <w:fldChar w:fldCharType="begin"/>
            </w:r>
            <w:r w:rsidR="00583483">
              <w:rPr>
                <w:noProof/>
                <w:webHidden/>
              </w:rPr>
              <w:instrText xml:space="preserve"> PAGEREF _Toc88641308 \h </w:instrText>
            </w:r>
            <w:r w:rsidR="00583483">
              <w:rPr>
                <w:noProof/>
                <w:webHidden/>
              </w:rPr>
            </w:r>
            <w:r w:rsidR="00583483">
              <w:rPr>
                <w:noProof/>
                <w:webHidden/>
              </w:rPr>
              <w:fldChar w:fldCharType="separate"/>
            </w:r>
            <w:r w:rsidR="008B22BC">
              <w:rPr>
                <w:noProof/>
                <w:webHidden/>
              </w:rPr>
              <w:t>67</w:t>
            </w:r>
            <w:r w:rsidR="00583483">
              <w:rPr>
                <w:noProof/>
                <w:webHidden/>
              </w:rPr>
              <w:fldChar w:fldCharType="end"/>
            </w:r>
          </w:hyperlink>
        </w:p>
        <w:p w14:paraId="200207CF" w14:textId="56AFAACA" w:rsidR="00583483" w:rsidRDefault="001C3626">
          <w:pPr>
            <w:pStyle w:val="Verzeichnis3"/>
            <w:rPr>
              <w:rFonts w:eastAsiaTheme="minorEastAsia"/>
              <w:noProof/>
            </w:rPr>
          </w:pPr>
          <w:hyperlink w:anchor="_Toc88641309" w:history="1">
            <w:r w:rsidR="00583483" w:rsidRPr="00886BA7">
              <w:rPr>
                <w:rStyle w:val="Hyperlink"/>
                <w:rFonts w:asciiTheme="majorHAnsi" w:hAnsiTheme="majorHAnsi" w:cstheme="minorHAnsi"/>
                <w:noProof/>
              </w:rPr>
              <w:t>6.8.2</w:t>
            </w:r>
            <w:r w:rsidR="00583483">
              <w:rPr>
                <w:rFonts w:eastAsiaTheme="minorEastAsia"/>
                <w:noProof/>
              </w:rPr>
              <w:tab/>
            </w:r>
            <w:r w:rsidR="00583483" w:rsidRPr="00886BA7">
              <w:rPr>
                <w:rStyle w:val="Hyperlink"/>
                <w:rFonts w:asciiTheme="majorHAnsi" w:hAnsiTheme="majorHAnsi" w:cstheme="minorHAnsi"/>
                <w:noProof/>
              </w:rPr>
              <w:t>Operand mit Voraussetzung</w:t>
            </w:r>
            <w:r w:rsidR="00583483">
              <w:rPr>
                <w:noProof/>
                <w:webHidden/>
              </w:rPr>
              <w:tab/>
            </w:r>
            <w:r w:rsidR="00583483">
              <w:rPr>
                <w:noProof/>
                <w:webHidden/>
              </w:rPr>
              <w:fldChar w:fldCharType="begin"/>
            </w:r>
            <w:r w:rsidR="00583483">
              <w:rPr>
                <w:noProof/>
                <w:webHidden/>
              </w:rPr>
              <w:instrText xml:space="preserve"> PAGEREF _Toc88641309 \h </w:instrText>
            </w:r>
            <w:r w:rsidR="00583483">
              <w:rPr>
                <w:noProof/>
                <w:webHidden/>
              </w:rPr>
            </w:r>
            <w:r w:rsidR="00583483">
              <w:rPr>
                <w:noProof/>
                <w:webHidden/>
              </w:rPr>
              <w:fldChar w:fldCharType="separate"/>
            </w:r>
            <w:r w:rsidR="008B22BC">
              <w:rPr>
                <w:noProof/>
                <w:webHidden/>
              </w:rPr>
              <w:t>68</w:t>
            </w:r>
            <w:r w:rsidR="00583483">
              <w:rPr>
                <w:noProof/>
                <w:webHidden/>
              </w:rPr>
              <w:fldChar w:fldCharType="end"/>
            </w:r>
          </w:hyperlink>
        </w:p>
        <w:p w14:paraId="08F2440E" w14:textId="5D3A6994" w:rsidR="00583483" w:rsidRDefault="001C3626">
          <w:pPr>
            <w:pStyle w:val="Verzeichnis3"/>
            <w:rPr>
              <w:rFonts w:eastAsiaTheme="minorEastAsia"/>
              <w:noProof/>
            </w:rPr>
          </w:pPr>
          <w:hyperlink w:anchor="_Toc88641310" w:history="1">
            <w:r w:rsidR="00583483" w:rsidRPr="00886BA7">
              <w:rPr>
                <w:rStyle w:val="Hyperlink"/>
                <w:rFonts w:asciiTheme="majorHAnsi" w:hAnsiTheme="majorHAnsi" w:cstheme="minorHAnsi"/>
                <w:noProof/>
              </w:rPr>
              <w:t>6.8.3</w:t>
            </w:r>
            <w:r w:rsidR="00583483">
              <w:rPr>
                <w:rFonts w:eastAsiaTheme="minorEastAsia"/>
                <w:noProof/>
              </w:rPr>
              <w:tab/>
            </w:r>
            <w:r w:rsidR="00583483" w:rsidRPr="00886BA7">
              <w:rPr>
                <w:rStyle w:val="Hyperlink"/>
                <w:rFonts w:asciiTheme="majorHAnsi" w:hAnsiTheme="majorHAnsi" w:cstheme="minorHAnsi"/>
                <w:noProof/>
              </w:rPr>
              <w:t>Operand mit Hinweisen</w:t>
            </w:r>
            <w:r w:rsidR="00583483">
              <w:rPr>
                <w:noProof/>
                <w:webHidden/>
              </w:rPr>
              <w:tab/>
            </w:r>
            <w:r w:rsidR="00583483">
              <w:rPr>
                <w:noProof/>
                <w:webHidden/>
              </w:rPr>
              <w:fldChar w:fldCharType="begin"/>
            </w:r>
            <w:r w:rsidR="00583483">
              <w:rPr>
                <w:noProof/>
                <w:webHidden/>
              </w:rPr>
              <w:instrText xml:space="preserve"> PAGEREF _Toc88641310 \h </w:instrText>
            </w:r>
            <w:r w:rsidR="00583483">
              <w:rPr>
                <w:noProof/>
                <w:webHidden/>
              </w:rPr>
            </w:r>
            <w:r w:rsidR="00583483">
              <w:rPr>
                <w:noProof/>
                <w:webHidden/>
              </w:rPr>
              <w:fldChar w:fldCharType="separate"/>
            </w:r>
            <w:r w:rsidR="008B22BC">
              <w:rPr>
                <w:noProof/>
                <w:webHidden/>
              </w:rPr>
              <w:t>68</w:t>
            </w:r>
            <w:r w:rsidR="00583483">
              <w:rPr>
                <w:noProof/>
                <w:webHidden/>
              </w:rPr>
              <w:fldChar w:fldCharType="end"/>
            </w:r>
          </w:hyperlink>
        </w:p>
        <w:p w14:paraId="512974DF" w14:textId="3D84B01B" w:rsidR="00583483" w:rsidRDefault="001C3626">
          <w:pPr>
            <w:pStyle w:val="Verzeichnis3"/>
            <w:rPr>
              <w:rFonts w:eastAsiaTheme="minorEastAsia"/>
              <w:noProof/>
            </w:rPr>
          </w:pPr>
          <w:hyperlink w:anchor="_Toc88641311" w:history="1">
            <w:r w:rsidR="00583483" w:rsidRPr="00886BA7">
              <w:rPr>
                <w:rStyle w:val="Hyperlink"/>
                <w:rFonts w:asciiTheme="majorHAnsi" w:hAnsiTheme="majorHAnsi" w:cstheme="minorHAnsi"/>
                <w:noProof/>
              </w:rPr>
              <w:t>6.8.4</w:t>
            </w:r>
            <w:r w:rsidR="00583483">
              <w:rPr>
                <w:rFonts w:eastAsiaTheme="minorEastAsia"/>
                <w:noProof/>
              </w:rPr>
              <w:tab/>
            </w:r>
            <w:r w:rsidR="00583483" w:rsidRPr="00886BA7">
              <w:rPr>
                <w:rStyle w:val="Hyperlink"/>
                <w:rFonts w:asciiTheme="majorHAnsi" w:hAnsiTheme="majorHAnsi" w:cstheme="minorHAnsi"/>
                <w:noProof/>
              </w:rPr>
              <w:t>Operand mit Formatbedingung</w:t>
            </w:r>
            <w:r w:rsidR="00583483">
              <w:rPr>
                <w:noProof/>
                <w:webHidden/>
              </w:rPr>
              <w:tab/>
            </w:r>
            <w:r w:rsidR="00583483">
              <w:rPr>
                <w:noProof/>
                <w:webHidden/>
              </w:rPr>
              <w:fldChar w:fldCharType="begin"/>
            </w:r>
            <w:r w:rsidR="00583483">
              <w:rPr>
                <w:noProof/>
                <w:webHidden/>
              </w:rPr>
              <w:instrText xml:space="preserve"> PAGEREF _Toc88641311 \h </w:instrText>
            </w:r>
            <w:r w:rsidR="00583483">
              <w:rPr>
                <w:noProof/>
                <w:webHidden/>
              </w:rPr>
            </w:r>
            <w:r w:rsidR="00583483">
              <w:rPr>
                <w:noProof/>
                <w:webHidden/>
              </w:rPr>
              <w:fldChar w:fldCharType="separate"/>
            </w:r>
            <w:r w:rsidR="008B22BC">
              <w:rPr>
                <w:noProof/>
                <w:webHidden/>
              </w:rPr>
              <w:t>69</w:t>
            </w:r>
            <w:r w:rsidR="00583483">
              <w:rPr>
                <w:noProof/>
                <w:webHidden/>
              </w:rPr>
              <w:fldChar w:fldCharType="end"/>
            </w:r>
          </w:hyperlink>
        </w:p>
        <w:p w14:paraId="3E757A29" w14:textId="7DB725D2" w:rsidR="00583483" w:rsidRDefault="001C3626">
          <w:pPr>
            <w:pStyle w:val="Verzeichnis3"/>
            <w:rPr>
              <w:rFonts w:eastAsiaTheme="minorEastAsia"/>
              <w:noProof/>
            </w:rPr>
          </w:pPr>
          <w:hyperlink w:anchor="_Toc88641312" w:history="1">
            <w:r w:rsidR="00583483" w:rsidRPr="00886BA7">
              <w:rPr>
                <w:rStyle w:val="Hyperlink"/>
                <w:rFonts w:asciiTheme="majorHAnsi" w:hAnsiTheme="majorHAnsi" w:cstheme="minorHAnsi"/>
                <w:noProof/>
              </w:rPr>
              <w:t>6.8.5</w:t>
            </w:r>
            <w:r w:rsidR="00583483">
              <w:rPr>
                <w:rFonts w:eastAsiaTheme="minorEastAsia"/>
                <w:noProof/>
              </w:rPr>
              <w:tab/>
            </w:r>
            <w:r w:rsidR="00583483" w:rsidRPr="00886BA7">
              <w:rPr>
                <w:rStyle w:val="Hyperlink"/>
                <w:rFonts w:asciiTheme="majorHAnsi" w:hAnsiTheme="majorHAnsi" w:cstheme="minorHAnsi"/>
                <w:noProof/>
              </w:rPr>
              <w:t>Operand mit mehreren Formatbedingungen und Hinweisen und Klammern</w:t>
            </w:r>
            <w:r w:rsidR="00583483">
              <w:rPr>
                <w:noProof/>
                <w:webHidden/>
              </w:rPr>
              <w:tab/>
            </w:r>
            <w:r w:rsidR="00583483">
              <w:rPr>
                <w:noProof/>
                <w:webHidden/>
              </w:rPr>
              <w:fldChar w:fldCharType="begin"/>
            </w:r>
            <w:r w:rsidR="00583483">
              <w:rPr>
                <w:noProof/>
                <w:webHidden/>
              </w:rPr>
              <w:instrText xml:space="preserve"> PAGEREF _Toc88641312 \h </w:instrText>
            </w:r>
            <w:r w:rsidR="00583483">
              <w:rPr>
                <w:noProof/>
                <w:webHidden/>
              </w:rPr>
            </w:r>
            <w:r w:rsidR="00583483">
              <w:rPr>
                <w:noProof/>
                <w:webHidden/>
              </w:rPr>
              <w:fldChar w:fldCharType="separate"/>
            </w:r>
            <w:r w:rsidR="008B22BC">
              <w:rPr>
                <w:noProof/>
                <w:webHidden/>
              </w:rPr>
              <w:t>69</w:t>
            </w:r>
            <w:r w:rsidR="00583483">
              <w:rPr>
                <w:noProof/>
                <w:webHidden/>
              </w:rPr>
              <w:fldChar w:fldCharType="end"/>
            </w:r>
          </w:hyperlink>
        </w:p>
        <w:p w14:paraId="3BDC46FE" w14:textId="30655BBE" w:rsidR="00583483" w:rsidRDefault="001C3626">
          <w:pPr>
            <w:pStyle w:val="Verzeichnis3"/>
            <w:rPr>
              <w:rFonts w:eastAsiaTheme="minorEastAsia"/>
              <w:noProof/>
            </w:rPr>
          </w:pPr>
          <w:hyperlink w:anchor="_Toc88641313" w:history="1">
            <w:r w:rsidR="00583483" w:rsidRPr="00886BA7">
              <w:rPr>
                <w:rStyle w:val="Hyperlink"/>
                <w:rFonts w:asciiTheme="majorHAnsi" w:hAnsiTheme="majorHAnsi" w:cstheme="minorHAnsi"/>
                <w:noProof/>
              </w:rPr>
              <w:t>6.8.6</w:t>
            </w:r>
            <w:r w:rsidR="00583483">
              <w:rPr>
                <w:rFonts w:eastAsiaTheme="minorEastAsia"/>
                <w:noProof/>
              </w:rPr>
              <w:tab/>
            </w:r>
            <w:r w:rsidR="00583483" w:rsidRPr="00886BA7">
              <w:rPr>
                <w:rStyle w:val="Hyperlink"/>
                <w:rFonts w:asciiTheme="majorHAnsi" w:hAnsiTheme="majorHAnsi" w:cstheme="minorHAnsi"/>
                <w:noProof/>
              </w:rPr>
              <w:t>M mit Voraussetzung und S mit Voraussetzung an einem Datenelement</w:t>
            </w:r>
            <w:r w:rsidR="00583483">
              <w:rPr>
                <w:noProof/>
                <w:webHidden/>
              </w:rPr>
              <w:tab/>
            </w:r>
            <w:r w:rsidR="00583483">
              <w:rPr>
                <w:noProof/>
                <w:webHidden/>
              </w:rPr>
              <w:fldChar w:fldCharType="begin"/>
            </w:r>
            <w:r w:rsidR="00583483">
              <w:rPr>
                <w:noProof/>
                <w:webHidden/>
              </w:rPr>
              <w:instrText xml:space="preserve"> PAGEREF _Toc88641313 \h </w:instrText>
            </w:r>
            <w:r w:rsidR="00583483">
              <w:rPr>
                <w:noProof/>
                <w:webHidden/>
              </w:rPr>
            </w:r>
            <w:r w:rsidR="00583483">
              <w:rPr>
                <w:noProof/>
                <w:webHidden/>
              </w:rPr>
              <w:fldChar w:fldCharType="separate"/>
            </w:r>
            <w:r w:rsidR="008B22BC">
              <w:rPr>
                <w:noProof/>
                <w:webHidden/>
              </w:rPr>
              <w:t>70</w:t>
            </w:r>
            <w:r w:rsidR="00583483">
              <w:rPr>
                <w:noProof/>
                <w:webHidden/>
              </w:rPr>
              <w:fldChar w:fldCharType="end"/>
            </w:r>
          </w:hyperlink>
        </w:p>
        <w:p w14:paraId="0C9C5EC9" w14:textId="1CD5A031" w:rsidR="00583483" w:rsidRDefault="001C3626">
          <w:pPr>
            <w:pStyle w:val="Verzeichnis2"/>
            <w:rPr>
              <w:rFonts w:eastAsiaTheme="minorEastAsia"/>
            </w:rPr>
          </w:pPr>
          <w:hyperlink w:anchor="_Toc88641314" w:history="1">
            <w:r w:rsidR="00583483" w:rsidRPr="00886BA7">
              <w:rPr>
                <w:rStyle w:val="Hyperlink"/>
              </w:rPr>
              <w:t>6.9</w:t>
            </w:r>
            <w:r w:rsidR="00583483">
              <w:rPr>
                <w:rFonts w:eastAsiaTheme="minorEastAsia"/>
              </w:rPr>
              <w:tab/>
            </w:r>
            <w:r w:rsidR="00583483" w:rsidRPr="00886BA7">
              <w:rPr>
                <w:rStyle w:val="Hyperlink"/>
              </w:rPr>
              <w:t>Definition von Paketen</w:t>
            </w:r>
            <w:r w:rsidR="00583483">
              <w:rPr>
                <w:webHidden/>
              </w:rPr>
              <w:tab/>
            </w:r>
            <w:r w:rsidR="00583483">
              <w:rPr>
                <w:webHidden/>
              </w:rPr>
              <w:fldChar w:fldCharType="begin"/>
            </w:r>
            <w:r w:rsidR="00583483">
              <w:rPr>
                <w:webHidden/>
              </w:rPr>
              <w:instrText xml:space="preserve"> PAGEREF _Toc88641314 \h </w:instrText>
            </w:r>
            <w:r w:rsidR="00583483">
              <w:rPr>
                <w:webHidden/>
              </w:rPr>
            </w:r>
            <w:r w:rsidR="00583483">
              <w:rPr>
                <w:webHidden/>
              </w:rPr>
              <w:fldChar w:fldCharType="separate"/>
            </w:r>
            <w:r w:rsidR="008B22BC">
              <w:rPr>
                <w:webHidden/>
              </w:rPr>
              <w:t>71</w:t>
            </w:r>
            <w:r w:rsidR="00583483">
              <w:rPr>
                <w:webHidden/>
              </w:rPr>
              <w:fldChar w:fldCharType="end"/>
            </w:r>
          </w:hyperlink>
        </w:p>
        <w:p w14:paraId="65ECF6B2" w14:textId="28580090" w:rsidR="00583483" w:rsidRDefault="001C3626">
          <w:pPr>
            <w:pStyle w:val="Verzeichnis3"/>
            <w:rPr>
              <w:rFonts w:eastAsiaTheme="minorEastAsia"/>
              <w:noProof/>
            </w:rPr>
          </w:pPr>
          <w:hyperlink w:anchor="_Toc88641315" w:history="1">
            <w:r w:rsidR="00583483" w:rsidRPr="00886BA7">
              <w:rPr>
                <w:rStyle w:val="Hyperlink"/>
                <w:noProof/>
              </w:rPr>
              <w:t>6.9.1</w:t>
            </w:r>
            <w:r w:rsidR="00583483">
              <w:rPr>
                <w:rFonts w:eastAsiaTheme="minorEastAsia"/>
                <w:noProof/>
              </w:rPr>
              <w:tab/>
            </w:r>
            <w:r w:rsidR="00583483" w:rsidRPr="00886BA7">
              <w:rPr>
                <w:rStyle w:val="Hyperlink"/>
                <w:noProof/>
              </w:rPr>
              <w:t>Darstellung Paketübersicht und Paketvoraussetzung</w:t>
            </w:r>
            <w:r w:rsidR="00583483">
              <w:rPr>
                <w:noProof/>
                <w:webHidden/>
              </w:rPr>
              <w:tab/>
            </w:r>
            <w:r w:rsidR="00583483">
              <w:rPr>
                <w:noProof/>
                <w:webHidden/>
              </w:rPr>
              <w:fldChar w:fldCharType="begin"/>
            </w:r>
            <w:r w:rsidR="00583483">
              <w:rPr>
                <w:noProof/>
                <w:webHidden/>
              </w:rPr>
              <w:instrText xml:space="preserve"> PAGEREF _Toc88641315 \h </w:instrText>
            </w:r>
            <w:r w:rsidR="00583483">
              <w:rPr>
                <w:noProof/>
                <w:webHidden/>
              </w:rPr>
            </w:r>
            <w:r w:rsidR="00583483">
              <w:rPr>
                <w:noProof/>
                <w:webHidden/>
              </w:rPr>
              <w:fldChar w:fldCharType="separate"/>
            </w:r>
            <w:r w:rsidR="008B22BC">
              <w:rPr>
                <w:noProof/>
                <w:webHidden/>
              </w:rPr>
              <w:t>72</w:t>
            </w:r>
            <w:r w:rsidR="00583483">
              <w:rPr>
                <w:noProof/>
                <w:webHidden/>
              </w:rPr>
              <w:fldChar w:fldCharType="end"/>
            </w:r>
          </w:hyperlink>
        </w:p>
        <w:p w14:paraId="4EC0F4E9" w14:textId="60113520" w:rsidR="00583483" w:rsidRDefault="001C3626">
          <w:pPr>
            <w:pStyle w:val="Verzeichnis3"/>
            <w:rPr>
              <w:rFonts w:eastAsiaTheme="minorEastAsia"/>
              <w:noProof/>
            </w:rPr>
          </w:pPr>
          <w:hyperlink w:anchor="_Toc88641316" w:history="1">
            <w:r w:rsidR="00583483" w:rsidRPr="00886BA7">
              <w:rPr>
                <w:rStyle w:val="Hyperlink"/>
                <w:noProof/>
              </w:rPr>
              <w:t>6.9.2</w:t>
            </w:r>
            <w:r w:rsidR="00583483">
              <w:rPr>
                <w:rFonts w:eastAsiaTheme="minorEastAsia"/>
                <w:noProof/>
              </w:rPr>
              <w:tab/>
            </w:r>
            <w:r w:rsidR="00583483" w:rsidRPr="00886BA7">
              <w:rPr>
                <w:rStyle w:val="Hyperlink"/>
                <w:noProof/>
              </w:rPr>
              <w:t>Paketmerkmal</w:t>
            </w:r>
            <w:r w:rsidR="00583483">
              <w:rPr>
                <w:noProof/>
                <w:webHidden/>
              </w:rPr>
              <w:tab/>
            </w:r>
            <w:r w:rsidR="00583483">
              <w:rPr>
                <w:noProof/>
                <w:webHidden/>
              </w:rPr>
              <w:fldChar w:fldCharType="begin"/>
            </w:r>
            <w:r w:rsidR="00583483">
              <w:rPr>
                <w:noProof/>
                <w:webHidden/>
              </w:rPr>
              <w:instrText xml:space="preserve"> PAGEREF _Toc88641316 \h </w:instrText>
            </w:r>
            <w:r w:rsidR="00583483">
              <w:rPr>
                <w:noProof/>
                <w:webHidden/>
              </w:rPr>
            </w:r>
            <w:r w:rsidR="00583483">
              <w:rPr>
                <w:noProof/>
                <w:webHidden/>
              </w:rPr>
              <w:fldChar w:fldCharType="separate"/>
            </w:r>
            <w:r w:rsidR="008B22BC">
              <w:rPr>
                <w:noProof/>
                <w:webHidden/>
              </w:rPr>
              <w:t>73</w:t>
            </w:r>
            <w:r w:rsidR="00583483">
              <w:rPr>
                <w:noProof/>
                <w:webHidden/>
              </w:rPr>
              <w:fldChar w:fldCharType="end"/>
            </w:r>
          </w:hyperlink>
        </w:p>
        <w:p w14:paraId="5B807E36" w14:textId="708A7979" w:rsidR="00583483" w:rsidRDefault="001C3626">
          <w:pPr>
            <w:pStyle w:val="Verzeichnis3"/>
            <w:rPr>
              <w:rFonts w:eastAsiaTheme="minorEastAsia"/>
              <w:noProof/>
            </w:rPr>
          </w:pPr>
          <w:hyperlink w:anchor="_Toc88641317" w:history="1">
            <w:r w:rsidR="00583483" w:rsidRPr="00886BA7">
              <w:rPr>
                <w:rStyle w:val="Hyperlink"/>
                <w:noProof/>
              </w:rPr>
              <w:t>6.9.3</w:t>
            </w:r>
            <w:r w:rsidR="00583483">
              <w:rPr>
                <w:rFonts w:eastAsiaTheme="minorEastAsia"/>
                <w:noProof/>
              </w:rPr>
              <w:tab/>
            </w:r>
            <w:r w:rsidR="00583483" w:rsidRPr="00886BA7">
              <w:rPr>
                <w:rStyle w:val="Hyperlink"/>
                <w:noProof/>
              </w:rPr>
              <w:t>Beispiele</w:t>
            </w:r>
            <w:r w:rsidR="00583483">
              <w:rPr>
                <w:noProof/>
                <w:webHidden/>
              </w:rPr>
              <w:tab/>
            </w:r>
            <w:r w:rsidR="00583483">
              <w:rPr>
                <w:noProof/>
                <w:webHidden/>
              </w:rPr>
              <w:fldChar w:fldCharType="begin"/>
            </w:r>
            <w:r w:rsidR="00583483">
              <w:rPr>
                <w:noProof/>
                <w:webHidden/>
              </w:rPr>
              <w:instrText xml:space="preserve"> PAGEREF _Toc88641317 \h </w:instrText>
            </w:r>
            <w:r w:rsidR="00583483">
              <w:rPr>
                <w:noProof/>
                <w:webHidden/>
              </w:rPr>
            </w:r>
            <w:r w:rsidR="00583483">
              <w:rPr>
                <w:noProof/>
                <w:webHidden/>
              </w:rPr>
              <w:fldChar w:fldCharType="separate"/>
            </w:r>
            <w:r w:rsidR="008B22BC">
              <w:rPr>
                <w:noProof/>
                <w:webHidden/>
              </w:rPr>
              <w:t>74</w:t>
            </w:r>
            <w:r w:rsidR="00583483">
              <w:rPr>
                <w:noProof/>
                <w:webHidden/>
              </w:rPr>
              <w:fldChar w:fldCharType="end"/>
            </w:r>
          </w:hyperlink>
        </w:p>
        <w:p w14:paraId="6B76C936" w14:textId="5011E28B" w:rsidR="00583483" w:rsidRDefault="001C3626">
          <w:pPr>
            <w:pStyle w:val="Verzeichnis2"/>
            <w:rPr>
              <w:rFonts w:eastAsiaTheme="minorEastAsia"/>
            </w:rPr>
          </w:pPr>
          <w:hyperlink w:anchor="_Toc88641318" w:history="1">
            <w:r w:rsidR="00583483" w:rsidRPr="00886BA7">
              <w:rPr>
                <w:rStyle w:val="Hyperlink"/>
              </w:rPr>
              <w:t>6.10</w:t>
            </w:r>
            <w:r w:rsidR="00583483">
              <w:rPr>
                <w:rFonts w:eastAsiaTheme="minorEastAsia"/>
              </w:rPr>
              <w:tab/>
            </w:r>
            <w:r w:rsidR="00583483" w:rsidRPr="00886BA7">
              <w:rPr>
                <w:rStyle w:val="Hyperlink"/>
              </w:rPr>
              <w:t>Übertragung einer Information über mehrere Datenelemente hinweg</w:t>
            </w:r>
            <w:r w:rsidR="00583483">
              <w:rPr>
                <w:webHidden/>
              </w:rPr>
              <w:tab/>
            </w:r>
            <w:r w:rsidR="00583483">
              <w:rPr>
                <w:webHidden/>
              </w:rPr>
              <w:fldChar w:fldCharType="begin"/>
            </w:r>
            <w:r w:rsidR="00583483">
              <w:rPr>
                <w:webHidden/>
              </w:rPr>
              <w:instrText xml:space="preserve"> PAGEREF _Toc88641318 \h </w:instrText>
            </w:r>
            <w:r w:rsidR="00583483">
              <w:rPr>
                <w:webHidden/>
              </w:rPr>
            </w:r>
            <w:r w:rsidR="00583483">
              <w:rPr>
                <w:webHidden/>
              </w:rPr>
              <w:fldChar w:fldCharType="separate"/>
            </w:r>
            <w:r w:rsidR="008B22BC">
              <w:rPr>
                <w:webHidden/>
              </w:rPr>
              <w:t>79</w:t>
            </w:r>
            <w:r w:rsidR="00583483">
              <w:rPr>
                <w:webHidden/>
              </w:rPr>
              <w:fldChar w:fldCharType="end"/>
            </w:r>
          </w:hyperlink>
        </w:p>
        <w:p w14:paraId="47121687" w14:textId="455B35D5" w:rsidR="00583483" w:rsidRDefault="001C3626">
          <w:pPr>
            <w:pStyle w:val="Verzeichnis2"/>
            <w:rPr>
              <w:rFonts w:eastAsiaTheme="minorEastAsia"/>
            </w:rPr>
          </w:pPr>
          <w:hyperlink w:anchor="_Toc88641319" w:history="1">
            <w:r w:rsidR="00583483" w:rsidRPr="00886BA7">
              <w:rPr>
                <w:rStyle w:val="Hyperlink"/>
              </w:rPr>
              <w:t>6.11</w:t>
            </w:r>
            <w:r w:rsidR="00583483">
              <w:rPr>
                <w:rFonts w:eastAsiaTheme="minorEastAsia"/>
              </w:rPr>
              <w:tab/>
            </w:r>
            <w:r w:rsidR="00583483" w:rsidRPr="00886BA7">
              <w:rPr>
                <w:rStyle w:val="Hyperlink"/>
              </w:rPr>
              <w:t>Antwortcodes in den Segmenten AJT, FTX und STS</w:t>
            </w:r>
            <w:r w:rsidR="00583483">
              <w:rPr>
                <w:webHidden/>
              </w:rPr>
              <w:tab/>
            </w:r>
            <w:r w:rsidR="00583483">
              <w:rPr>
                <w:webHidden/>
              </w:rPr>
              <w:fldChar w:fldCharType="begin"/>
            </w:r>
            <w:r w:rsidR="00583483">
              <w:rPr>
                <w:webHidden/>
              </w:rPr>
              <w:instrText xml:space="preserve"> PAGEREF _Toc88641319 \h </w:instrText>
            </w:r>
            <w:r w:rsidR="00583483">
              <w:rPr>
                <w:webHidden/>
              </w:rPr>
            </w:r>
            <w:r w:rsidR="00583483">
              <w:rPr>
                <w:webHidden/>
              </w:rPr>
              <w:fldChar w:fldCharType="separate"/>
            </w:r>
            <w:r w:rsidR="008B22BC">
              <w:rPr>
                <w:webHidden/>
              </w:rPr>
              <w:t>81</w:t>
            </w:r>
            <w:r w:rsidR="00583483">
              <w:rPr>
                <w:webHidden/>
              </w:rPr>
              <w:fldChar w:fldCharType="end"/>
            </w:r>
          </w:hyperlink>
        </w:p>
        <w:p w14:paraId="1BF700E7" w14:textId="143ACEFD" w:rsidR="00583483" w:rsidRDefault="001C3626">
          <w:pPr>
            <w:pStyle w:val="Verzeichnis1"/>
            <w:rPr>
              <w:rFonts w:eastAsiaTheme="minorEastAsia"/>
              <w:b w:val="0"/>
            </w:rPr>
          </w:pPr>
          <w:hyperlink w:anchor="_Toc88641320" w:history="1">
            <w:r w:rsidR="00583483" w:rsidRPr="00886BA7">
              <w:rPr>
                <w:rStyle w:val="Hyperlink"/>
              </w:rPr>
              <w:t>7</w:t>
            </w:r>
            <w:r w:rsidR="00583483">
              <w:rPr>
                <w:rFonts w:eastAsiaTheme="minorEastAsia"/>
                <w:b w:val="0"/>
              </w:rPr>
              <w:tab/>
            </w:r>
            <w:r w:rsidR="00583483" w:rsidRPr="00886BA7">
              <w:rPr>
                <w:rStyle w:val="Hyperlink"/>
              </w:rPr>
              <w:t>Allgemeingültige Regelungen und Verfahren zur Nutzung der UTILMD</w:t>
            </w:r>
            <w:r w:rsidR="00583483">
              <w:rPr>
                <w:webHidden/>
              </w:rPr>
              <w:tab/>
            </w:r>
            <w:r w:rsidR="00583483">
              <w:rPr>
                <w:webHidden/>
              </w:rPr>
              <w:fldChar w:fldCharType="begin"/>
            </w:r>
            <w:r w:rsidR="00583483">
              <w:rPr>
                <w:webHidden/>
              </w:rPr>
              <w:instrText xml:space="preserve"> PAGEREF _Toc88641320 \h </w:instrText>
            </w:r>
            <w:r w:rsidR="00583483">
              <w:rPr>
                <w:webHidden/>
              </w:rPr>
            </w:r>
            <w:r w:rsidR="00583483">
              <w:rPr>
                <w:webHidden/>
              </w:rPr>
              <w:fldChar w:fldCharType="separate"/>
            </w:r>
            <w:r w:rsidR="008B22BC">
              <w:rPr>
                <w:webHidden/>
              </w:rPr>
              <w:t>87</w:t>
            </w:r>
            <w:r w:rsidR="00583483">
              <w:rPr>
                <w:webHidden/>
              </w:rPr>
              <w:fldChar w:fldCharType="end"/>
            </w:r>
          </w:hyperlink>
        </w:p>
        <w:p w14:paraId="6DEA58CF" w14:textId="40031C0A" w:rsidR="00583483" w:rsidRDefault="001C3626">
          <w:pPr>
            <w:pStyle w:val="Verzeichnis2"/>
            <w:rPr>
              <w:rFonts w:eastAsiaTheme="minorEastAsia"/>
            </w:rPr>
          </w:pPr>
          <w:hyperlink w:anchor="_Toc88641321" w:history="1">
            <w:r w:rsidR="00583483" w:rsidRPr="00886BA7">
              <w:rPr>
                <w:rStyle w:val="Hyperlink"/>
              </w:rPr>
              <w:t>7.1</w:t>
            </w:r>
            <w:r w:rsidR="00583483">
              <w:rPr>
                <w:rFonts w:eastAsiaTheme="minorEastAsia"/>
              </w:rPr>
              <w:tab/>
            </w:r>
            <w:r w:rsidR="00583483" w:rsidRPr="00886BA7">
              <w:rPr>
                <w:rStyle w:val="Hyperlink"/>
              </w:rPr>
              <w:t>Umsetzung bidirektionaler Kommunikation (Anfrage und Antwort)</w:t>
            </w:r>
            <w:r w:rsidR="00583483">
              <w:rPr>
                <w:webHidden/>
              </w:rPr>
              <w:tab/>
            </w:r>
            <w:r w:rsidR="00583483">
              <w:rPr>
                <w:webHidden/>
              </w:rPr>
              <w:fldChar w:fldCharType="begin"/>
            </w:r>
            <w:r w:rsidR="00583483">
              <w:rPr>
                <w:webHidden/>
              </w:rPr>
              <w:instrText xml:space="preserve"> PAGEREF _Toc88641321 \h </w:instrText>
            </w:r>
            <w:r w:rsidR="00583483">
              <w:rPr>
                <w:webHidden/>
              </w:rPr>
            </w:r>
            <w:r w:rsidR="00583483">
              <w:rPr>
                <w:webHidden/>
              </w:rPr>
              <w:fldChar w:fldCharType="separate"/>
            </w:r>
            <w:r w:rsidR="008B22BC">
              <w:rPr>
                <w:webHidden/>
              </w:rPr>
              <w:t>87</w:t>
            </w:r>
            <w:r w:rsidR="00583483">
              <w:rPr>
                <w:webHidden/>
              </w:rPr>
              <w:fldChar w:fldCharType="end"/>
            </w:r>
          </w:hyperlink>
        </w:p>
        <w:p w14:paraId="525DF48F" w14:textId="4D511FE9" w:rsidR="00583483" w:rsidRDefault="001C3626">
          <w:pPr>
            <w:pStyle w:val="Verzeichnis2"/>
            <w:rPr>
              <w:rFonts w:eastAsiaTheme="minorEastAsia"/>
            </w:rPr>
          </w:pPr>
          <w:hyperlink w:anchor="_Toc88641322" w:history="1">
            <w:r w:rsidR="00583483" w:rsidRPr="00886BA7">
              <w:rPr>
                <w:rStyle w:val="Hyperlink"/>
              </w:rPr>
              <w:t>7.2</w:t>
            </w:r>
            <w:r w:rsidR="00583483">
              <w:rPr>
                <w:rFonts w:eastAsiaTheme="minorEastAsia"/>
              </w:rPr>
              <w:tab/>
            </w:r>
            <w:r w:rsidR="00583483" w:rsidRPr="00886BA7">
              <w:rPr>
                <w:rStyle w:val="Hyperlink"/>
              </w:rPr>
              <w:t>Nutzung der Terminfelder bei An- und Abmeldungen</w:t>
            </w:r>
            <w:r w:rsidR="00583483">
              <w:rPr>
                <w:webHidden/>
              </w:rPr>
              <w:tab/>
            </w:r>
            <w:r w:rsidR="00583483">
              <w:rPr>
                <w:webHidden/>
              </w:rPr>
              <w:fldChar w:fldCharType="begin"/>
            </w:r>
            <w:r w:rsidR="00583483">
              <w:rPr>
                <w:webHidden/>
              </w:rPr>
              <w:instrText xml:space="preserve"> PAGEREF _Toc88641322 \h </w:instrText>
            </w:r>
            <w:r w:rsidR="00583483">
              <w:rPr>
                <w:webHidden/>
              </w:rPr>
            </w:r>
            <w:r w:rsidR="00583483">
              <w:rPr>
                <w:webHidden/>
              </w:rPr>
              <w:fldChar w:fldCharType="separate"/>
            </w:r>
            <w:r w:rsidR="008B22BC">
              <w:rPr>
                <w:webHidden/>
              </w:rPr>
              <w:t>87</w:t>
            </w:r>
            <w:r w:rsidR="00583483">
              <w:rPr>
                <w:webHidden/>
              </w:rPr>
              <w:fldChar w:fldCharType="end"/>
            </w:r>
          </w:hyperlink>
        </w:p>
        <w:p w14:paraId="797BF96C" w14:textId="6A488EA3" w:rsidR="00583483" w:rsidRDefault="001C3626">
          <w:pPr>
            <w:pStyle w:val="Verzeichnis2"/>
            <w:rPr>
              <w:rFonts w:eastAsiaTheme="minorEastAsia"/>
            </w:rPr>
          </w:pPr>
          <w:hyperlink w:anchor="_Toc88641323" w:history="1">
            <w:r w:rsidR="00583483" w:rsidRPr="00886BA7">
              <w:rPr>
                <w:rStyle w:val="Hyperlink"/>
              </w:rPr>
              <w:t>7.3</w:t>
            </w:r>
            <w:r w:rsidR="00583483">
              <w:rPr>
                <w:rFonts w:eastAsiaTheme="minorEastAsia"/>
              </w:rPr>
              <w:tab/>
            </w:r>
            <w:r w:rsidR="00583483" w:rsidRPr="00886BA7">
              <w:rPr>
                <w:rStyle w:val="Hyperlink"/>
              </w:rPr>
              <w:t>Inhaltlich zeitliche Überschneidung von Meldungen</w:t>
            </w:r>
            <w:r w:rsidR="00583483">
              <w:rPr>
                <w:webHidden/>
              </w:rPr>
              <w:tab/>
            </w:r>
            <w:r w:rsidR="00583483">
              <w:rPr>
                <w:webHidden/>
              </w:rPr>
              <w:fldChar w:fldCharType="begin"/>
            </w:r>
            <w:r w:rsidR="00583483">
              <w:rPr>
                <w:webHidden/>
              </w:rPr>
              <w:instrText xml:space="preserve"> PAGEREF _Toc88641323 \h </w:instrText>
            </w:r>
            <w:r w:rsidR="00583483">
              <w:rPr>
                <w:webHidden/>
              </w:rPr>
            </w:r>
            <w:r w:rsidR="00583483">
              <w:rPr>
                <w:webHidden/>
              </w:rPr>
              <w:fldChar w:fldCharType="separate"/>
            </w:r>
            <w:r w:rsidR="008B22BC">
              <w:rPr>
                <w:webHidden/>
              </w:rPr>
              <w:t>89</w:t>
            </w:r>
            <w:r w:rsidR="00583483">
              <w:rPr>
                <w:webHidden/>
              </w:rPr>
              <w:fldChar w:fldCharType="end"/>
            </w:r>
          </w:hyperlink>
        </w:p>
        <w:p w14:paraId="241C9E85" w14:textId="472F3C3D" w:rsidR="00583483" w:rsidRDefault="001C3626">
          <w:pPr>
            <w:pStyle w:val="Verzeichnis2"/>
            <w:rPr>
              <w:rFonts w:eastAsiaTheme="minorEastAsia"/>
            </w:rPr>
          </w:pPr>
          <w:hyperlink w:anchor="_Toc88641324" w:history="1">
            <w:r w:rsidR="00583483" w:rsidRPr="00886BA7">
              <w:rPr>
                <w:rStyle w:val="Hyperlink"/>
              </w:rPr>
              <w:t>7.4</w:t>
            </w:r>
            <w:r w:rsidR="00583483">
              <w:rPr>
                <w:rFonts w:eastAsiaTheme="minorEastAsia"/>
              </w:rPr>
              <w:tab/>
            </w:r>
            <w:r w:rsidR="00583483" w:rsidRPr="00886BA7">
              <w:rPr>
                <w:rStyle w:val="Hyperlink"/>
              </w:rPr>
              <w:t>Anwendung der Bedingung „wenn an Markt-, Messlokation oder Tranche vorhanden“</w:t>
            </w:r>
            <w:r w:rsidR="00583483">
              <w:rPr>
                <w:webHidden/>
              </w:rPr>
              <w:tab/>
            </w:r>
            <w:r w:rsidR="00583483">
              <w:rPr>
                <w:webHidden/>
              </w:rPr>
              <w:fldChar w:fldCharType="begin"/>
            </w:r>
            <w:r w:rsidR="00583483">
              <w:rPr>
                <w:webHidden/>
              </w:rPr>
              <w:instrText xml:space="preserve"> PAGEREF _Toc88641324 \h </w:instrText>
            </w:r>
            <w:r w:rsidR="00583483">
              <w:rPr>
                <w:webHidden/>
              </w:rPr>
            </w:r>
            <w:r w:rsidR="00583483">
              <w:rPr>
                <w:webHidden/>
              </w:rPr>
              <w:fldChar w:fldCharType="separate"/>
            </w:r>
            <w:r w:rsidR="008B22BC">
              <w:rPr>
                <w:webHidden/>
              </w:rPr>
              <w:t>89</w:t>
            </w:r>
            <w:r w:rsidR="00583483">
              <w:rPr>
                <w:webHidden/>
              </w:rPr>
              <w:fldChar w:fldCharType="end"/>
            </w:r>
          </w:hyperlink>
        </w:p>
        <w:p w14:paraId="78FA1893" w14:textId="6DC6DA09" w:rsidR="00583483" w:rsidRDefault="001C3626">
          <w:pPr>
            <w:pStyle w:val="Verzeichnis1"/>
            <w:rPr>
              <w:rFonts w:eastAsiaTheme="minorEastAsia"/>
              <w:b w:val="0"/>
            </w:rPr>
          </w:pPr>
          <w:hyperlink w:anchor="_Toc88641325" w:history="1">
            <w:r w:rsidR="00583483" w:rsidRPr="00886BA7">
              <w:rPr>
                <w:rStyle w:val="Hyperlink"/>
              </w:rPr>
              <w:t>8</w:t>
            </w:r>
            <w:r w:rsidR="00583483">
              <w:rPr>
                <w:rFonts w:eastAsiaTheme="minorEastAsia"/>
                <w:b w:val="0"/>
              </w:rPr>
              <w:tab/>
            </w:r>
            <w:r w:rsidR="00583483" w:rsidRPr="00886BA7">
              <w:rPr>
                <w:rStyle w:val="Hyperlink"/>
              </w:rPr>
              <w:t>Datenaustausch per XML</w:t>
            </w:r>
            <w:r w:rsidR="00583483">
              <w:rPr>
                <w:webHidden/>
              </w:rPr>
              <w:tab/>
            </w:r>
            <w:r w:rsidR="00583483">
              <w:rPr>
                <w:webHidden/>
              </w:rPr>
              <w:fldChar w:fldCharType="begin"/>
            </w:r>
            <w:r w:rsidR="00583483">
              <w:rPr>
                <w:webHidden/>
              </w:rPr>
              <w:instrText xml:space="preserve"> PAGEREF _Toc88641325 \h </w:instrText>
            </w:r>
            <w:r w:rsidR="00583483">
              <w:rPr>
                <w:webHidden/>
              </w:rPr>
            </w:r>
            <w:r w:rsidR="00583483">
              <w:rPr>
                <w:webHidden/>
              </w:rPr>
              <w:fldChar w:fldCharType="separate"/>
            </w:r>
            <w:r w:rsidR="008B22BC">
              <w:rPr>
                <w:webHidden/>
              </w:rPr>
              <w:t>90</w:t>
            </w:r>
            <w:r w:rsidR="00583483">
              <w:rPr>
                <w:webHidden/>
              </w:rPr>
              <w:fldChar w:fldCharType="end"/>
            </w:r>
          </w:hyperlink>
        </w:p>
        <w:p w14:paraId="2D8DAB73" w14:textId="4926F657" w:rsidR="00583483" w:rsidRDefault="001C3626">
          <w:pPr>
            <w:pStyle w:val="Verzeichnis2"/>
            <w:rPr>
              <w:rFonts w:eastAsiaTheme="minorEastAsia"/>
            </w:rPr>
          </w:pPr>
          <w:hyperlink w:anchor="_Toc88641326" w:history="1">
            <w:r w:rsidR="00583483" w:rsidRPr="00886BA7">
              <w:rPr>
                <w:rStyle w:val="Hyperlink"/>
              </w:rPr>
              <w:t>8.1</w:t>
            </w:r>
            <w:r w:rsidR="00583483">
              <w:rPr>
                <w:rFonts w:eastAsiaTheme="minorEastAsia"/>
              </w:rPr>
              <w:tab/>
            </w:r>
            <w:r w:rsidR="00583483" w:rsidRPr="00886BA7">
              <w:rPr>
                <w:rStyle w:val="Hyperlink"/>
              </w:rPr>
              <w:t>Erläuterungen</w:t>
            </w:r>
            <w:r w:rsidR="00583483">
              <w:rPr>
                <w:webHidden/>
              </w:rPr>
              <w:tab/>
            </w:r>
            <w:r w:rsidR="00583483">
              <w:rPr>
                <w:webHidden/>
              </w:rPr>
              <w:fldChar w:fldCharType="begin"/>
            </w:r>
            <w:r w:rsidR="00583483">
              <w:rPr>
                <w:webHidden/>
              </w:rPr>
              <w:instrText xml:space="preserve"> PAGEREF _Toc88641326 \h </w:instrText>
            </w:r>
            <w:r w:rsidR="00583483">
              <w:rPr>
                <w:webHidden/>
              </w:rPr>
            </w:r>
            <w:r w:rsidR="00583483">
              <w:rPr>
                <w:webHidden/>
              </w:rPr>
              <w:fldChar w:fldCharType="separate"/>
            </w:r>
            <w:r w:rsidR="008B22BC">
              <w:rPr>
                <w:webHidden/>
              </w:rPr>
              <w:t>90</w:t>
            </w:r>
            <w:r w:rsidR="00583483">
              <w:rPr>
                <w:webHidden/>
              </w:rPr>
              <w:fldChar w:fldCharType="end"/>
            </w:r>
          </w:hyperlink>
        </w:p>
        <w:p w14:paraId="2EF731EC" w14:textId="093DA82F" w:rsidR="00583483" w:rsidRDefault="001C3626">
          <w:pPr>
            <w:pStyle w:val="Verzeichnis2"/>
            <w:rPr>
              <w:rFonts w:eastAsiaTheme="minorEastAsia"/>
            </w:rPr>
          </w:pPr>
          <w:hyperlink w:anchor="_Toc88641327" w:history="1">
            <w:r w:rsidR="00583483" w:rsidRPr="00886BA7">
              <w:rPr>
                <w:rStyle w:val="Hyperlink"/>
              </w:rPr>
              <w:t>8.2</w:t>
            </w:r>
            <w:r w:rsidR="00583483">
              <w:rPr>
                <w:rFonts w:eastAsiaTheme="minorEastAsia"/>
              </w:rPr>
              <w:tab/>
            </w:r>
            <w:r w:rsidR="00583483" w:rsidRPr="00886BA7">
              <w:rPr>
                <w:rStyle w:val="Hyperlink"/>
              </w:rPr>
              <w:t>Status</w:t>
            </w:r>
            <w:r w:rsidR="00583483">
              <w:rPr>
                <w:webHidden/>
              </w:rPr>
              <w:tab/>
            </w:r>
            <w:r w:rsidR="00583483">
              <w:rPr>
                <w:webHidden/>
              </w:rPr>
              <w:fldChar w:fldCharType="begin"/>
            </w:r>
            <w:r w:rsidR="00583483">
              <w:rPr>
                <w:webHidden/>
              </w:rPr>
              <w:instrText xml:space="preserve"> PAGEREF _Toc88641327 \h </w:instrText>
            </w:r>
            <w:r w:rsidR="00583483">
              <w:rPr>
                <w:webHidden/>
              </w:rPr>
            </w:r>
            <w:r w:rsidR="00583483">
              <w:rPr>
                <w:webHidden/>
              </w:rPr>
              <w:fldChar w:fldCharType="separate"/>
            </w:r>
            <w:r w:rsidR="008B22BC">
              <w:rPr>
                <w:webHidden/>
              </w:rPr>
              <w:t>90</w:t>
            </w:r>
            <w:r w:rsidR="00583483">
              <w:rPr>
                <w:webHidden/>
              </w:rPr>
              <w:fldChar w:fldCharType="end"/>
            </w:r>
          </w:hyperlink>
        </w:p>
        <w:p w14:paraId="5C42E7B9" w14:textId="6F7E53E0" w:rsidR="00583483" w:rsidRDefault="001C3626">
          <w:pPr>
            <w:pStyle w:val="Verzeichnis2"/>
            <w:rPr>
              <w:rFonts w:eastAsiaTheme="minorEastAsia"/>
            </w:rPr>
          </w:pPr>
          <w:hyperlink w:anchor="_Toc88641328" w:history="1">
            <w:r w:rsidR="00583483" w:rsidRPr="00886BA7">
              <w:rPr>
                <w:rStyle w:val="Hyperlink"/>
              </w:rPr>
              <w:t>8.3</w:t>
            </w:r>
            <w:r w:rsidR="00583483">
              <w:rPr>
                <w:rFonts w:eastAsiaTheme="minorEastAsia"/>
              </w:rPr>
              <w:tab/>
            </w:r>
            <w:r w:rsidR="00583483" w:rsidRPr="00886BA7">
              <w:rPr>
                <w:rStyle w:val="Hyperlink"/>
              </w:rPr>
              <w:t>Versionsschema</w:t>
            </w:r>
            <w:r w:rsidR="00583483">
              <w:rPr>
                <w:webHidden/>
              </w:rPr>
              <w:tab/>
            </w:r>
            <w:r w:rsidR="00583483">
              <w:rPr>
                <w:webHidden/>
              </w:rPr>
              <w:fldChar w:fldCharType="begin"/>
            </w:r>
            <w:r w:rsidR="00583483">
              <w:rPr>
                <w:webHidden/>
              </w:rPr>
              <w:instrText xml:space="preserve"> PAGEREF _Toc88641328 \h </w:instrText>
            </w:r>
            <w:r w:rsidR="00583483">
              <w:rPr>
                <w:webHidden/>
              </w:rPr>
            </w:r>
            <w:r w:rsidR="00583483">
              <w:rPr>
                <w:webHidden/>
              </w:rPr>
              <w:fldChar w:fldCharType="separate"/>
            </w:r>
            <w:r w:rsidR="008B22BC">
              <w:rPr>
                <w:webHidden/>
              </w:rPr>
              <w:t>90</w:t>
            </w:r>
            <w:r w:rsidR="00583483">
              <w:rPr>
                <w:webHidden/>
              </w:rPr>
              <w:fldChar w:fldCharType="end"/>
            </w:r>
          </w:hyperlink>
        </w:p>
        <w:p w14:paraId="0DC09EDE" w14:textId="301E6E64" w:rsidR="00583483" w:rsidRDefault="001C3626">
          <w:pPr>
            <w:pStyle w:val="Verzeichnis2"/>
            <w:rPr>
              <w:rFonts w:eastAsiaTheme="minorEastAsia"/>
            </w:rPr>
          </w:pPr>
          <w:hyperlink w:anchor="_Toc88641329" w:history="1">
            <w:r w:rsidR="00583483" w:rsidRPr="00886BA7">
              <w:rPr>
                <w:rStyle w:val="Hyperlink"/>
              </w:rPr>
              <w:t>8.4</w:t>
            </w:r>
            <w:r w:rsidR="00583483">
              <w:rPr>
                <w:rFonts w:eastAsiaTheme="minorEastAsia"/>
              </w:rPr>
              <w:tab/>
            </w:r>
            <w:r w:rsidR="00583483" w:rsidRPr="00886BA7">
              <w:rPr>
                <w:rStyle w:val="Hyperlink"/>
              </w:rPr>
              <w:t>Struktur der XML-Nachrichten</w:t>
            </w:r>
            <w:r w:rsidR="00583483">
              <w:rPr>
                <w:webHidden/>
              </w:rPr>
              <w:tab/>
            </w:r>
            <w:r w:rsidR="00583483">
              <w:rPr>
                <w:webHidden/>
              </w:rPr>
              <w:fldChar w:fldCharType="begin"/>
            </w:r>
            <w:r w:rsidR="00583483">
              <w:rPr>
                <w:webHidden/>
              </w:rPr>
              <w:instrText xml:space="preserve"> PAGEREF _Toc88641329 \h </w:instrText>
            </w:r>
            <w:r w:rsidR="00583483">
              <w:rPr>
                <w:webHidden/>
              </w:rPr>
            </w:r>
            <w:r w:rsidR="00583483">
              <w:rPr>
                <w:webHidden/>
              </w:rPr>
              <w:fldChar w:fldCharType="separate"/>
            </w:r>
            <w:r w:rsidR="008B22BC">
              <w:rPr>
                <w:webHidden/>
              </w:rPr>
              <w:t>91</w:t>
            </w:r>
            <w:r w:rsidR="00583483">
              <w:rPr>
                <w:webHidden/>
              </w:rPr>
              <w:fldChar w:fldCharType="end"/>
            </w:r>
          </w:hyperlink>
        </w:p>
        <w:p w14:paraId="319B6B63" w14:textId="65580BC6" w:rsidR="00583483" w:rsidRDefault="001C3626">
          <w:pPr>
            <w:pStyle w:val="Verzeichnis2"/>
            <w:rPr>
              <w:rFonts w:eastAsiaTheme="minorEastAsia"/>
            </w:rPr>
          </w:pPr>
          <w:hyperlink w:anchor="_Toc88641330" w:history="1">
            <w:r w:rsidR="00583483" w:rsidRPr="00886BA7">
              <w:rPr>
                <w:rStyle w:val="Hyperlink"/>
              </w:rPr>
              <w:t>8.5</w:t>
            </w:r>
            <w:r w:rsidR="00583483">
              <w:rPr>
                <w:rFonts w:eastAsiaTheme="minorEastAsia"/>
              </w:rPr>
              <w:tab/>
            </w:r>
            <w:r w:rsidR="00583483" w:rsidRPr="00886BA7">
              <w:rPr>
                <w:rStyle w:val="Hyperlink"/>
              </w:rPr>
              <w:t>Änderungsmanagement</w:t>
            </w:r>
            <w:r w:rsidR="00583483">
              <w:rPr>
                <w:webHidden/>
              </w:rPr>
              <w:tab/>
            </w:r>
            <w:r w:rsidR="00583483">
              <w:rPr>
                <w:webHidden/>
              </w:rPr>
              <w:fldChar w:fldCharType="begin"/>
            </w:r>
            <w:r w:rsidR="00583483">
              <w:rPr>
                <w:webHidden/>
              </w:rPr>
              <w:instrText xml:space="preserve"> PAGEREF _Toc88641330 \h </w:instrText>
            </w:r>
            <w:r w:rsidR="00583483">
              <w:rPr>
                <w:webHidden/>
              </w:rPr>
            </w:r>
            <w:r w:rsidR="00583483">
              <w:rPr>
                <w:webHidden/>
              </w:rPr>
              <w:fldChar w:fldCharType="separate"/>
            </w:r>
            <w:r w:rsidR="008B22BC">
              <w:rPr>
                <w:webHidden/>
              </w:rPr>
              <w:t>92</w:t>
            </w:r>
            <w:r w:rsidR="00583483">
              <w:rPr>
                <w:webHidden/>
              </w:rPr>
              <w:fldChar w:fldCharType="end"/>
            </w:r>
          </w:hyperlink>
        </w:p>
        <w:p w14:paraId="32738C68" w14:textId="1D69425F" w:rsidR="00583483" w:rsidRDefault="001C3626">
          <w:pPr>
            <w:pStyle w:val="Verzeichnis3"/>
            <w:rPr>
              <w:rFonts w:eastAsiaTheme="minorEastAsia"/>
              <w:noProof/>
            </w:rPr>
          </w:pPr>
          <w:hyperlink w:anchor="_Toc88641331" w:history="1">
            <w:r w:rsidR="00583483" w:rsidRPr="00886BA7">
              <w:rPr>
                <w:rStyle w:val="Hyperlink"/>
                <w:noProof/>
              </w:rPr>
              <w:t>8.5.1</w:t>
            </w:r>
            <w:r w:rsidR="00583483">
              <w:rPr>
                <w:rFonts w:eastAsiaTheme="minorEastAsia"/>
                <w:noProof/>
              </w:rPr>
              <w:tab/>
            </w:r>
            <w:r w:rsidR="00583483" w:rsidRPr="00886BA7">
              <w:rPr>
                <w:rStyle w:val="Hyperlink"/>
                <w:noProof/>
              </w:rPr>
              <w:t>Änderungsmanagement zum 1. Oktober eines Jahres</w:t>
            </w:r>
            <w:r w:rsidR="00583483">
              <w:rPr>
                <w:noProof/>
                <w:webHidden/>
              </w:rPr>
              <w:tab/>
            </w:r>
            <w:r w:rsidR="00583483">
              <w:rPr>
                <w:noProof/>
                <w:webHidden/>
              </w:rPr>
              <w:fldChar w:fldCharType="begin"/>
            </w:r>
            <w:r w:rsidR="00583483">
              <w:rPr>
                <w:noProof/>
                <w:webHidden/>
              </w:rPr>
              <w:instrText xml:space="preserve"> PAGEREF _Toc88641331 \h </w:instrText>
            </w:r>
            <w:r w:rsidR="00583483">
              <w:rPr>
                <w:noProof/>
                <w:webHidden/>
              </w:rPr>
            </w:r>
            <w:r w:rsidR="00583483">
              <w:rPr>
                <w:noProof/>
                <w:webHidden/>
              </w:rPr>
              <w:fldChar w:fldCharType="separate"/>
            </w:r>
            <w:r w:rsidR="008B22BC">
              <w:rPr>
                <w:noProof/>
                <w:webHidden/>
              </w:rPr>
              <w:t>92</w:t>
            </w:r>
            <w:r w:rsidR="00583483">
              <w:rPr>
                <w:noProof/>
                <w:webHidden/>
              </w:rPr>
              <w:fldChar w:fldCharType="end"/>
            </w:r>
          </w:hyperlink>
        </w:p>
        <w:p w14:paraId="15DE4AA6" w14:textId="4588F4FC" w:rsidR="00583483" w:rsidRDefault="001C3626">
          <w:pPr>
            <w:pStyle w:val="Verzeichnis3"/>
            <w:rPr>
              <w:rFonts w:eastAsiaTheme="minorEastAsia"/>
              <w:noProof/>
            </w:rPr>
          </w:pPr>
          <w:hyperlink w:anchor="_Toc88641332" w:history="1">
            <w:r w:rsidR="00583483" w:rsidRPr="00886BA7">
              <w:rPr>
                <w:rStyle w:val="Hyperlink"/>
                <w:noProof/>
              </w:rPr>
              <w:t>8.5.2</w:t>
            </w:r>
            <w:r w:rsidR="00583483">
              <w:rPr>
                <w:rFonts w:eastAsiaTheme="minorEastAsia"/>
                <w:noProof/>
              </w:rPr>
              <w:tab/>
            </w:r>
            <w:r w:rsidR="00583483" w:rsidRPr="00886BA7">
              <w:rPr>
                <w:rStyle w:val="Hyperlink"/>
                <w:noProof/>
              </w:rPr>
              <w:t>Änderungsmanagement zum 1. April eines Jahres</w:t>
            </w:r>
            <w:r w:rsidR="00583483">
              <w:rPr>
                <w:noProof/>
                <w:webHidden/>
              </w:rPr>
              <w:tab/>
            </w:r>
            <w:r w:rsidR="00583483">
              <w:rPr>
                <w:noProof/>
                <w:webHidden/>
              </w:rPr>
              <w:fldChar w:fldCharType="begin"/>
            </w:r>
            <w:r w:rsidR="00583483">
              <w:rPr>
                <w:noProof/>
                <w:webHidden/>
              </w:rPr>
              <w:instrText xml:space="preserve"> PAGEREF _Toc88641332 \h </w:instrText>
            </w:r>
            <w:r w:rsidR="00583483">
              <w:rPr>
                <w:noProof/>
                <w:webHidden/>
              </w:rPr>
            </w:r>
            <w:r w:rsidR="00583483">
              <w:rPr>
                <w:noProof/>
                <w:webHidden/>
              </w:rPr>
              <w:fldChar w:fldCharType="separate"/>
            </w:r>
            <w:r w:rsidR="008B22BC">
              <w:rPr>
                <w:noProof/>
                <w:webHidden/>
              </w:rPr>
              <w:t>92</w:t>
            </w:r>
            <w:r w:rsidR="00583483">
              <w:rPr>
                <w:noProof/>
                <w:webHidden/>
              </w:rPr>
              <w:fldChar w:fldCharType="end"/>
            </w:r>
          </w:hyperlink>
        </w:p>
        <w:p w14:paraId="0BE2861E" w14:textId="4E3D8321" w:rsidR="00583483" w:rsidRDefault="001C3626">
          <w:pPr>
            <w:pStyle w:val="Verzeichnis2"/>
            <w:rPr>
              <w:rFonts w:eastAsiaTheme="minorEastAsia"/>
            </w:rPr>
          </w:pPr>
          <w:hyperlink w:anchor="_Toc88641333" w:history="1">
            <w:r w:rsidR="00583483" w:rsidRPr="00886BA7">
              <w:rPr>
                <w:rStyle w:val="Hyperlink"/>
              </w:rPr>
              <w:t>8.6</w:t>
            </w:r>
            <w:r w:rsidR="00583483">
              <w:rPr>
                <w:rFonts w:eastAsiaTheme="minorEastAsia"/>
              </w:rPr>
              <w:tab/>
            </w:r>
            <w:r w:rsidR="00583483" w:rsidRPr="00886BA7">
              <w:rPr>
                <w:rStyle w:val="Hyperlink"/>
              </w:rPr>
              <w:t>Änderungshistorie</w:t>
            </w:r>
            <w:r w:rsidR="00583483">
              <w:rPr>
                <w:webHidden/>
              </w:rPr>
              <w:tab/>
            </w:r>
            <w:r w:rsidR="00583483">
              <w:rPr>
                <w:webHidden/>
              </w:rPr>
              <w:fldChar w:fldCharType="begin"/>
            </w:r>
            <w:r w:rsidR="00583483">
              <w:rPr>
                <w:webHidden/>
              </w:rPr>
              <w:instrText xml:space="preserve"> PAGEREF _Toc88641333 \h </w:instrText>
            </w:r>
            <w:r w:rsidR="00583483">
              <w:rPr>
                <w:webHidden/>
              </w:rPr>
            </w:r>
            <w:r w:rsidR="00583483">
              <w:rPr>
                <w:webHidden/>
              </w:rPr>
              <w:fldChar w:fldCharType="separate"/>
            </w:r>
            <w:r w:rsidR="008B22BC">
              <w:rPr>
                <w:webHidden/>
              </w:rPr>
              <w:t>93</w:t>
            </w:r>
            <w:r w:rsidR="00583483">
              <w:rPr>
                <w:webHidden/>
              </w:rPr>
              <w:fldChar w:fldCharType="end"/>
            </w:r>
          </w:hyperlink>
        </w:p>
        <w:p w14:paraId="0C3FEF23" w14:textId="700EDA2C" w:rsidR="00583483" w:rsidRDefault="001C3626">
          <w:pPr>
            <w:pStyle w:val="Verzeichnis2"/>
            <w:rPr>
              <w:rFonts w:eastAsiaTheme="minorEastAsia"/>
            </w:rPr>
          </w:pPr>
          <w:hyperlink w:anchor="_Toc88641334" w:history="1">
            <w:r w:rsidR="00583483" w:rsidRPr="00886BA7">
              <w:rPr>
                <w:rStyle w:val="Hyperlink"/>
              </w:rPr>
              <w:t>8.7</w:t>
            </w:r>
            <w:r w:rsidR="00583483">
              <w:rPr>
                <w:rFonts w:eastAsiaTheme="minorEastAsia"/>
              </w:rPr>
              <w:tab/>
            </w:r>
            <w:r w:rsidR="00583483" w:rsidRPr="00886BA7">
              <w:rPr>
                <w:rStyle w:val="Hyperlink"/>
              </w:rPr>
              <w:t>Zeichensatz</w:t>
            </w:r>
            <w:r w:rsidR="00583483">
              <w:rPr>
                <w:webHidden/>
              </w:rPr>
              <w:tab/>
            </w:r>
            <w:r w:rsidR="00583483">
              <w:rPr>
                <w:webHidden/>
              </w:rPr>
              <w:fldChar w:fldCharType="begin"/>
            </w:r>
            <w:r w:rsidR="00583483">
              <w:rPr>
                <w:webHidden/>
              </w:rPr>
              <w:instrText xml:space="preserve"> PAGEREF _Toc88641334 \h </w:instrText>
            </w:r>
            <w:r w:rsidR="00583483">
              <w:rPr>
                <w:webHidden/>
              </w:rPr>
            </w:r>
            <w:r w:rsidR="00583483">
              <w:rPr>
                <w:webHidden/>
              </w:rPr>
              <w:fldChar w:fldCharType="separate"/>
            </w:r>
            <w:r w:rsidR="008B22BC">
              <w:rPr>
                <w:webHidden/>
              </w:rPr>
              <w:t>95</w:t>
            </w:r>
            <w:r w:rsidR="00583483">
              <w:rPr>
                <w:webHidden/>
              </w:rPr>
              <w:fldChar w:fldCharType="end"/>
            </w:r>
          </w:hyperlink>
        </w:p>
        <w:p w14:paraId="0BC5DB13" w14:textId="62D38B77" w:rsidR="00583483" w:rsidRDefault="001C3626">
          <w:pPr>
            <w:pStyle w:val="Verzeichnis2"/>
            <w:rPr>
              <w:rFonts w:eastAsiaTheme="minorEastAsia"/>
            </w:rPr>
          </w:pPr>
          <w:hyperlink w:anchor="_Toc88641335" w:history="1">
            <w:r w:rsidR="00583483" w:rsidRPr="00886BA7">
              <w:rPr>
                <w:rStyle w:val="Hyperlink"/>
              </w:rPr>
              <w:t>8.8</w:t>
            </w:r>
            <w:r w:rsidR="00583483">
              <w:rPr>
                <w:rFonts w:eastAsiaTheme="minorEastAsia"/>
              </w:rPr>
              <w:tab/>
            </w:r>
            <w:r w:rsidR="00583483" w:rsidRPr="00886BA7">
              <w:rPr>
                <w:rStyle w:val="Hyperlink"/>
              </w:rPr>
              <w:t>Sortenreinheit von XML-Nachrichten</w:t>
            </w:r>
            <w:r w:rsidR="00583483">
              <w:rPr>
                <w:webHidden/>
              </w:rPr>
              <w:tab/>
            </w:r>
            <w:r w:rsidR="00583483">
              <w:rPr>
                <w:webHidden/>
              </w:rPr>
              <w:fldChar w:fldCharType="begin"/>
            </w:r>
            <w:r w:rsidR="00583483">
              <w:rPr>
                <w:webHidden/>
              </w:rPr>
              <w:instrText xml:space="preserve"> PAGEREF _Toc88641335 \h </w:instrText>
            </w:r>
            <w:r w:rsidR="00583483">
              <w:rPr>
                <w:webHidden/>
              </w:rPr>
            </w:r>
            <w:r w:rsidR="00583483">
              <w:rPr>
                <w:webHidden/>
              </w:rPr>
              <w:fldChar w:fldCharType="separate"/>
            </w:r>
            <w:r w:rsidR="008B22BC">
              <w:rPr>
                <w:webHidden/>
              </w:rPr>
              <w:t>95</w:t>
            </w:r>
            <w:r w:rsidR="00583483">
              <w:rPr>
                <w:webHidden/>
              </w:rPr>
              <w:fldChar w:fldCharType="end"/>
            </w:r>
          </w:hyperlink>
        </w:p>
        <w:p w14:paraId="407214B6" w14:textId="3A8DDDA7" w:rsidR="00583483" w:rsidRDefault="001C3626">
          <w:pPr>
            <w:pStyle w:val="Verzeichnis2"/>
            <w:rPr>
              <w:rFonts w:eastAsiaTheme="minorEastAsia"/>
            </w:rPr>
          </w:pPr>
          <w:hyperlink w:anchor="_Toc88641336" w:history="1">
            <w:r w:rsidR="00583483" w:rsidRPr="00886BA7">
              <w:rPr>
                <w:rStyle w:val="Hyperlink"/>
              </w:rPr>
              <w:t>8.9</w:t>
            </w:r>
            <w:r w:rsidR="00583483">
              <w:rPr>
                <w:rFonts w:eastAsiaTheme="minorEastAsia"/>
              </w:rPr>
              <w:tab/>
            </w:r>
            <w:r w:rsidR="00583483" w:rsidRPr="00886BA7">
              <w:rPr>
                <w:rStyle w:val="Hyperlink"/>
              </w:rPr>
              <w:t>Splitten von XML-Nachrichten</w:t>
            </w:r>
            <w:r w:rsidR="00583483">
              <w:rPr>
                <w:webHidden/>
              </w:rPr>
              <w:tab/>
            </w:r>
            <w:r w:rsidR="00583483">
              <w:rPr>
                <w:webHidden/>
              </w:rPr>
              <w:fldChar w:fldCharType="begin"/>
            </w:r>
            <w:r w:rsidR="00583483">
              <w:rPr>
                <w:webHidden/>
              </w:rPr>
              <w:instrText xml:space="preserve"> PAGEREF _Toc88641336 \h </w:instrText>
            </w:r>
            <w:r w:rsidR="00583483">
              <w:rPr>
                <w:webHidden/>
              </w:rPr>
            </w:r>
            <w:r w:rsidR="00583483">
              <w:rPr>
                <w:webHidden/>
              </w:rPr>
              <w:fldChar w:fldCharType="separate"/>
            </w:r>
            <w:r w:rsidR="008B22BC">
              <w:rPr>
                <w:webHidden/>
              </w:rPr>
              <w:t>96</w:t>
            </w:r>
            <w:r w:rsidR="00583483">
              <w:rPr>
                <w:webHidden/>
              </w:rPr>
              <w:fldChar w:fldCharType="end"/>
            </w:r>
          </w:hyperlink>
        </w:p>
        <w:p w14:paraId="7391556B" w14:textId="53195E16" w:rsidR="00583483" w:rsidRDefault="001C3626">
          <w:pPr>
            <w:pStyle w:val="Verzeichnis2"/>
            <w:rPr>
              <w:rFonts w:eastAsiaTheme="minorEastAsia"/>
            </w:rPr>
          </w:pPr>
          <w:hyperlink w:anchor="_Toc88641337" w:history="1">
            <w:r w:rsidR="00583483" w:rsidRPr="00886BA7">
              <w:rPr>
                <w:rStyle w:val="Hyperlink"/>
              </w:rPr>
              <w:t>8.10</w:t>
            </w:r>
            <w:r w:rsidR="00583483">
              <w:rPr>
                <w:rFonts w:eastAsiaTheme="minorEastAsia"/>
              </w:rPr>
              <w:tab/>
            </w:r>
            <w:r w:rsidR="00583483" w:rsidRPr="00886BA7">
              <w:rPr>
                <w:rStyle w:val="Hyperlink"/>
              </w:rPr>
              <w:t>Maximale Größe von XML-Nachrichten</w:t>
            </w:r>
            <w:r w:rsidR="00583483">
              <w:rPr>
                <w:webHidden/>
              </w:rPr>
              <w:tab/>
            </w:r>
            <w:r w:rsidR="00583483">
              <w:rPr>
                <w:webHidden/>
              </w:rPr>
              <w:fldChar w:fldCharType="begin"/>
            </w:r>
            <w:r w:rsidR="00583483">
              <w:rPr>
                <w:webHidden/>
              </w:rPr>
              <w:instrText xml:space="preserve"> PAGEREF _Toc88641337 \h </w:instrText>
            </w:r>
            <w:r w:rsidR="00583483">
              <w:rPr>
                <w:webHidden/>
              </w:rPr>
            </w:r>
            <w:r w:rsidR="00583483">
              <w:rPr>
                <w:webHidden/>
              </w:rPr>
              <w:fldChar w:fldCharType="separate"/>
            </w:r>
            <w:r w:rsidR="008B22BC">
              <w:rPr>
                <w:webHidden/>
              </w:rPr>
              <w:t>96</w:t>
            </w:r>
            <w:r w:rsidR="00583483">
              <w:rPr>
                <w:webHidden/>
              </w:rPr>
              <w:fldChar w:fldCharType="end"/>
            </w:r>
          </w:hyperlink>
        </w:p>
        <w:p w14:paraId="2986D8C4" w14:textId="74854B49" w:rsidR="00583483" w:rsidRDefault="001C3626">
          <w:pPr>
            <w:pStyle w:val="Verzeichnis2"/>
            <w:rPr>
              <w:rFonts w:eastAsiaTheme="minorEastAsia"/>
            </w:rPr>
          </w:pPr>
          <w:hyperlink w:anchor="_Toc88641338" w:history="1">
            <w:r w:rsidR="00583483" w:rsidRPr="00886BA7">
              <w:rPr>
                <w:rStyle w:val="Hyperlink"/>
              </w:rPr>
              <w:t>8.11</w:t>
            </w:r>
            <w:r w:rsidR="00583483">
              <w:rPr>
                <w:rFonts w:eastAsiaTheme="minorEastAsia"/>
              </w:rPr>
              <w:tab/>
            </w:r>
            <w:r w:rsidR="00583483" w:rsidRPr="00886BA7">
              <w:rPr>
                <w:rStyle w:val="Hyperlink"/>
              </w:rPr>
              <w:t>Dokumentenidentifikation und Versionierung</w:t>
            </w:r>
            <w:r w:rsidR="00583483">
              <w:rPr>
                <w:webHidden/>
              </w:rPr>
              <w:tab/>
            </w:r>
            <w:r w:rsidR="00583483">
              <w:rPr>
                <w:webHidden/>
              </w:rPr>
              <w:fldChar w:fldCharType="begin"/>
            </w:r>
            <w:r w:rsidR="00583483">
              <w:rPr>
                <w:webHidden/>
              </w:rPr>
              <w:instrText xml:space="preserve"> PAGEREF _Toc88641338 \h </w:instrText>
            </w:r>
            <w:r w:rsidR="00583483">
              <w:rPr>
                <w:webHidden/>
              </w:rPr>
            </w:r>
            <w:r w:rsidR="00583483">
              <w:rPr>
                <w:webHidden/>
              </w:rPr>
              <w:fldChar w:fldCharType="separate"/>
            </w:r>
            <w:r w:rsidR="008B22BC">
              <w:rPr>
                <w:webHidden/>
              </w:rPr>
              <w:t>96</w:t>
            </w:r>
            <w:r w:rsidR="00583483">
              <w:rPr>
                <w:webHidden/>
              </w:rPr>
              <w:fldChar w:fldCharType="end"/>
            </w:r>
          </w:hyperlink>
        </w:p>
        <w:p w14:paraId="3536AA73" w14:textId="224654CE" w:rsidR="00583483" w:rsidRDefault="001C3626">
          <w:pPr>
            <w:pStyle w:val="Verzeichnis2"/>
            <w:rPr>
              <w:rFonts w:eastAsiaTheme="minorEastAsia"/>
            </w:rPr>
          </w:pPr>
          <w:hyperlink w:anchor="_Toc88641339" w:history="1">
            <w:r w:rsidR="00583483" w:rsidRPr="00886BA7">
              <w:rPr>
                <w:rStyle w:val="Hyperlink"/>
              </w:rPr>
              <w:t>8.12</w:t>
            </w:r>
            <w:r w:rsidR="00583483">
              <w:rPr>
                <w:rFonts w:eastAsiaTheme="minorEastAsia"/>
              </w:rPr>
              <w:tab/>
            </w:r>
            <w:r w:rsidR="00583483" w:rsidRPr="00886BA7">
              <w:rPr>
                <w:rStyle w:val="Hyperlink"/>
              </w:rPr>
              <w:t>Namenskonvention für XML-Nachrichten</w:t>
            </w:r>
            <w:r w:rsidR="00583483">
              <w:rPr>
                <w:webHidden/>
              </w:rPr>
              <w:tab/>
            </w:r>
            <w:r w:rsidR="00583483">
              <w:rPr>
                <w:webHidden/>
              </w:rPr>
              <w:fldChar w:fldCharType="begin"/>
            </w:r>
            <w:r w:rsidR="00583483">
              <w:rPr>
                <w:webHidden/>
              </w:rPr>
              <w:instrText xml:space="preserve"> PAGEREF _Toc88641339 \h </w:instrText>
            </w:r>
            <w:r w:rsidR="00583483">
              <w:rPr>
                <w:webHidden/>
              </w:rPr>
            </w:r>
            <w:r w:rsidR="00583483">
              <w:rPr>
                <w:webHidden/>
              </w:rPr>
              <w:fldChar w:fldCharType="separate"/>
            </w:r>
            <w:r w:rsidR="008B22BC">
              <w:rPr>
                <w:webHidden/>
              </w:rPr>
              <w:t>97</w:t>
            </w:r>
            <w:r w:rsidR="00583483">
              <w:rPr>
                <w:webHidden/>
              </w:rPr>
              <w:fldChar w:fldCharType="end"/>
            </w:r>
          </w:hyperlink>
        </w:p>
        <w:p w14:paraId="0D35D00D" w14:textId="24EBE2BD" w:rsidR="00583483" w:rsidRDefault="001C3626">
          <w:pPr>
            <w:pStyle w:val="Verzeichnis2"/>
            <w:rPr>
              <w:rFonts w:eastAsiaTheme="minorEastAsia"/>
            </w:rPr>
          </w:pPr>
          <w:hyperlink w:anchor="_Toc88641340" w:history="1">
            <w:r w:rsidR="00583483" w:rsidRPr="00886BA7">
              <w:rPr>
                <w:rStyle w:val="Hyperlink"/>
              </w:rPr>
              <w:t>8.13</w:t>
            </w:r>
            <w:r w:rsidR="00583483">
              <w:rPr>
                <w:rFonts w:eastAsiaTheme="minorEastAsia"/>
              </w:rPr>
              <w:tab/>
            </w:r>
            <w:r w:rsidR="00583483" w:rsidRPr="00886BA7">
              <w:rPr>
                <w:rStyle w:val="Hyperlink"/>
              </w:rPr>
              <w:t>Marktpartneridentifikation</w:t>
            </w:r>
            <w:r w:rsidR="00583483">
              <w:rPr>
                <w:webHidden/>
              </w:rPr>
              <w:tab/>
            </w:r>
            <w:r w:rsidR="00583483">
              <w:rPr>
                <w:webHidden/>
              </w:rPr>
              <w:fldChar w:fldCharType="begin"/>
            </w:r>
            <w:r w:rsidR="00583483">
              <w:rPr>
                <w:webHidden/>
              </w:rPr>
              <w:instrText xml:space="preserve"> PAGEREF _Toc88641340 \h </w:instrText>
            </w:r>
            <w:r w:rsidR="00583483">
              <w:rPr>
                <w:webHidden/>
              </w:rPr>
            </w:r>
            <w:r w:rsidR="00583483">
              <w:rPr>
                <w:webHidden/>
              </w:rPr>
              <w:fldChar w:fldCharType="separate"/>
            </w:r>
            <w:r w:rsidR="008B22BC">
              <w:rPr>
                <w:webHidden/>
              </w:rPr>
              <w:t>99</w:t>
            </w:r>
            <w:r w:rsidR="00583483">
              <w:rPr>
                <w:webHidden/>
              </w:rPr>
              <w:fldChar w:fldCharType="end"/>
            </w:r>
          </w:hyperlink>
        </w:p>
        <w:p w14:paraId="647B4721" w14:textId="200F915D" w:rsidR="00583483" w:rsidRDefault="001C3626">
          <w:pPr>
            <w:pStyle w:val="Verzeichnis2"/>
            <w:rPr>
              <w:rFonts w:eastAsiaTheme="minorEastAsia"/>
            </w:rPr>
          </w:pPr>
          <w:hyperlink w:anchor="_Toc88641341" w:history="1">
            <w:r w:rsidR="00583483" w:rsidRPr="00886BA7">
              <w:rPr>
                <w:rStyle w:val="Hyperlink"/>
              </w:rPr>
              <w:t>8.14</w:t>
            </w:r>
            <w:r w:rsidR="00583483">
              <w:rPr>
                <w:rFonts w:eastAsiaTheme="minorEastAsia"/>
              </w:rPr>
              <w:tab/>
            </w:r>
            <w:r w:rsidR="00583483" w:rsidRPr="00886BA7">
              <w:rPr>
                <w:rStyle w:val="Hyperlink"/>
              </w:rPr>
              <w:t>Veröffentlichung der Marktpartner-ID und Marktpartner-Kontaktdaten</w:t>
            </w:r>
            <w:r w:rsidR="00583483">
              <w:rPr>
                <w:webHidden/>
              </w:rPr>
              <w:tab/>
            </w:r>
            <w:r w:rsidR="00583483">
              <w:rPr>
                <w:webHidden/>
              </w:rPr>
              <w:fldChar w:fldCharType="begin"/>
            </w:r>
            <w:r w:rsidR="00583483">
              <w:rPr>
                <w:webHidden/>
              </w:rPr>
              <w:instrText xml:space="preserve"> PAGEREF _Toc88641341 \h </w:instrText>
            </w:r>
            <w:r w:rsidR="00583483">
              <w:rPr>
                <w:webHidden/>
              </w:rPr>
            </w:r>
            <w:r w:rsidR="00583483">
              <w:rPr>
                <w:webHidden/>
              </w:rPr>
              <w:fldChar w:fldCharType="separate"/>
            </w:r>
            <w:r w:rsidR="008B22BC">
              <w:rPr>
                <w:webHidden/>
              </w:rPr>
              <w:t>99</w:t>
            </w:r>
            <w:r w:rsidR="00583483">
              <w:rPr>
                <w:webHidden/>
              </w:rPr>
              <w:fldChar w:fldCharType="end"/>
            </w:r>
          </w:hyperlink>
        </w:p>
        <w:p w14:paraId="6864B6F8" w14:textId="116CDD6F" w:rsidR="00583483" w:rsidRDefault="001C3626">
          <w:pPr>
            <w:pStyle w:val="Verzeichnis2"/>
            <w:rPr>
              <w:rFonts w:eastAsiaTheme="minorEastAsia"/>
            </w:rPr>
          </w:pPr>
          <w:hyperlink w:anchor="_Toc88641342" w:history="1">
            <w:r w:rsidR="00583483" w:rsidRPr="00886BA7">
              <w:rPr>
                <w:rStyle w:val="Hyperlink"/>
              </w:rPr>
              <w:t>8.15</w:t>
            </w:r>
            <w:r w:rsidR="00583483">
              <w:rPr>
                <w:rFonts w:eastAsiaTheme="minorEastAsia"/>
              </w:rPr>
              <w:tab/>
            </w:r>
            <w:r w:rsidR="00583483" w:rsidRPr="00886BA7">
              <w:rPr>
                <w:rStyle w:val="Hyperlink"/>
              </w:rPr>
              <w:t>Identifikation von Markt-, Messlokationen, Tranchen, Technischen, Steuerbaren und Cluster-Ressourcen sowie Steuergruppen</w:t>
            </w:r>
            <w:r w:rsidR="00583483">
              <w:rPr>
                <w:webHidden/>
              </w:rPr>
              <w:tab/>
            </w:r>
            <w:r w:rsidR="00583483">
              <w:rPr>
                <w:webHidden/>
              </w:rPr>
              <w:fldChar w:fldCharType="begin"/>
            </w:r>
            <w:r w:rsidR="00583483">
              <w:rPr>
                <w:webHidden/>
              </w:rPr>
              <w:instrText xml:space="preserve"> PAGEREF _Toc88641342 \h </w:instrText>
            </w:r>
            <w:r w:rsidR="00583483">
              <w:rPr>
                <w:webHidden/>
              </w:rPr>
            </w:r>
            <w:r w:rsidR="00583483">
              <w:rPr>
                <w:webHidden/>
              </w:rPr>
              <w:fldChar w:fldCharType="separate"/>
            </w:r>
            <w:r w:rsidR="008B22BC">
              <w:rPr>
                <w:webHidden/>
              </w:rPr>
              <w:t>100</w:t>
            </w:r>
            <w:r w:rsidR="00583483">
              <w:rPr>
                <w:webHidden/>
              </w:rPr>
              <w:fldChar w:fldCharType="end"/>
            </w:r>
          </w:hyperlink>
        </w:p>
        <w:p w14:paraId="7ACC3D34" w14:textId="7900688E" w:rsidR="00583483" w:rsidRDefault="001C3626">
          <w:pPr>
            <w:pStyle w:val="Verzeichnis2"/>
            <w:rPr>
              <w:rFonts w:eastAsiaTheme="minorEastAsia"/>
            </w:rPr>
          </w:pPr>
          <w:hyperlink w:anchor="_Toc88641343" w:history="1">
            <w:r w:rsidR="00583483" w:rsidRPr="00886BA7">
              <w:rPr>
                <w:rStyle w:val="Hyperlink"/>
              </w:rPr>
              <w:t>8.16</w:t>
            </w:r>
            <w:r w:rsidR="00583483">
              <w:rPr>
                <w:rFonts w:eastAsiaTheme="minorEastAsia"/>
              </w:rPr>
              <w:tab/>
            </w:r>
            <w:r w:rsidR="00583483" w:rsidRPr="00886BA7">
              <w:rPr>
                <w:rStyle w:val="Hyperlink"/>
              </w:rPr>
              <w:t>Darstellung von Zahlen</w:t>
            </w:r>
            <w:r w:rsidR="00583483">
              <w:rPr>
                <w:webHidden/>
              </w:rPr>
              <w:tab/>
            </w:r>
            <w:r w:rsidR="00583483">
              <w:rPr>
                <w:webHidden/>
              </w:rPr>
              <w:fldChar w:fldCharType="begin"/>
            </w:r>
            <w:r w:rsidR="00583483">
              <w:rPr>
                <w:webHidden/>
              </w:rPr>
              <w:instrText xml:space="preserve"> PAGEREF _Toc88641343 \h </w:instrText>
            </w:r>
            <w:r w:rsidR="00583483">
              <w:rPr>
                <w:webHidden/>
              </w:rPr>
            </w:r>
            <w:r w:rsidR="00583483">
              <w:rPr>
                <w:webHidden/>
              </w:rPr>
              <w:fldChar w:fldCharType="separate"/>
            </w:r>
            <w:r w:rsidR="008B22BC">
              <w:rPr>
                <w:webHidden/>
              </w:rPr>
              <w:t>100</w:t>
            </w:r>
            <w:r w:rsidR="00583483">
              <w:rPr>
                <w:webHidden/>
              </w:rPr>
              <w:fldChar w:fldCharType="end"/>
            </w:r>
          </w:hyperlink>
        </w:p>
        <w:p w14:paraId="0854F06D" w14:textId="21C249C3" w:rsidR="00583483" w:rsidRDefault="001C3626">
          <w:pPr>
            <w:pStyle w:val="Verzeichnis3"/>
            <w:rPr>
              <w:rFonts w:eastAsiaTheme="minorEastAsia"/>
              <w:noProof/>
            </w:rPr>
          </w:pPr>
          <w:hyperlink w:anchor="_Toc88641344" w:history="1">
            <w:r w:rsidR="00583483" w:rsidRPr="00886BA7">
              <w:rPr>
                <w:rStyle w:val="Hyperlink"/>
                <w:noProof/>
              </w:rPr>
              <w:t>8.16.1</w:t>
            </w:r>
            <w:r w:rsidR="00583483">
              <w:rPr>
                <w:rFonts w:eastAsiaTheme="minorEastAsia"/>
                <w:noProof/>
              </w:rPr>
              <w:tab/>
            </w:r>
            <w:r w:rsidR="00583483" w:rsidRPr="00886BA7">
              <w:rPr>
                <w:rStyle w:val="Hyperlink"/>
                <w:noProof/>
              </w:rPr>
              <w:t>Angabe von Nachkommastellen</w:t>
            </w:r>
            <w:r w:rsidR="00583483">
              <w:rPr>
                <w:noProof/>
                <w:webHidden/>
              </w:rPr>
              <w:tab/>
            </w:r>
            <w:r w:rsidR="00583483">
              <w:rPr>
                <w:noProof/>
                <w:webHidden/>
              </w:rPr>
              <w:fldChar w:fldCharType="begin"/>
            </w:r>
            <w:r w:rsidR="00583483">
              <w:rPr>
                <w:noProof/>
                <w:webHidden/>
              </w:rPr>
              <w:instrText xml:space="preserve"> PAGEREF _Toc88641344 \h </w:instrText>
            </w:r>
            <w:r w:rsidR="00583483">
              <w:rPr>
                <w:noProof/>
                <w:webHidden/>
              </w:rPr>
            </w:r>
            <w:r w:rsidR="00583483">
              <w:rPr>
                <w:noProof/>
                <w:webHidden/>
              </w:rPr>
              <w:fldChar w:fldCharType="separate"/>
            </w:r>
            <w:r w:rsidR="008B22BC">
              <w:rPr>
                <w:noProof/>
                <w:webHidden/>
              </w:rPr>
              <w:t>100</w:t>
            </w:r>
            <w:r w:rsidR="00583483">
              <w:rPr>
                <w:noProof/>
                <w:webHidden/>
              </w:rPr>
              <w:fldChar w:fldCharType="end"/>
            </w:r>
          </w:hyperlink>
        </w:p>
        <w:p w14:paraId="3D9834E1" w14:textId="51E564FD" w:rsidR="00583483" w:rsidRDefault="001C3626">
          <w:pPr>
            <w:pStyle w:val="Verzeichnis2"/>
            <w:rPr>
              <w:rFonts w:eastAsiaTheme="minorEastAsia"/>
            </w:rPr>
          </w:pPr>
          <w:hyperlink w:anchor="_Toc88641345" w:history="1">
            <w:r w:rsidR="00583483" w:rsidRPr="00886BA7">
              <w:rPr>
                <w:rStyle w:val="Hyperlink"/>
              </w:rPr>
              <w:t>8.17</w:t>
            </w:r>
            <w:r w:rsidR="00583483">
              <w:rPr>
                <w:rFonts w:eastAsiaTheme="minorEastAsia"/>
              </w:rPr>
              <w:tab/>
            </w:r>
            <w:r w:rsidR="00583483" w:rsidRPr="00886BA7">
              <w:rPr>
                <w:rStyle w:val="Hyperlink"/>
              </w:rPr>
              <w:t>Zeitangaben und Zeitzonen</w:t>
            </w:r>
            <w:r w:rsidR="00583483">
              <w:rPr>
                <w:webHidden/>
              </w:rPr>
              <w:tab/>
            </w:r>
            <w:r w:rsidR="00583483">
              <w:rPr>
                <w:webHidden/>
              </w:rPr>
              <w:fldChar w:fldCharType="begin"/>
            </w:r>
            <w:r w:rsidR="00583483">
              <w:rPr>
                <w:webHidden/>
              </w:rPr>
              <w:instrText xml:space="preserve"> PAGEREF _Toc88641345 \h </w:instrText>
            </w:r>
            <w:r w:rsidR="00583483">
              <w:rPr>
                <w:webHidden/>
              </w:rPr>
            </w:r>
            <w:r w:rsidR="00583483">
              <w:rPr>
                <w:webHidden/>
              </w:rPr>
              <w:fldChar w:fldCharType="separate"/>
            </w:r>
            <w:r w:rsidR="008B22BC">
              <w:rPr>
                <w:webHidden/>
              </w:rPr>
              <w:t>100</w:t>
            </w:r>
            <w:r w:rsidR="00583483">
              <w:rPr>
                <w:webHidden/>
              </w:rPr>
              <w:fldChar w:fldCharType="end"/>
            </w:r>
          </w:hyperlink>
        </w:p>
        <w:p w14:paraId="133166D2" w14:textId="373B1213" w:rsidR="00583483" w:rsidRDefault="001C3626">
          <w:pPr>
            <w:pStyle w:val="Verzeichnis2"/>
            <w:rPr>
              <w:rFonts w:eastAsiaTheme="minorEastAsia"/>
            </w:rPr>
          </w:pPr>
          <w:hyperlink w:anchor="_Toc88641346" w:history="1">
            <w:r w:rsidR="00583483" w:rsidRPr="00886BA7">
              <w:rPr>
                <w:rStyle w:val="Hyperlink"/>
              </w:rPr>
              <w:t>8.18</w:t>
            </w:r>
            <w:r w:rsidR="00583483">
              <w:rPr>
                <w:rFonts w:eastAsiaTheme="minorEastAsia"/>
              </w:rPr>
              <w:tab/>
            </w:r>
            <w:r w:rsidR="00583483" w:rsidRPr="00886BA7">
              <w:rPr>
                <w:rStyle w:val="Hyperlink"/>
              </w:rPr>
              <w:t>Hinweise zum Lesen der Anwendungstabellen</w:t>
            </w:r>
            <w:r w:rsidR="00583483">
              <w:rPr>
                <w:webHidden/>
              </w:rPr>
              <w:tab/>
            </w:r>
            <w:r w:rsidR="00583483">
              <w:rPr>
                <w:webHidden/>
              </w:rPr>
              <w:fldChar w:fldCharType="begin"/>
            </w:r>
            <w:r w:rsidR="00583483">
              <w:rPr>
                <w:webHidden/>
              </w:rPr>
              <w:instrText xml:space="preserve"> PAGEREF _Toc88641346 \h </w:instrText>
            </w:r>
            <w:r w:rsidR="00583483">
              <w:rPr>
                <w:webHidden/>
              </w:rPr>
            </w:r>
            <w:r w:rsidR="00583483">
              <w:rPr>
                <w:webHidden/>
              </w:rPr>
              <w:fldChar w:fldCharType="separate"/>
            </w:r>
            <w:r w:rsidR="008B22BC">
              <w:rPr>
                <w:webHidden/>
              </w:rPr>
              <w:t>101</w:t>
            </w:r>
            <w:r w:rsidR="00583483">
              <w:rPr>
                <w:webHidden/>
              </w:rPr>
              <w:fldChar w:fldCharType="end"/>
            </w:r>
          </w:hyperlink>
        </w:p>
        <w:p w14:paraId="694239EA" w14:textId="2B20CC44" w:rsidR="00583483" w:rsidRDefault="001C3626">
          <w:pPr>
            <w:pStyle w:val="Verzeichnis2"/>
            <w:rPr>
              <w:rFonts w:eastAsiaTheme="minorEastAsia"/>
            </w:rPr>
          </w:pPr>
          <w:hyperlink w:anchor="_Toc88641347" w:history="1">
            <w:r w:rsidR="00583483" w:rsidRPr="00886BA7">
              <w:rPr>
                <w:rStyle w:val="Hyperlink"/>
              </w:rPr>
              <w:t>8.19</w:t>
            </w:r>
            <w:r w:rsidR="00583483">
              <w:rPr>
                <w:rFonts w:eastAsiaTheme="minorEastAsia"/>
              </w:rPr>
              <w:tab/>
            </w:r>
            <w:r w:rsidR="00583483" w:rsidRPr="00886BA7">
              <w:rPr>
                <w:rStyle w:val="Hyperlink"/>
              </w:rPr>
              <w:t>Rolle Sender / Empfänger in den XML-Nachrichten</w:t>
            </w:r>
            <w:r w:rsidR="00583483">
              <w:rPr>
                <w:webHidden/>
              </w:rPr>
              <w:tab/>
            </w:r>
            <w:r w:rsidR="00583483">
              <w:rPr>
                <w:webHidden/>
              </w:rPr>
              <w:fldChar w:fldCharType="begin"/>
            </w:r>
            <w:r w:rsidR="00583483">
              <w:rPr>
                <w:webHidden/>
              </w:rPr>
              <w:instrText xml:space="preserve"> PAGEREF _Toc88641347 \h </w:instrText>
            </w:r>
            <w:r w:rsidR="00583483">
              <w:rPr>
                <w:webHidden/>
              </w:rPr>
            </w:r>
            <w:r w:rsidR="00583483">
              <w:rPr>
                <w:webHidden/>
              </w:rPr>
              <w:fldChar w:fldCharType="separate"/>
            </w:r>
            <w:r w:rsidR="008B22BC">
              <w:rPr>
                <w:webHidden/>
              </w:rPr>
              <w:t>103</w:t>
            </w:r>
            <w:r w:rsidR="00583483">
              <w:rPr>
                <w:webHidden/>
              </w:rPr>
              <w:fldChar w:fldCharType="end"/>
            </w:r>
          </w:hyperlink>
        </w:p>
        <w:p w14:paraId="2CB4A59E" w14:textId="73A14B0A" w:rsidR="00583483" w:rsidRDefault="001C3626">
          <w:pPr>
            <w:pStyle w:val="Verzeichnis1"/>
            <w:rPr>
              <w:rFonts w:eastAsiaTheme="minorEastAsia"/>
              <w:b w:val="0"/>
            </w:rPr>
          </w:pPr>
          <w:hyperlink w:anchor="_Toc88641348" w:history="1">
            <w:r w:rsidR="00583483" w:rsidRPr="00886BA7">
              <w:rPr>
                <w:rStyle w:val="Hyperlink"/>
              </w:rPr>
              <w:t>9</w:t>
            </w:r>
            <w:r w:rsidR="00583483">
              <w:rPr>
                <w:rFonts w:eastAsiaTheme="minorEastAsia"/>
                <w:b w:val="0"/>
              </w:rPr>
              <w:tab/>
            </w:r>
            <w:r w:rsidR="00583483" w:rsidRPr="00886BA7">
              <w:rPr>
                <w:rStyle w:val="Hyperlink"/>
              </w:rPr>
              <w:t>Glossar</w:t>
            </w:r>
            <w:r w:rsidR="00583483">
              <w:rPr>
                <w:webHidden/>
              </w:rPr>
              <w:tab/>
            </w:r>
            <w:r w:rsidR="00583483">
              <w:rPr>
                <w:webHidden/>
              </w:rPr>
              <w:fldChar w:fldCharType="begin"/>
            </w:r>
            <w:r w:rsidR="00583483">
              <w:rPr>
                <w:webHidden/>
              </w:rPr>
              <w:instrText xml:space="preserve"> PAGEREF _Toc88641348 \h </w:instrText>
            </w:r>
            <w:r w:rsidR="00583483">
              <w:rPr>
                <w:webHidden/>
              </w:rPr>
            </w:r>
            <w:r w:rsidR="00583483">
              <w:rPr>
                <w:webHidden/>
              </w:rPr>
              <w:fldChar w:fldCharType="separate"/>
            </w:r>
            <w:r w:rsidR="008B22BC">
              <w:rPr>
                <w:webHidden/>
              </w:rPr>
              <w:t>104</w:t>
            </w:r>
            <w:r w:rsidR="00583483">
              <w:rPr>
                <w:webHidden/>
              </w:rPr>
              <w:fldChar w:fldCharType="end"/>
            </w:r>
          </w:hyperlink>
        </w:p>
        <w:p w14:paraId="29426F8C" w14:textId="1AB38FF3" w:rsidR="00583483" w:rsidRDefault="001C3626">
          <w:pPr>
            <w:pStyle w:val="Verzeichnis1"/>
            <w:rPr>
              <w:rFonts w:eastAsiaTheme="minorEastAsia"/>
              <w:b w:val="0"/>
            </w:rPr>
          </w:pPr>
          <w:hyperlink w:anchor="_Toc88641349" w:history="1">
            <w:r w:rsidR="00583483" w:rsidRPr="00886BA7">
              <w:rPr>
                <w:rStyle w:val="Hyperlink"/>
              </w:rPr>
              <w:t>10</w:t>
            </w:r>
            <w:r w:rsidR="00583483">
              <w:rPr>
                <w:rFonts w:eastAsiaTheme="minorEastAsia"/>
                <w:b w:val="0"/>
              </w:rPr>
              <w:tab/>
            </w:r>
            <w:r w:rsidR="00583483" w:rsidRPr="00886BA7">
              <w:rPr>
                <w:rStyle w:val="Hyperlink"/>
              </w:rPr>
              <w:t>Abkürzungsverzeichnis</w:t>
            </w:r>
            <w:r w:rsidR="00583483">
              <w:rPr>
                <w:webHidden/>
              </w:rPr>
              <w:tab/>
            </w:r>
            <w:r w:rsidR="00583483">
              <w:rPr>
                <w:webHidden/>
              </w:rPr>
              <w:fldChar w:fldCharType="begin"/>
            </w:r>
            <w:r w:rsidR="00583483">
              <w:rPr>
                <w:webHidden/>
              </w:rPr>
              <w:instrText xml:space="preserve"> PAGEREF _Toc88641349 \h </w:instrText>
            </w:r>
            <w:r w:rsidR="00583483">
              <w:rPr>
                <w:webHidden/>
              </w:rPr>
            </w:r>
            <w:r w:rsidR="00583483">
              <w:rPr>
                <w:webHidden/>
              </w:rPr>
              <w:fldChar w:fldCharType="separate"/>
            </w:r>
            <w:r w:rsidR="008B22BC">
              <w:rPr>
                <w:webHidden/>
              </w:rPr>
              <w:t>106</w:t>
            </w:r>
            <w:r w:rsidR="00583483">
              <w:rPr>
                <w:webHidden/>
              </w:rPr>
              <w:fldChar w:fldCharType="end"/>
            </w:r>
          </w:hyperlink>
        </w:p>
        <w:p w14:paraId="74BE1CD5" w14:textId="29BF3854" w:rsidR="00583483" w:rsidRDefault="001C3626">
          <w:pPr>
            <w:pStyle w:val="Verzeichnis1"/>
            <w:rPr>
              <w:rFonts w:eastAsiaTheme="minorEastAsia"/>
              <w:b w:val="0"/>
            </w:rPr>
          </w:pPr>
          <w:hyperlink w:anchor="_Toc88641350" w:history="1">
            <w:r w:rsidR="00583483" w:rsidRPr="00886BA7">
              <w:rPr>
                <w:rStyle w:val="Hyperlink"/>
              </w:rPr>
              <w:t>11</w:t>
            </w:r>
            <w:r w:rsidR="00583483">
              <w:rPr>
                <w:rFonts w:eastAsiaTheme="minorEastAsia"/>
                <w:b w:val="0"/>
              </w:rPr>
              <w:tab/>
            </w:r>
            <w:r w:rsidR="00583483" w:rsidRPr="00886BA7">
              <w:rPr>
                <w:rStyle w:val="Hyperlink"/>
              </w:rPr>
              <w:t>Literaturverzeichnis</w:t>
            </w:r>
            <w:r w:rsidR="00583483">
              <w:rPr>
                <w:webHidden/>
              </w:rPr>
              <w:tab/>
            </w:r>
            <w:r w:rsidR="00583483">
              <w:rPr>
                <w:webHidden/>
              </w:rPr>
              <w:fldChar w:fldCharType="begin"/>
            </w:r>
            <w:r w:rsidR="00583483">
              <w:rPr>
                <w:webHidden/>
              </w:rPr>
              <w:instrText xml:space="preserve"> PAGEREF _Toc88641350 \h </w:instrText>
            </w:r>
            <w:r w:rsidR="00583483">
              <w:rPr>
                <w:webHidden/>
              </w:rPr>
            </w:r>
            <w:r w:rsidR="00583483">
              <w:rPr>
                <w:webHidden/>
              </w:rPr>
              <w:fldChar w:fldCharType="separate"/>
            </w:r>
            <w:r w:rsidR="008B22BC">
              <w:rPr>
                <w:webHidden/>
              </w:rPr>
              <w:t>111</w:t>
            </w:r>
            <w:r w:rsidR="00583483">
              <w:rPr>
                <w:webHidden/>
              </w:rPr>
              <w:fldChar w:fldCharType="end"/>
            </w:r>
          </w:hyperlink>
        </w:p>
        <w:p w14:paraId="3C650274" w14:textId="5E493117" w:rsidR="00583483" w:rsidRDefault="001C3626">
          <w:pPr>
            <w:pStyle w:val="Verzeichnis1"/>
            <w:rPr>
              <w:rFonts w:eastAsiaTheme="minorEastAsia"/>
              <w:b w:val="0"/>
            </w:rPr>
          </w:pPr>
          <w:hyperlink w:anchor="_Toc88641351" w:history="1">
            <w:r w:rsidR="00583483" w:rsidRPr="00886BA7">
              <w:rPr>
                <w:rStyle w:val="Hyperlink"/>
              </w:rPr>
              <w:t>12</w:t>
            </w:r>
            <w:r w:rsidR="00583483">
              <w:rPr>
                <w:rFonts w:eastAsiaTheme="minorEastAsia"/>
                <w:b w:val="0"/>
              </w:rPr>
              <w:tab/>
            </w:r>
            <w:r w:rsidR="00583483" w:rsidRPr="00886BA7">
              <w:rPr>
                <w:rStyle w:val="Hyperlink"/>
              </w:rPr>
              <w:t>Übersetzungsliste für den Gasmarkt</w:t>
            </w:r>
            <w:r w:rsidR="00583483">
              <w:rPr>
                <w:webHidden/>
              </w:rPr>
              <w:tab/>
            </w:r>
            <w:r w:rsidR="00583483">
              <w:rPr>
                <w:webHidden/>
              </w:rPr>
              <w:fldChar w:fldCharType="begin"/>
            </w:r>
            <w:r w:rsidR="00583483">
              <w:rPr>
                <w:webHidden/>
              </w:rPr>
              <w:instrText xml:space="preserve"> PAGEREF _Toc88641351 \h </w:instrText>
            </w:r>
            <w:r w:rsidR="00583483">
              <w:rPr>
                <w:webHidden/>
              </w:rPr>
            </w:r>
            <w:r w:rsidR="00583483">
              <w:rPr>
                <w:webHidden/>
              </w:rPr>
              <w:fldChar w:fldCharType="separate"/>
            </w:r>
            <w:r w:rsidR="008B22BC">
              <w:rPr>
                <w:webHidden/>
              </w:rPr>
              <w:t>112</w:t>
            </w:r>
            <w:r w:rsidR="00583483">
              <w:rPr>
                <w:webHidden/>
              </w:rPr>
              <w:fldChar w:fldCharType="end"/>
            </w:r>
          </w:hyperlink>
        </w:p>
        <w:p w14:paraId="0A1BE559" w14:textId="6D669C32" w:rsidR="00583483" w:rsidRDefault="001C3626">
          <w:pPr>
            <w:pStyle w:val="Verzeichnis1"/>
            <w:rPr>
              <w:rFonts w:eastAsiaTheme="minorEastAsia"/>
              <w:b w:val="0"/>
            </w:rPr>
          </w:pPr>
          <w:hyperlink w:anchor="_Toc88641352" w:history="1">
            <w:r w:rsidR="00583483" w:rsidRPr="00886BA7">
              <w:rPr>
                <w:rStyle w:val="Hyperlink"/>
              </w:rPr>
              <w:t>13</w:t>
            </w:r>
            <w:r w:rsidR="00583483">
              <w:rPr>
                <w:rFonts w:eastAsiaTheme="minorEastAsia"/>
                <w:b w:val="0"/>
              </w:rPr>
              <w:tab/>
            </w:r>
            <w:r w:rsidR="00583483" w:rsidRPr="00886BA7">
              <w:rPr>
                <w:rStyle w:val="Hyperlink"/>
              </w:rPr>
              <w:t>Abbildungsverzeichnis</w:t>
            </w:r>
            <w:r w:rsidR="00583483">
              <w:rPr>
                <w:webHidden/>
              </w:rPr>
              <w:tab/>
            </w:r>
            <w:r w:rsidR="00583483">
              <w:rPr>
                <w:webHidden/>
              </w:rPr>
              <w:fldChar w:fldCharType="begin"/>
            </w:r>
            <w:r w:rsidR="00583483">
              <w:rPr>
                <w:webHidden/>
              </w:rPr>
              <w:instrText xml:space="preserve"> PAGEREF _Toc88641352 \h </w:instrText>
            </w:r>
            <w:r w:rsidR="00583483">
              <w:rPr>
                <w:webHidden/>
              </w:rPr>
            </w:r>
            <w:r w:rsidR="00583483">
              <w:rPr>
                <w:webHidden/>
              </w:rPr>
              <w:fldChar w:fldCharType="separate"/>
            </w:r>
            <w:r w:rsidR="008B22BC">
              <w:rPr>
                <w:webHidden/>
              </w:rPr>
              <w:t>113</w:t>
            </w:r>
            <w:r w:rsidR="00583483">
              <w:rPr>
                <w:webHidden/>
              </w:rPr>
              <w:fldChar w:fldCharType="end"/>
            </w:r>
          </w:hyperlink>
        </w:p>
        <w:p w14:paraId="6B3A4C90" w14:textId="37946CB3" w:rsidR="00583483" w:rsidRDefault="001C3626">
          <w:pPr>
            <w:pStyle w:val="Verzeichnis1"/>
            <w:rPr>
              <w:rFonts w:eastAsiaTheme="minorEastAsia"/>
              <w:b w:val="0"/>
            </w:rPr>
          </w:pPr>
          <w:hyperlink w:anchor="_Toc88641353" w:history="1">
            <w:r w:rsidR="00583483" w:rsidRPr="00886BA7">
              <w:rPr>
                <w:rStyle w:val="Hyperlink"/>
              </w:rPr>
              <w:t>14</w:t>
            </w:r>
            <w:r w:rsidR="00583483">
              <w:rPr>
                <w:rFonts w:eastAsiaTheme="minorEastAsia"/>
                <w:b w:val="0"/>
              </w:rPr>
              <w:tab/>
            </w:r>
            <w:r w:rsidR="00583483" w:rsidRPr="00886BA7">
              <w:rPr>
                <w:rStyle w:val="Hyperlink"/>
              </w:rPr>
              <w:t>Änderungshistorie</w:t>
            </w:r>
            <w:r w:rsidR="00583483">
              <w:rPr>
                <w:webHidden/>
              </w:rPr>
              <w:tab/>
            </w:r>
            <w:r w:rsidR="00583483">
              <w:rPr>
                <w:webHidden/>
              </w:rPr>
              <w:fldChar w:fldCharType="begin"/>
            </w:r>
            <w:r w:rsidR="00583483">
              <w:rPr>
                <w:webHidden/>
              </w:rPr>
              <w:instrText xml:space="preserve"> PAGEREF _Toc88641353 \h </w:instrText>
            </w:r>
            <w:r w:rsidR="00583483">
              <w:rPr>
                <w:webHidden/>
              </w:rPr>
            </w:r>
            <w:r w:rsidR="00583483">
              <w:rPr>
                <w:webHidden/>
              </w:rPr>
              <w:fldChar w:fldCharType="separate"/>
            </w:r>
            <w:r w:rsidR="008B22BC">
              <w:rPr>
                <w:webHidden/>
              </w:rPr>
              <w:t>115</w:t>
            </w:r>
            <w:r w:rsidR="00583483">
              <w:rPr>
                <w:webHidden/>
              </w:rPr>
              <w:fldChar w:fldCharType="end"/>
            </w:r>
          </w:hyperlink>
        </w:p>
        <w:p w14:paraId="0C21479B" w14:textId="3D674266" w:rsidR="005602BC" w:rsidRPr="00370548" w:rsidRDefault="005602BC" w:rsidP="00993CD8">
          <w:pPr>
            <w:pStyle w:val="Verzeichnis1"/>
            <w:rPr>
              <w:noProof w:val="0"/>
            </w:rPr>
          </w:pPr>
          <w:r w:rsidRPr="00370548">
            <w:rPr>
              <w:noProof w:val="0"/>
            </w:rPr>
            <w:fldChar w:fldCharType="end"/>
          </w:r>
        </w:p>
      </w:sdtContent>
    </w:sdt>
    <w:p w14:paraId="73C4B855" w14:textId="77777777" w:rsidR="005602BC" w:rsidRPr="00370548" w:rsidRDefault="005602BC" w:rsidP="005602BC">
      <w:pPr>
        <w:spacing w:after="200" w:line="276" w:lineRule="auto"/>
        <w:rPr>
          <w:rFonts w:cs="Arial"/>
          <w:b/>
          <w:bCs/>
          <w:spacing w:val="6"/>
          <w:kern w:val="32"/>
        </w:rPr>
      </w:pPr>
      <w:r w:rsidRPr="00370548">
        <w:br w:type="page"/>
      </w:r>
    </w:p>
    <w:p w14:paraId="5CE08977" w14:textId="77777777" w:rsidR="005602BC" w:rsidRPr="00370548" w:rsidRDefault="005602BC" w:rsidP="005602BC">
      <w:pPr>
        <w:pStyle w:val="berschrift1"/>
      </w:pPr>
      <w:bookmarkStart w:id="3" w:name="_Toc88641248"/>
      <w:r w:rsidRPr="00370548">
        <w:lastRenderedPageBreak/>
        <w:t>Einleitung</w:t>
      </w:r>
      <w:bookmarkEnd w:id="3"/>
    </w:p>
    <w:p w14:paraId="2D068C59" w14:textId="77777777" w:rsidR="005602BC" w:rsidRPr="00370548" w:rsidRDefault="005602BC" w:rsidP="005602BC">
      <w:pPr>
        <w:rPr>
          <w:rFonts w:cstheme="minorHAnsi"/>
        </w:rPr>
      </w:pPr>
      <w:bookmarkStart w:id="4" w:name="_Toc431209492"/>
      <w:r w:rsidRPr="00370548">
        <w:rPr>
          <w:rFonts w:cstheme="minorHAnsi"/>
        </w:rPr>
        <w:t>Dieses Dokument beschreibt die Regelungen der „Allgemeinen Festlegungen“ zum Datenaus-tausch für regulierte Prozesse in der Energiewirtschaft, mittels den Datenformaten EDIFACT und XML.</w:t>
      </w:r>
    </w:p>
    <w:p w14:paraId="6F42FE4F" w14:textId="726BCCEC" w:rsidR="005602BC" w:rsidRPr="00370548" w:rsidRDefault="005602BC" w:rsidP="005602BC">
      <w:pPr>
        <w:rPr>
          <w:rFonts w:cstheme="minorHAnsi"/>
        </w:rPr>
      </w:pPr>
      <w:r w:rsidRPr="00370548">
        <w:rPr>
          <w:rFonts w:cstheme="minorHAnsi"/>
        </w:rPr>
        <w:t>In den Kapitel</w:t>
      </w:r>
      <w:r w:rsidR="00763A86" w:rsidRPr="00370548">
        <w:rPr>
          <w:rFonts w:cstheme="minorHAnsi"/>
        </w:rPr>
        <w:t>n</w:t>
      </w:r>
      <w:r w:rsidRPr="00370548">
        <w:rPr>
          <w:rFonts w:cstheme="minorHAnsi"/>
        </w:rPr>
        <w:t xml:space="preserve"> </w:t>
      </w:r>
      <w:r w:rsidR="00555DB3" w:rsidRPr="00370548">
        <w:rPr>
          <w:rFonts w:cstheme="minorHAnsi"/>
        </w:rPr>
        <w:fldChar w:fldCharType="begin"/>
      </w:r>
      <w:r w:rsidR="00555DB3" w:rsidRPr="00370548">
        <w:rPr>
          <w:rFonts w:cstheme="minorHAnsi"/>
        </w:rPr>
        <w:instrText xml:space="preserve"> REF _Ref67670655 \r \h </w:instrText>
      </w:r>
      <w:r w:rsidR="00555DB3" w:rsidRPr="00370548">
        <w:rPr>
          <w:rFonts w:cstheme="minorHAnsi"/>
        </w:rPr>
      </w:r>
      <w:r w:rsidR="00555DB3" w:rsidRPr="00370548">
        <w:rPr>
          <w:rFonts w:cstheme="minorHAnsi"/>
        </w:rPr>
        <w:fldChar w:fldCharType="separate"/>
      </w:r>
      <w:r w:rsidR="00607E72">
        <w:rPr>
          <w:rFonts w:cstheme="minorHAnsi"/>
        </w:rPr>
        <w:t>2</w:t>
      </w:r>
      <w:r w:rsidR="00555DB3" w:rsidRPr="00370548">
        <w:rPr>
          <w:rFonts w:cstheme="minorHAnsi"/>
        </w:rPr>
        <w:fldChar w:fldCharType="end"/>
      </w:r>
      <w:r w:rsidRPr="00370548">
        <w:rPr>
          <w:rFonts w:cstheme="minorHAnsi"/>
        </w:rPr>
        <w:t xml:space="preserve"> bis </w:t>
      </w:r>
      <w:r w:rsidR="00607E72">
        <w:rPr>
          <w:rFonts w:cstheme="minorHAnsi"/>
        </w:rPr>
        <w:fldChar w:fldCharType="begin"/>
      </w:r>
      <w:r w:rsidR="00607E72">
        <w:rPr>
          <w:rFonts w:cstheme="minorHAnsi"/>
        </w:rPr>
        <w:instrText xml:space="preserve"> REF _Ref88232063 \r \h </w:instrText>
      </w:r>
      <w:r w:rsidR="00607E72">
        <w:rPr>
          <w:rFonts w:cstheme="minorHAnsi"/>
        </w:rPr>
      </w:r>
      <w:r w:rsidR="00607E72">
        <w:rPr>
          <w:rFonts w:cstheme="minorHAnsi"/>
        </w:rPr>
        <w:fldChar w:fldCharType="separate"/>
      </w:r>
      <w:r w:rsidR="00607E72">
        <w:rPr>
          <w:rFonts w:cstheme="minorHAnsi"/>
        </w:rPr>
        <w:t>7</w:t>
      </w:r>
      <w:r w:rsidR="00607E72">
        <w:rPr>
          <w:rFonts w:cstheme="minorHAnsi"/>
        </w:rPr>
        <w:fldChar w:fldCharType="end"/>
      </w:r>
      <w:r w:rsidRPr="00370548">
        <w:rPr>
          <w:rFonts w:cstheme="minorHAnsi"/>
        </w:rPr>
        <w:t xml:space="preserve"> sind die EDIFACT</w:t>
      </w:r>
      <w:r w:rsidR="0021056E" w:rsidRPr="00370548">
        <w:rPr>
          <w:rFonts w:cstheme="minorHAnsi"/>
        </w:rPr>
        <w:t xml:space="preserve"> </w:t>
      </w:r>
      <w:r w:rsidRPr="00370548">
        <w:rPr>
          <w:rFonts w:cstheme="minorHAnsi"/>
        </w:rPr>
        <w:t xml:space="preserve">spezifischen Regelungen zu finden. Kapitel </w:t>
      </w:r>
      <w:r w:rsidR="00763A86" w:rsidRPr="00370548">
        <w:rPr>
          <w:rFonts w:cstheme="minorHAnsi"/>
        </w:rPr>
        <w:fldChar w:fldCharType="begin"/>
      </w:r>
      <w:r w:rsidR="00763A86" w:rsidRPr="00370548">
        <w:rPr>
          <w:rFonts w:cstheme="minorHAnsi"/>
        </w:rPr>
        <w:instrText xml:space="preserve"> REF _Ref77153490 \r \h </w:instrText>
      </w:r>
      <w:r w:rsidR="00763A86" w:rsidRPr="00370548">
        <w:rPr>
          <w:rFonts w:cstheme="minorHAnsi"/>
        </w:rPr>
      </w:r>
      <w:r w:rsidR="00763A86" w:rsidRPr="00370548">
        <w:rPr>
          <w:rFonts w:cstheme="minorHAnsi"/>
        </w:rPr>
        <w:fldChar w:fldCharType="separate"/>
      </w:r>
      <w:r w:rsidR="00C66DF7">
        <w:rPr>
          <w:rFonts w:cstheme="minorHAnsi"/>
        </w:rPr>
        <w:t>8</w:t>
      </w:r>
      <w:r w:rsidR="00763A86" w:rsidRPr="00370548">
        <w:rPr>
          <w:rFonts w:cstheme="minorHAnsi"/>
        </w:rPr>
        <w:fldChar w:fldCharType="end"/>
      </w:r>
      <w:r w:rsidRPr="00370548">
        <w:rPr>
          <w:rFonts w:cstheme="minorHAnsi"/>
        </w:rPr>
        <w:t xml:space="preserve"> </w:t>
      </w:r>
      <w:r w:rsidR="001D7147" w:rsidRPr="00370548">
        <w:rPr>
          <w:rFonts w:cstheme="minorHAnsi"/>
        </w:rPr>
        <w:t xml:space="preserve">umfasst die geltenden Regelungen </w:t>
      </w:r>
      <w:r w:rsidRPr="00370548">
        <w:rPr>
          <w:rFonts w:cstheme="minorHAnsi"/>
        </w:rPr>
        <w:t xml:space="preserve">für die XML-Nachrichten, </w:t>
      </w:r>
      <w:r w:rsidR="001D7147" w:rsidRPr="00370548">
        <w:rPr>
          <w:rFonts w:cstheme="minorHAnsi"/>
        </w:rPr>
        <w:t xml:space="preserve">welche </w:t>
      </w:r>
      <w:r w:rsidRPr="00370548">
        <w:rPr>
          <w:rFonts w:cstheme="minorHAnsi"/>
        </w:rPr>
        <w:t>im Rahmen von Redispatch 2.0 ausgetauscht werden.</w:t>
      </w:r>
    </w:p>
    <w:p w14:paraId="7822FD94" w14:textId="6E334A75" w:rsidR="005602BC" w:rsidRPr="00370548" w:rsidRDefault="005602BC" w:rsidP="005602BC">
      <w:pPr>
        <w:rPr>
          <w:rFonts w:cstheme="minorHAnsi"/>
        </w:rPr>
      </w:pPr>
      <w:r w:rsidRPr="00370548">
        <w:rPr>
          <w:rFonts w:cstheme="minorHAnsi"/>
        </w:rPr>
        <w:t xml:space="preserve">Übergreifend gültige Aussagen, wie beispielsweise das Glossar, sind ab Kapitel </w:t>
      </w:r>
      <w:r w:rsidR="001D7147" w:rsidRPr="00370548">
        <w:rPr>
          <w:rFonts w:cstheme="minorHAnsi"/>
        </w:rPr>
        <w:fldChar w:fldCharType="begin"/>
      </w:r>
      <w:r w:rsidR="001D7147" w:rsidRPr="00370548">
        <w:rPr>
          <w:rFonts w:cstheme="minorHAnsi"/>
        </w:rPr>
        <w:instrText xml:space="preserve"> REF _Ref77154102 \r \h </w:instrText>
      </w:r>
      <w:r w:rsidR="001D7147" w:rsidRPr="00370548">
        <w:rPr>
          <w:rFonts w:cstheme="minorHAnsi"/>
        </w:rPr>
      </w:r>
      <w:r w:rsidR="001D7147" w:rsidRPr="00370548">
        <w:rPr>
          <w:rFonts w:cstheme="minorHAnsi"/>
        </w:rPr>
        <w:fldChar w:fldCharType="separate"/>
      </w:r>
      <w:r w:rsidR="00C66DF7">
        <w:rPr>
          <w:rFonts w:cstheme="minorHAnsi"/>
        </w:rPr>
        <w:t>9</w:t>
      </w:r>
      <w:r w:rsidR="001D7147" w:rsidRPr="00370548">
        <w:rPr>
          <w:rFonts w:cstheme="minorHAnsi"/>
        </w:rPr>
        <w:fldChar w:fldCharType="end"/>
      </w:r>
      <w:r w:rsidR="001D7147" w:rsidRPr="00370548">
        <w:rPr>
          <w:rFonts w:cstheme="minorHAnsi"/>
        </w:rPr>
        <w:t xml:space="preserve"> </w:t>
      </w:r>
      <w:r w:rsidRPr="00370548">
        <w:rPr>
          <w:rFonts w:cstheme="minorHAnsi"/>
        </w:rPr>
        <w:t>enthalten.</w:t>
      </w:r>
    </w:p>
    <w:p w14:paraId="716711B8" w14:textId="77777777" w:rsidR="005602BC" w:rsidRPr="00370548" w:rsidRDefault="005602BC" w:rsidP="005602BC">
      <w:pPr>
        <w:pStyle w:val="berschrift1"/>
      </w:pPr>
      <w:bookmarkStart w:id="5" w:name="_Ref67670655"/>
      <w:bookmarkStart w:id="6" w:name="_Toc88641249"/>
      <w:r w:rsidRPr="00370548">
        <w:t>Datenaustausch per EDIFACT</w:t>
      </w:r>
      <w:bookmarkEnd w:id="5"/>
      <w:bookmarkEnd w:id="6"/>
    </w:p>
    <w:p w14:paraId="1A1FC2E5" w14:textId="77777777" w:rsidR="005602BC" w:rsidRPr="00370548" w:rsidRDefault="005602BC" w:rsidP="005602BC">
      <w:pPr>
        <w:pStyle w:val="berschrift2"/>
      </w:pPr>
      <w:bookmarkStart w:id="7" w:name="_Toc88641250"/>
      <w:r w:rsidRPr="00370548">
        <w:t>Erläuterungen</w:t>
      </w:r>
      <w:bookmarkEnd w:id="7"/>
    </w:p>
    <w:p w14:paraId="4F849931" w14:textId="3AA1E9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 xml:space="preserve">Nachrichten des EDI@Energy-Subsets dienen der Übermittlung </w:t>
      </w:r>
      <w:r w:rsidR="0079592E" w:rsidRPr="00370548">
        <w:rPr>
          <w:rFonts w:cstheme="minorHAnsi"/>
        </w:rPr>
        <w:t xml:space="preserve">von </w:t>
      </w:r>
      <w:r w:rsidR="005602BC" w:rsidRPr="00370548">
        <w:rPr>
          <w:rFonts w:cstheme="minorHAnsi"/>
        </w:rPr>
        <w:t>Informationen und weiterer zugehöriger Details zwischen den Geschäftspartnern innerhalb des deutschen Energie-marktes (Sparten Strom und Gas).</w:t>
      </w:r>
    </w:p>
    <w:p w14:paraId="2CF5CA03" w14:textId="77777777" w:rsidR="005602BC" w:rsidRPr="00370548" w:rsidRDefault="005602BC" w:rsidP="005602BC">
      <w:pPr>
        <w:rPr>
          <w:rFonts w:cstheme="minorHAnsi"/>
        </w:rPr>
      </w:pPr>
      <w:r w:rsidRPr="00370548">
        <w:rPr>
          <w:rFonts w:cstheme="minorHAnsi"/>
        </w:rPr>
        <w:t>Ziel der Nachrichtenbeschreibungen (Message Implementation Guide – MIG) ist es, im Rahmen des liberalisierten Energiemarktes den beteiligten Geschäftspartnern ein Instrument bereitzu</w:t>
      </w:r>
      <w:r w:rsidR="002E44FD" w:rsidRPr="00370548">
        <w:rPr>
          <w:rFonts w:cstheme="minorHAnsi"/>
        </w:rPr>
        <w:softHyphen/>
      </w:r>
      <w:r w:rsidRPr="00370548">
        <w:rPr>
          <w:rFonts w:cstheme="minorHAnsi"/>
        </w:rPr>
        <w:t>stellen, das ihnen über eine einheitliche, IT-gestützte Standardschnittstelle den zur Abwicklung ihrer Geschäftsprozesse notwendigen Informationsaustausch gewährleistet.</w:t>
      </w:r>
    </w:p>
    <w:p w14:paraId="6C53AD6E" w14:textId="3D749AFD" w:rsidR="005602BC" w:rsidRPr="00370548" w:rsidRDefault="005602BC" w:rsidP="005602BC">
      <w:pPr>
        <w:rPr>
          <w:rFonts w:cstheme="minorHAnsi"/>
        </w:rPr>
      </w:pPr>
      <w:r w:rsidRPr="00370548">
        <w:rPr>
          <w:rFonts w:cstheme="minorHAnsi"/>
        </w:rPr>
        <w:t>Zusätzlich zu den Nachrichtenbeschreibungen werden sogenannte Anwen</w:t>
      </w:r>
      <w:r w:rsidR="001A5BF9" w:rsidRPr="00370548">
        <w:rPr>
          <w:rFonts w:cstheme="minorHAnsi"/>
        </w:rPr>
        <w:t>dungshandbücher (AHB) erstellt.</w:t>
      </w:r>
    </w:p>
    <w:p w14:paraId="613134B8" w14:textId="77777777" w:rsidR="005602BC" w:rsidRPr="00370548" w:rsidRDefault="005602BC" w:rsidP="005602BC">
      <w:pPr>
        <w:pStyle w:val="berschrift2"/>
      </w:pPr>
      <w:bookmarkStart w:id="8" w:name="_Toc88641251"/>
      <w:r w:rsidRPr="00370548">
        <w:t>Status</w:t>
      </w:r>
      <w:bookmarkEnd w:id="8"/>
    </w:p>
    <w:p w14:paraId="37C05614" w14:textId="77777777" w:rsidR="005602BC" w:rsidRPr="00370548" w:rsidRDefault="005602BC" w:rsidP="005602BC">
      <w:pPr>
        <w:rPr>
          <w:rFonts w:cstheme="minorHAnsi"/>
        </w:rPr>
      </w:pPr>
      <w:r w:rsidRPr="00370548">
        <w:rPr>
          <w:rFonts w:cstheme="minorHAnsi"/>
        </w:rPr>
        <w:t>In jeder Nachrichtenbeschreibung wird der Status (Versionsstand) durch die folgenden drei Kriterien angegeben:</w:t>
      </w:r>
    </w:p>
    <w:p w14:paraId="68B311EF" w14:textId="77777777" w:rsidR="005602BC" w:rsidRPr="00370548" w:rsidRDefault="005602BC" w:rsidP="005602BC">
      <w:pPr>
        <w:contextualSpacing/>
        <w:rPr>
          <w:rFonts w:cstheme="minorHAnsi"/>
        </w:rPr>
      </w:pPr>
      <w:r w:rsidRPr="00370548">
        <w:rPr>
          <w:rFonts w:cstheme="minorHAnsi"/>
        </w:rPr>
        <w:t>NACHRICHTENTYP:</w:t>
      </w:r>
      <w:r w:rsidRPr="00370548">
        <w:rPr>
          <w:rFonts w:cstheme="minorHAnsi"/>
        </w:rPr>
        <w:tab/>
      </w:r>
      <w:r w:rsidRPr="00370548">
        <w:rPr>
          <w:rFonts w:cstheme="minorHAnsi"/>
        </w:rPr>
        <w:tab/>
      </w:r>
      <w:r w:rsidRPr="00370548">
        <w:rPr>
          <w:rFonts w:cstheme="minorHAnsi"/>
        </w:rPr>
        <w:tab/>
      </w:r>
      <w:r w:rsidRPr="00370548">
        <w:rPr>
          <w:rFonts w:cstheme="minorHAnsi"/>
        </w:rPr>
        <w:tab/>
        <w:t>(z. B. UTILMD, MSCONS)</w:t>
      </w:r>
    </w:p>
    <w:p w14:paraId="38C3E168" w14:textId="68D5251F" w:rsidR="005602BC" w:rsidRPr="00370548" w:rsidRDefault="0021056E" w:rsidP="005602BC">
      <w:pPr>
        <w:contextualSpacing/>
        <w:rPr>
          <w:rFonts w:cstheme="minorHAnsi"/>
        </w:rPr>
      </w:pPr>
      <w:r w:rsidRPr="00370548">
        <w:rPr>
          <w:rFonts w:cstheme="minorHAnsi"/>
        </w:rPr>
        <w:t xml:space="preserve">EDIFACT </w:t>
      </w:r>
      <w:r w:rsidR="005602BC" w:rsidRPr="00370548">
        <w:rPr>
          <w:rFonts w:cstheme="minorHAnsi"/>
        </w:rPr>
        <w:t>DIRECTORY:</w:t>
      </w:r>
      <w:r w:rsidR="005602BC" w:rsidRPr="00370548">
        <w:rPr>
          <w:rFonts w:cstheme="minorHAnsi"/>
        </w:rPr>
        <w:tab/>
      </w:r>
      <w:r w:rsidR="005602BC" w:rsidRPr="00370548">
        <w:rPr>
          <w:rFonts w:cstheme="minorHAnsi"/>
        </w:rPr>
        <w:tab/>
      </w:r>
      <w:r w:rsidR="005602BC" w:rsidRPr="00370548">
        <w:rPr>
          <w:rFonts w:cstheme="minorHAnsi"/>
        </w:rPr>
        <w:tab/>
      </w:r>
      <w:r w:rsidR="005602BC" w:rsidRPr="00370548">
        <w:rPr>
          <w:rFonts w:cstheme="minorHAnsi"/>
        </w:rPr>
        <w:tab/>
        <w:t>(z. B. D.04B, D.07A)</w:t>
      </w:r>
    </w:p>
    <w:p w14:paraId="4DAB159E" w14:textId="77777777" w:rsidR="005602BC" w:rsidRPr="00370548" w:rsidRDefault="005602BC" w:rsidP="005602BC">
      <w:pPr>
        <w:rPr>
          <w:rFonts w:cstheme="minorHAnsi"/>
        </w:rPr>
      </w:pPr>
      <w:r w:rsidRPr="00370548">
        <w:rPr>
          <w:rFonts w:cstheme="minorHAnsi"/>
        </w:rPr>
        <w:t>VERSION DER BDEW-SPEZIFIKATION:</w:t>
      </w:r>
      <w:r w:rsidRPr="00370548">
        <w:rPr>
          <w:rFonts w:cstheme="minorHAnsi"/>
        </w:rPr>
        <w:tab/>
        <w:t>(z. B. 1.3b, 2.0)</w:t>
      </w:r>
    </w:p>
    <w:p w14:paraId="37692923" w14:textId="77777777" w:rsidR="005602BC" w:rsidRPr="00370548" w:rsidRDefault="005602BC" w:rsidP="005602BC">
      <w:pPr>
        <w:pStyle w:val="berschrift2"/>
      </w:pPr>
      <w:bookmarkStart w:id="9" w:name="_Toc88641252"/>
      <w:r w:rsidRPr="00370548">
        <w:t>Versionsschema</w:t>
      </w:r>
      <w:bookmarkEnd w:id="9"/>
    </w:p>
    <w:p w14:paraId="585BFC47" w14:textId="77777777" w:rsidR="005602BC" w:rsidRPr="00370548" w:rsidRDefault="005602BC" w:rsidP="005602BC">
      <w:pPr>
        <w:rPr>
          <w:rFonts w:cstheme="minorHAnsi"/>
        </w:rPr>
      </w:pPr>
      <w:r w:rsidRPr="00370548">
        <w:rPr>
          <w:rFonts w:cstheme="minorHAnsi"/>
        </w:rPr>
        <w:t>Die Version der BDEW-Spezifikation X.Yz einer Nachrichtenbeschreibung ändert sich nach dem folgenden Schema:</w:t>
      </w:r>
    </w:p>
    <w:p w14:paraId="5BEA2474" w14:textId="2B7C95D6" w:rsidR="005602BC" w:rsidRPr="00370548" w:rsidRDefault="005602BC" w:rsidP="005602BC">
      <w:pPr>
        <w:rPr>
          <w:rFonts w:cstheme="minorHAnsi"/>
        </w:rPr>
      </w:pPr>
      <w:r w:rsidRPr="00370548">
        <w:rPr>
          <w:rFonts w:cstheme="minorHAnsi"/>
          <w:b/>
          <w:bCs/>
        </w:rPr>
        <w:t>X</w:t>
      </w:r>
      <w:r w:rsidR="0021056E" w:rsidRPr="00370548">
        <w:rPr>
          <w:rFonts w:cstheme="minorHAnsi"/>
        </w:rPr>
        <w:t xml:space="preserve">: Wechsel des EDIFACT </w:t>
      </w:r>
      <w:r w:rsidRPr="00370548">
        <w:rPr>
          <w:rFonts w:cstheme="minorHAnsi"/>
        </w:rPr>
        <w:t>Directory</w:t>
      </w:r>
    </w:p>
    <w:p w14:paraId="40856F3A" w14:textId="74C303BC" w:rsidR="005602BC" w:rsidRPr="00370548" w:rsidRDefault="005602BC" w:rsidP="005602BC">
      <w:pPr>
        <w:rPr>
          <w:rFonts w:cstheme="minorHAnsi"/>
        </w:rPr>
      </w:pPr>
      <w:r w:rsidRPr="00370548">
        <w:rPr>
          <w:rFonts w:cstheme="minorHAnsi"/>
        </w:rPr>
        <w:t>Ein Wechsel zu ei</w:t>
      </w:r>
      <w:r w:rsidR="0021056E" w:rsidRPr="00370548">
        <w:rPr>
          <w:rFonts w:cstheme="minorHAnsi"/>
        </w:rPr>
        <w:t xml:space="preserve">ner höheren Version des EDIFACT </w:t>
      </w:r>
      <w:r w:rsidRPr="00370548">
        <w:rPr>
          <w:rFonts w:cstheme="minorHAnsi"/>
        </w:rPr>
        <w:t>Directories wird nur dann vorgenommen, wenn eine inhaltliche Änderung dies erforderlich macht. Es wird immer die aktuelle UN</w:t>
      </w:r>
      <w:r w:rsidR="008005D6" w:rsidRPr="00370548">
        <w:rPr>
          <w:rStyle w:val="hgkelc"/>
          <w:rFonts w:cstheme="minorHAnsi"/>
        </w:rPr>
        <w:t xml:space="preserve"> / </w:t>
      </w:r>
      <w:r w:rsidRPr="00370548">
        <w:rPr>
          <w:rFonts w:cstheme="minorHAnsi"/>
        </w:rPr>
        <w:t xml:space="preserve">CEFACT-Codeliste </w:t>
      </w:r>
      <w:r w:rsidR="0021056E" w:rsidRPr="00370548">
        <w:rPr>
          <w:rFonts w:cstheme="minorHAnsi"/>
        </w:rPr>
        <w:t xml:space="preserve">aus dem EDIFACT </w:t>
      </w:r>
      <w:r w:rsidRPr="00370548">
        <w:rPr>
          <w:rFonts w:cstheme="minorHAnsi"/>
        </w:rPr>
        <w:t>Directory verwendet.</w:t>
      </w:r>
    </w:p>
    <w:p w14:paraId="5A08CBED" w14:textId="77777777" w:rsidR="005602BC" w:rsidRPr="00370548" w:rsidRDefault="005602BC" w:rsidP="005602BC">
      <w:pPr>
        <w:rPr>
          <w:rFonts w:cstheme="minorHAnsi"/>
        </w:rPr>
      </w:pPr>
      <w:r w:rsidRPr="00370548">
        <w:rPr>
          <w:rFonts w:cstheme="minorHAnsi"/>
          <w:b/>
          <w:bCs/>
        </w:rPr>
        <w:lastRenderedPageBreak/>
        <w:t>Y</w:t>
      </w:r>
      <w:r w:rsidRPr="00370548">
        <w:rPr>
          <w:rFonts w:cstheme="minorHAnsi"/>
        </w:rPr>
        <w:t>: Strukturänderung in der BDEW Nachrichtenbeschreibung</w:t>
      </w:r>
    </w:p>
    <w:p w14:paraId="1E84245B" w14:textId="77777777" w:rsidR="005602BC" w:rsidRPr="00370548" w:rsidRDefault="005602BC" w:rsidP="005602BC">
      <w:pPr>
        <w:rPr>
          <w:rFonts w:cstheme="minorHAnsi"/>
        </w:rPr>
      </w:pPr>
      <w:r w:rsidRPr="00370548">
        <w:rPr>
          <w:rFonts w:cstheme="minorHAnsi"/>
        </w:rPr>
        <w:t>Strukturänderungen sind das Einfügen oder Entfernen von Segmenten oder Segmentgruppen. D. h., wenn sich im Branchingdiagramm, welches im Kapitel „Diagramm“ einer Nachrichtenbe</w:t>
      </w:r>
      <w:r w:rsidR="002E44FD" w:rsidRPr="00370548">
        <w:rPr>
          <w:rFonts w:cstheme="minorHAnsi"/>
        </w:rPr>
        <w:softHyphen/>
      </w:r>
      <w:r w:rsidRPr="00370548">
        <w:rPr>
          <w:rFonts w:cstheme="minorHAnsi"/>
        </w:rPr>
        <w:t>schreibung enthalten ist, Veränderungen im Vergleich zur Vorgängerversion ergeben.</w:t>
      </w:r>
    </w:p>
    <w:p w14:paraId="4E73880E" w14:textId="77777777" w:rsidR="005602BC" w:rsidRPr="00370548" w:rsidRDefault="005602BC" w:rsidP="005602BC">
      <w:pPr>
        <w:rPr>
          <w:rFonts w:cstheme="minorHAnsi"/>
        </w:rPr>
      </w:pPr>
      <w:r w:rsidRPr="00370548">
        <w:rPr>
          <w:rFonts w:cstheme="minorHAnsi"/>
          <w:b/>
          <w:bCs/>
        </w:rPr>
        <w:t>z</w:t>
      </w:r>
      <w:r w:rsidRPr="00370548">
        <w:rPr>
          <w:rFonts w:cstheme="minorHAnsi"/>
        </w:rPr>
        <w:t>: Textänderung in der BDEW Nachrichtenbeschreibung (z. B. Verändern von Qualifiern)</w:t>
      </w:r>
    </w:p>
    <w:p w14:paraId="4137687D" w14:textId="77777777" w:rsidR="005602BC" w:rsidRPr="00370548" w:rsidRDefault="005602BC" w:rsidP="005602BC">
      <w:pPr>
        <w:pStyle w:val="Zwischenberschrift"/>
        <w:rPr>
          <w:color w:val="auto"/>
        </w:rPr>
      </w:pPr>
      <w:r w:rsidRPr="00370548">
        <w:rPr>
          <w:color w:val="auto"/>
        </w:rPr>
        <w:t>Schreibweise:</w:t>
      </w:r>
    </w:p>
    <w:p w14:paraId="05B0505E" w14:textId="0518777D" w:rsidR="005602BC" w:rsidRPr="00370548" w:rsidRDefault="005602BC" w:rsidP="005602BC">
      <w:pPr>
        <w:rPr>
          <w:rFonts w:cstheme="minorHAnsi"/>
        </w:rPr>
      </w:pPr>
      <w:r w:rsidRPr="00370548">
        <w:rPr>
          <w:rFonts w:cstheme="minorHAnsi"/>
          <w:b/>
          <w:bCs/>
        </w:rPr>
        <w:t>X</w:t>
      </w:r>
      <w:r w:rsidRPr="00370548">
        <w:rPr>
          <w:rFonts w:cstheme="minorHAnsi"/>
        </w:rPr>
        <w:t xml:space="preserve"> und </w:t>
      </w:r>
      <w:r w:rsidRPr="00370548">
        <w:rPr>
          <w:rFonts w:cstheme="minorHAnsi"/>
          <w:b/>
          <w:bCs/>
        </w:rPr>
        <w:t>Y</w:t>
      </w:r>
      <w:r w:rsidRPr="00370548">
        <w:rPr>
          <w:rFonts w:cstheme="minorHAnsi"/>
        </w:rPr>
        <w:t xml:space="preserve"> sind immer Ziffern, </w:t>
      </w:r>
      <w:r w:rsidRPr="00370548">
        <w:rPr>
          <w:rFonts w:cstheme="minorHAnsi"/>
          <w:b/>
          <w:bCs/>
        </w:rPr>
        <w:t>z</w:t>
      </w:r>
      <w:r w:rsidRPr="00370548">
        <w:rPr>
          <w:rFonts w:cstheme="minorHAnsi"/>
        </w:rPr>
        <w:t xml:space="preserve"> </w:t>
      </w:r>
      <w:r w:rsidR="0079592E" w:rsidRPr="00370548">
        <w:rPr>
          <w:rFonts w:cstheme="minorHAnsi"/>
        </w:rPr>
        <w:t xml:space="preserve">hingegen </w:t>
      </w:r>
      <w:r w:rsidRPr="00370548">
        <w:rPr>
          <w:rFonts w:cstheme="minorHAnsi"/>
        </w:rPr>
        <w:t>ein Buchstabe. Es werden ausschließlich Kleinbuchsta</w:t>
      </w:r>
      <w:r w:rsidR="002E44FD" w:rsidRPr="00370548">
        <w:rPr>
          <w:rFonts w:cstheme="minorHAnsi"/>
        </w:rPr>
        <w:softHyphen/>
      </w:r>
      <w:r w:rsidRPr="00370548">
        <w:rPr>
          <w:rFonts w:cstheme="minorHAnsi"/>
        </w:rPr>
        <w:t>ben verwendet.</w:t>
      </w:r>
    </w:p>
    <w:p w14:paraId="5807C82A" w14:textId="77777777" w:rsidR="005602BC" w:rsidRPr="00370548" w:rsidRDefault="005602BC" w:rsidP="005602BC">
      <w:pPr>
        <w:pStyle w:val="berschrift2"/>
      </w:pPr>
      <w:bookmarkStart w:id="10" w:name="_Toc88641253"/>
      <w:r w:rsidRPr="00370548">
        <w:rPr>
          <w:rStyle w:val="berschrift2Zchn"/>
          <w:b/>
          <w:bCs/>
          <w:iCs/>
        </w:rPr>
        <w:t>Segmentdarstellung in den Nachrichtenbeschreibungen</w:t>
      </w:r>
      <w:bookmarkEnd w:id="10"/>
    </w:p>
    <w:p w14:paraId="3D96DEEE" w14:textId="61507D91" w:rsidR="005602BC" w:rsidRPr="00370548" w:rsidRDefault="005602BC" w:rsidP="005602BC">
      <w:pPr>
        <w:rPr>
          <w:rFonts w:cstheme="minorHAnsi"/>
        </w:rPr>
      </w:pPr>
      <w:r w:rsidRPr="00370548">
        <w:rPr>
          <w:rFonts w:cstheme="minorHAnsi"/>
        </w:rPr>
        <w:t>Die Darstellung der BDEW-Nachrichtenbeschreibung erfolgt in der sogenannten „verkürzten Form“. Das bedeutet, dass von den durch UN</w:t>
      </w:r>
      <w:r w:rsidR="008005D6" w:rsidRPr="00370548">
        <w:rPr>
          <w:rStyle w:val="hgkelc"/>
          <w:rFonts w:cstheme="minorHAnsi"/>
        </w:rPr>
        <w:t xml:space="preserve"> / </w:t>
      </w:r>
      <w:r w:rsidRPr="00370548">
        <w:rPr>
          <w:rFonts w:cstheme="minorHAnsi"/>
        </w:rPr>
        <w:t xml:space="preserve">CEFACT vorgegebenen Segmentgruppen, Segmenten, Datenelementgruppen und Datenelementen in den BDEW-Nachrichtenbeschrei-bungen nur die aufgeführt sind, </w:t>
      </w:r>
      <w:r w:rsidR="0079592E" w:rsidRPr="00370548">
        <w:rPr>
          <w:rFonts w:cstheme="minorHAnsi"/>
        </w:rPr>
        <w:t xml:space="preserve">welche </w:t>
      </w:r>
      <w:r w:rsidRPr="00370548">
        <w:rPr>
          <w:rFonts w:cstheme="minorHAnsi"/>
        </w:rPr>
        <w:t>für die Nutzung in der Kommunikation benötigt werden. Nicht genutzte Datenelementgruppen und Datenelemente, die aus Strukturgründen dargestellt werden müssen, sind mit „N“ gekennzeichnet.</w:t>
      </w:r>
    </w:p>
    <w:p w14:paraId="5FF32AF9" w14:textId="77777777" w:rsidR="005602BC" w:rsidRPr="00370548" w:rsidRDefault="005602BC" w:rsidP="005602BC">
      <w:pPr>
        <w:pStyle w:val="berschrift2"/>
      </w:pPr>
      <w:bookmarkStart w:id="11" w:name="_Toc88641254"/>
      <w:r w:rsidRPr="00370548">
        <w:t>Änderungsmanagement</w:t>
      </w:r>
      <w:bookmarkEnd w:id="11"/>
    </w:p>
    <w:p w14:paraId="0EC47C7C" w14:textId="32D939DB" w:rsidR="00465058" w:rsidRPr="00370548" w:rsidRDefault="00465058" w:rsidP="00465058">
      <w:pPr>
        <w:rPr>
          <w:rFonts w:cstheme="minorHAnsi"/>
        </w:rPr>
      </w:pPr>
      <w:r w:rsidRPr="00370548">
        <w:rPr>
          <w:rFonts w:cstheme="minorHAnsi"/>
        </w:rPr>
        <w:t xml:space="preserve">Das Änderungsmanagement der EDI@Energy Dokumente (ausgenommen die Liste der Temperaturanbieter, diese wird nach Bedarf angepasst) erfolgt bis zu zweimal im Jahr, nach einem zeitlich festgelegten Ablauf. Der Ablauf des Änderungsmanagements ist in den Kapiteln </w:t>
      </w:r>
      <w:r w:rsidR="00DC6652" w:rsidRPr="00370548">
        <w:rPr>
          <w:rFonts w:cstheme="minorHAnsi"/>
        </w:rPr>
        <w:fldChar w:fldCharType="begin"/>
      </w:r>
      <w:r w:rsidR="00DC6652" w:rsidRPr="00370548">
        <w:rPr>
          <w:rFonts w:cstheme="minorHAnsi"/>
        </w:rPr>
        <w:instrText xml:space="preserve"> REF _Ref77155313 \r \h </w:instrText>
      </w:r>
      <w:r w:rsidR="00DC6652" w:rsidRPr="00370548">
        <w:rPr>
          <w:rFonts w:cstheme="minorHAnsi"/>
        </w:rPr>
      </w:r>
      <w:r w:rsidR="00DC6652" w:rsidRPr="00370548">
        <w:rPr>
          <w:rFonts w:cstheme="minorHAnsi"/>
        </w:rPr>
        <w:fldChar w:fldCharType="separate"/>
      </w:r>
      <w:r w:rsidR="00C66DF7">
        <w:rPr>
          <w:rFonts w:cstheme="minorHAnsi"/>
        </w:rPr>
        <w:t>2.5.1</w:t>
      </w:r>
      <w:r w:rsidR="00DC6652" w:rsidRPr="00370548">
        <w:rPr>
          <w:rFonts w:cstheme="minorHAnsi"/>
        </w:rPr>
        <w:fldChar w:fldCharType="end"/>
      </w:r>
      <w:r w:rsidRPr="00370548">
        <w:rPr>
          <w:rFonts w:cstheme="minorHAnsi"/>
        </w:rPr>
        <w:t xml:space="preserve"> und </w:t>
      </w:r>
      <w:r w:rsidR="00DC6652" w:rsidRPr="00370548">
        <w:rPr>
          <w:rFonts w:cstheme="minorHAnsi"/>
        </w:rPr>
        <w:fldChar w:fldCharType="begin"/>
      </w:r>
      <w:r w:rsidR="00DC6652" w:rsidRPr="00370548">
        <w:rPr>
          <w:rFonts w:cstheme="minorHAnsi"/>
        </w:rPr>
        <w:instrText xml:space="preserve"> REF _Ref77155329 \r \h </w:instrText>
      </w:r>
      <w:r w:rsidR="00DC6652" w:rsidRPr="00370548">
        <w:rPr>
          <w:rFonts w:cstheme="minorHAnsi"/>
        </w:rPr>
      </w:r>
      <w:r w:rsidR="00DC6652" w:rsidRPr="00370548">
        <w:rPr>
          <w:rFonts w:cstheme="minorHAnsi"/>
        </w:rPr>
        <w:fldChar w:fldCharType="separate"/>
      </w:r>
      <w:r w:rsidR="00C66DF7">
        <w:rPr>
          <w:rFonts w:cstheme="minorHAnsi"/>
        </w:rPr>
        <w:t>2.5.2</w:t>
      </w:r>
      <w:r w:rsidR="00DC6652" w:rsidRPr="00370548">
        <w:rPr>
          <w:rFonts w:cstheme="minorHAnsi"/>
        </w:rPr>
        <w:fldChar w:fldCharType="end"/>
      </w:r>
      <w:r w:rsidR="00DC6652" w:rsidRPr="00370548">
        <w:rPr>
          <w:rFonts w:cstheme="minorHAnsi"/>
        </w:rPr>
        <w:t xml:space="preserve"> </w:t>
      </w:r>
      <w:r w:rsidRPr="00370548">
        <w:rPr>
          <w:rFonts w:cstheme="minorHAnsi"/>
        </w:rPr>
        <w:t>graphisch dargestellt. Die Datumsangaben sind grundsätzliche immer am ersten eines Monats und können in der Praxis geringfügig variieren.</w:t>
      </w:r>
    </w:p>
    <w:p w14:paraId="22E85559" w14:textId="482A63E8" w:rsidR="00465058" w:rsidRPr="00370548" w:rsidRDefault="00465058" w:rsidP="00465058">
      <w:pPr>
        <w:rPr>
          <w:rFonts w:cstheme="minorHAnsi"/>
        </w:rPr>
      </w:pPr>
      <w:r w:rsidRPr="00370548">
        <w:rPr>
          <w:rFonts w:cstheme="minorHAnsi"/>
        </w:rPr>
        <w:t xml:space="preserve">Die Veröffentlichung der zur Konsultation gestellten Dokumente erfolgt durch eine </w:t>
      </w:r>
      <w:r w:rsidR="005F610E" w:rsidRPr="00370548">
        <w:rPr>
          <w:rFonts w:cstheme="minorHAnsi"/>
        </w:rPr>
        <w:t xml:space="preserve">gemeinsame </w:t>
      </w:r>
      <w:r w:rsidRPr="00370548">
        <w:rPr>
          <w:rFonts w:cstheme="minorHAnsi"/>
        </w:rPr>
        <w:t>Mitteilung</w:t>
      </w:r>
      <w:r w:rsidR="005F610E" w:rsidRPr="00370548">
        <w:rPr>
          <w:rFonts w:cstheme="minorHAnsi"/>
        </w:rPr>
        <w:t xml:space="preserve"> zu Datenformaten</w:t>
      </w:r>
      <w:r w:rsidRPr="00370548">
        <w:rPr>
          <w:rFonts w:cstheme="minorHAnsi"/>
        </w:rPr>
        <w:t xml:space="preserve"> der </w:t>
      </w:r>
      <w:r w:rsidR="005F610E" w:rsidRPr="00370548">
        <w:rPr>
          <w:rFonts w:cstheme="minorHAnsi"/>
        </w:rPr>
        <w:t xml:space="preserve">Beschlusskammern 6 und 7 der </w:t>
      </w:r>
      <w:r w:rsidRPr="00370548">
        <w:rPr>
          <w:rFonts w:cstheme="minorHAnsi"/>
        </w:rPr>
        <w:t>BNetzA. In der Mitteilung wird erläutert</w:t>
      </w:r>
      <w:r w:rsidR="00DC6652" w:rsidRPr="00370548">
        <w:rPr>
          <w:rFonts w:cstheme="minorHAnsi"/>
        </w:rPr>
        <w: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461F08EE" w14:textId="531294D5" w:rsidR="00465058" w:rsidRPr="00370548" w:rsidRDefault="00465058" w:rsidP="00465058">
      <w:pPr>
        <w:rPr>
          <w:rFonts w:cstheme="minorHAnsi"/>
        </w:rPr>
      </w:pPr>
      <w:r w:rsidRPr="00370548">
        <w:rPr>
          <w:rFonts w:cstheme="minorHAnsi"/>
        </w:rPr>
        <w:t xml:space="preserve">Die Veröffentlichung der konsultierten Dokumente erfolgt ebenso durch eine </w:t>
      </w:r>
      <w:r w:rsidR="005F610E" w:rsidRPr="00370548">
        <w:rPr>
          <w:rFonts w:cstheme="minorHAnsi"/>
        </w:rPr>
        <w:t xml:space="preserve">gemeinsame Mitteilung zu Datenformaten der Beschlusskammern 6 und 7 der </w:t>
      </w:r>
      <w:r w:rsidRPr="00370548">
        <w:rPr>
          <w:rFonts w:cstheme="minorHAnsi"/>
        </w:rPr>
        <w:t>BNetzA. In der jeweiligen Mitteilung wird noch einmal der verbindliche Umsetzungszeitpunkt für die Änderungen genannt.</w:t>
      </w:r>
    </w:p>
    <w:p w14:paraId="2FA664E2" w14:textId="6616BF6C" w:rsidR="00465058" w:rsidRPr="00370548" w:rsidRDefault="00465058" w:rsidP="00465058">
      <w:pPr>
        <w:pStyle w:val="Kommentartext"/>
      </w:pPr>
      <w:r w:rsidRPr="00370548">
        <w:rPr>
          <w:rFonts w:cstheme="minorHAnsi"/>
          <w:sz w:val="24"/>
          <w:szCs w:val="24"/>
        </w:rPr>
        <w:t>Das Änderungsmanagement gilt auch für die Sparte Gas</w:t>
      </w:r>
      <w:r w:rsidR="005F610E" w:rsidRPr="00370548">
        <w:rPr>
          <w:rFonts w:cstheme="minorHAnsi"/>
          <w:sz w:val="24"/>
          <w:szCs w:val="24"/>
        </w:rPr>
        <w:t xml:space="preserve"> gemäß BK7-06-067.</w:t>
      </w:r>
    </w:p>
    <w:p w14:paraId="1D790473" w14:textId="77777777" w:rsidR="00465058" w:rsidRPr="00370548" w:rsidRDefault="00465058" w:rsidP="0050244C">
      <w:pPr>
        <w:pStyle w:val="berschrift3"/>
        <w:tabs>
          <w:tab w:val="clear" w:pos="5966"/>
          <w:tab w:val="num" w:pos="5104"/>
        </w:tabs>
        <w:ind w:left="851"/>
      </w:pPr>
      <w:bookmarkStart w:id="12" w:name="_Ref77155313"/>
      <w:bookmarkStart w:id="13" w:name="_Toc88641255"/>
      <w:r w:rsidRPr="00370548">
        <w:lastRenderedPageBreak/>
        <w:t>Änderungsmanagement zum 1. Oktober eines Jahres</w:t>
      </w:r>
      <w:bookmarkEnd w:id="12"/>
      <w:bookmarkEnd w:id="13"/>
    </w:p>
    <w:p w14:paraId="32222633" w14:textId="18CC88BA" w:rsidR="00D1126A" w:rsidRPr="00D1126A" w:rsidRDefault="00D1126A" w:rsidP="004032A6">
      <w:r>
        <w:rPr>
          <w:noProof/>
        </w:rPr>
        <w:drawing>
          <wp:inline distT="0" distB="0" distL="0" distR="0" wp14:anchorId="63A5F130" wp14:editId="7022A5B0">
            <wp:extent cx="4597400" cy="11938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1193800"/>
                    </a:xfrm>
                    <a:prstGeom prst="rect">
                      <a:avLst/>
                    </a:prstGeom>
                  </pic:spPr>
                </pic:pic>
              </a:graphicData>
            </a:graphic>
          </wp:inline>
        </w:drawing>
      </w:r>
    </w:p>
    <w:p w14:paraId="54B26B08" w14:textId="46D7CE20" w:rsidR="00465058" w:rsidRPr="00370548" w:rsidRDefault="00D1126A" w:rsidP="00465058">
      <w:r>
        <w:rPr>
          <w:noProof/>
        </w:rPr>
        <w:drawing>
          <wp:inline distT="0" distB="0" distL="0" distR="0" wp14:anchorId="6761C2B7" wp14:editId="2C77E423">
            <wp:extent cx="3581400" cy="8509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850900"/>
                    </a:xfrm>
                    <a:prstGeom prst="rect">
                      <a:avLst/>
                    </a:prstGeom>
                  </pic:spPr>
                </pic:pic>
              </a:graphicData>
            </a:graphic>
          </wp:inline>
        </w:drawing>
      </w:r>
    </w:p>
    <w:p w14:paraId="5BC0E48D" w14:textId="042DFC87" w:rsidR="00DC6652" w:rsidRPr="00370548" w:rsidRDefault="000C1A50" w:rsidP="000C1A50">
      <w:pPr>
        <w:pStyle w:val="Beschriftung"/>
      </w:pPr>
      <w:bookmarkStart w:id="14" w:name="_Hlk78177537"/>
      <w:bookmarkStart w:id="15" w:name="_Toc83891073"/>
      <w:r w:rsidRPr="00370548">
        <w:t xml:space="preserve">Abbildung </w:t>
      </w:r>
      <w:r w:rsidR="001C3626">
        <w:fldChar w:fldCharType="begin"/>
      </w:r>
      <w:r w:rsidR="001C3626">
        <w:instrText xml:space="preserve"> SEQ Abbildung \* ARABIC </w:instrText>
      </w:r>
      <w:r w:rsidR="001C3626">
        <w:fldChar w:fldCharType="separate"/>
      </w:r>
      <w:r w:rsidR="00C66DF7">
        <w:rPr>
          <w:noProof/>
        </w:rPr>
        <w:t>1</w:t>
      </w:r>
      <w:r w:rsidR="001C3626">
        <w:rPr>
          <w:noProof/>
        </w:rPr>
        <w:fldChar w:fldCharType="end"/>
      </w:r>
      <w:bookmarkEnd w:id="14"/>
      <w:r w:rsidR="00DC6652" w:rsidRPr="00370548">
        <w:t xml:space="preserve"> - Darstellung der Änderungsmanagement-Phasen zum 01. Oktober</w:t>
      </w:r>
      <w:bookmarkEnd w:id="15"/>
    </w:p>
    <w:p w14:paraId="1272F357" w14:textId="77777777" w:rsidR="00465058" w:rsidRPr="00370548" w:rsidRDefault="00465058" w:rsidP="0050244C">
      <w:pPr>
        <w:pStyle w:val="berschrift3"/>
        <w:tabs>
          <w:tab w:val="clear" w:pos="5966"/>
        </w:tabs>
        <w:ind w:left="851"/>
      </w:pPr>
      <w:bookmarkStart w:id="16" w:name="_Ref77155329"/>
      <w:bookmarkStart w:id="17" w:name="_Toc88641256"/>
      <w:r w:rsidRPr="00370548">
        <w:t>Änderungsmanagement zum 1. April eines Jahres</w:t>
      </w:r>
      <w:bookmarkEnd w:id="16"/>
      <w:bookmarkEnd w:id="17"/>
    </w:p>
    <w:p w14:paraId="765A5F99" w14:textId="79A60BE7" w:rsidR="00D1126A" w:rsidRDefault="00D1126A" w:rsidP="004032A6">
      <w:r>
        <w:rPr>
          <w:noProof/>
        </w:rPr>
        <w:drawing>
          <wp:inline distT="0" distB="0" distL="0" distR="0" wp14:anchorId="095165A2" wp14:editId="12B4A4A9">
            <wp:extent cx="4597400" cy="1193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1193800"/>
                    </a:xfrm>
                    <a:prstGeom prst="rect">
                      <a:avLst/>
                    </a:prstGeom>
                  </pic:spPr>
                </pic:pic>
              </a:graphicData>
            </a:graphic>
          </wp:inline>
        </w:drawing>
      </w:r>
    </w:p>
    <w:p w14:paraId="6ABDDB35" w14:textId="638212E5" w:rsidR="00465058" w:rsidRPr="00370548" w:rsidRDefault="00D1126A" w:rsidP="00465058">
      <w:r>
        <w:rPr>
          <w:noProof/>
        </w:rPr>
        <w:drawing>
          <wp:inline distT="0" distB="0" distL="0" distR="0" wp14:anchorId="101BD15B" wp14:editId="163B54B2">
            <wp:extent cx="3581400" cy="8509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850900"/>
                    </a:xfrm>
                    <a:prstGeom prst="rect">
                      <a:avLst/>
                    </a:prstGeom>
                  </pic:spPr>
                </pic:pic>
              </a:graphicData>
            </a:graphic>
          </wp:inline>
        </w:drawing>
      </w:r>
    </w:p>
    <w:p w14:paraId="108F61D0" w14:textId="54771862" w:rsidR="00DC6652" w:rsidRPr="00370548" w:rsidRDefault="000C1A50" w:rsidP="00425CB3">
      <w:pPr>
        <w:pStyle w:val="Beschriftung"/>
      </w:pPr>
      <w:bookmarkStart w:id="18" w:name="_Toc83891074"/>
      <w:r w:rsidRPr="00370548">
        <w:t xml:space="preserve">Abbildung </w:t>
      </w:r>
      <w:r w:rsidR="001C3626">
        <w:fldChar w:fldCharType="begin"/>
      </w:r>
      <w:r w:rsidR="001C3626">
        <w:instrText xml:space="preserve"> SEQ Abbildung \* ARABIC </w:instrText>
      </w:r>
      <w:r w:rsidR="001C3626">
        <w:fldChar w:fldCharType="separate"/>
      </w:r>
      <w:r w:rsidR="00C66DF7">
        <w:rPr>
          <w:noProof/>
        </w:rPr>
        <w:t>2</w:t>
      </w:r>
      <w:r w:rsidR="001C3626">
        <w:rPr>
          <w:noProof/>
        </w:rPr>
        <w:fldChar w:fldCharType="end"/>
      </w:r>
      <w:r w:rsidR="00DC6652" w:rsidRPr="00370548">
        <w:t xml:space="preserve"> - Darstellung der Änderungsmanagement-Phasen zum 01. April</w:t>
      </w:r>
      <w:bookmarkEnd w:id="18"/>
    </w:p>
    <w:p w14:paraId="0C532B4D" w14:textId="33725F8E" w:rsidR="00465058" w:rsidRPr="00370548" w:rsidRDefault="00465058" w:rsidP="00465058">
      <w:pPr>
        <w:rPr>
          <w:rFonts w:cstheme="minorHAnsi"/>
        </w:rPr>
      </w:pPr>
      <w:r w:rsidRPr="00370548">
        <w:rPr>
          <w:rFonts w:cstheme="minorHAnsi"/>
        </w:rPr>
        <w:t xml:space="preserve">Werden nach der Veröffentlichung der konsultierten Dokumente Fehler festgestellt, so werden diese korrigiert und als „Konsolidierte Lesefassung mit Fehlerkorrektur“ veröffentlicht. Diese erlangen ohne Konsultation sowie ohne Mitteilung der </w:t>
      </w:r>
      <w:r w:rsidR="00142916" w:rsidRPr="00370548">
        <w:rPr>
          <w:rFonts w:cstheme="minorHAnsi"/>
        </w:rPr>
        <w:t xml:space="preserve">BNetzA </w:t>
      </w:r>
      <w:r w:rsidRPr="00370548">
        <w:rPr>
          <w:rFonts w:cstheme="minorHAnsi"/>
        </w:rPr>
        <w:t>Gültigkeit. Insofern ist jeweils die zuletzt veröffentlichte konsolidierte Lesefassung mit Fehlerkorrektur umzusetzen.</w:t>
      </w:r>
    </w:p>
    <w:p w14:paraId="6DB0E896" w14:textId="77777777" w:rsidR="005602BC" w:rsidRPr="00370548" w:rsidRDefault="005602BC" w:rsidP="005602BC">
      <w:pPr>
        <w:pStyle w:val="berschrift2"/>
      </w:pPr>
      <w:bookmarkStart w:id="19" w:name="_Toc88641257"/>
      <w:r w:rsidRPr="00370548">
        <w:t>Änderungshistorie</w:t>
      </w:r>
      <w:bookmarkEnd w:id="19"/>
    </w:p>
    <w:p w14:paraId="36D7A480" w14:textId="1331E683" w:rsidR="005602BC" w:rsidRPr="00370548" w:rsidRDefault="005602BC" w:rsidP="005602BC">
      <w:pPr>
        <w:rPr>
          <w:rFonts w:cstheme="minorHAnsi"/>
        </w:rPr>
      </w:pPr>
      <w:r w:rsidRPr="00370548">
        <w:rPr>
          <w:rFonts w:cstheme="minorHAnsi"/>
        </w:rPr>
        <w:t xml:space="preserve">Im Rahmen des Änderungsmanagements wird am Ende jedes EDI@Energy-Dokumentes eine Liste mit allen Änderungen gegenüber </w:t>
      </w:r>
      <w:r w:rsidR="008A0216" w:rsidRPr="00370548">
        <w:rPr>
          <w:rFonts w:cstheme="minorHAnsi"/>
        </w:rPr>
        <w:t xml:space="preserve">dessen </w:t>
      </w:r>
      <w:r w:rsidRPr="00370548">
        <w:rPr>
          <w:rFonts w:cstheme="minorHAnsi"/>
        </w:rPr>
        <w:t>Vorversion geführt (Änderungshistorie). In der Änderungshistorie ist jeder Eintrag in der ersten Spalte mit einer eindeutigen Änderungs-ID versehen. Die Einträge in der Liste beziehen sich auf die jeweils als Ergebnis einer Konsultation veröffentlichte Vorgängerversion des Dokumentes.</w:t>
      </w:r>
      <w:r w:rsidR="000B26E0" w:rsidRPr="00370548">
        <w:rPr>
          <w:rFonts w:cstheme="minorHAnsi"/>
        </w:rPr>
        <w:t xml:space="preserve"> Somit sind insbesondere in den Konsultationsversionen die Spalten "Ort" und "Änderungen, Bisher" mit den Inhalten zu füllen, die man in </w:t>
      </w:r>
      <w:r w:rsidR="000B26E0" w:rsidRPr="00370548">
        <w:rPr>
          <w:rFonts w:cstheme="minorHAnsi"/>
        </w:rPr>
        <w:lastRenderedPageBreak/>
        <w:t>dem Dokument findet, die das Ergebnis der vorherigen Konsultation sind. In der Version, die sich aus der Konsultationsfassung ergibt und somit das Ergebnis einer Konsultation sind, muss in diesen Spalten das stehen, was in der unmittelbar vorhergehenden Version des Dokuments steht, welches das Ergebnis der direkt vorangegangenen Konsultation dieses Dokument ist.</w:t>
      </w:r>
    </w:p>
    <w:p w14:paraId="09CE8C75" w14:textId="3D643AC1" w:rsidR="005602BC" w:rsidRPr="00370548" w:rsidRDefault="005602BC" w:rsidP="005602BC">
      <w:pPr>
        <w:rPr>
          <w:rFonts w:cstheme="minorHAnsi"/>
        </w:rPr>
      </w:pPr>
      <w:r w:rsidRPr="00370548">
        <w:rPr>
          <w:rFonts w:cstheme="minorHAnsi"/>
        </w:rPr>
        <w:t>Bei einer Erstveröffentlichung eines EDI@Energy-Dokumentes gibt es keine als Ergebnis einer Konsultation veröffentlichte Vorgängerversion, sodass in diesen Fällen das Kapitel „Änderungs-historie" nicht vorhanden ist.</w:t>
      </w:r>
    </w:p>
    <w:p w14:paraId="53EF22B2" w14:textId="77777777" w:rsidR="005602BC" w:rsidRPr="00370548" w:rsidRDefault="005602BC" w:rsidP="005602BC">
      <w:pPr>
        <w:pStyle w:val="berschrift2"/>
      </w:pPr>
      <w:bookmarkStart w:id="20" w:name="_Toc88641258"/>
      <w:r w:rsidRPr="00370548">
        <w:t>Grundsätze</w:t>
      </w:r>
      <w:bookmarkEnd w:id="20"/>
    </w:p>
    <w:p w14:paraId="1812D75D" w14:textId="54E828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Nachrichten enthalten einen bzw. mehrere Geschäftsvorfälle und können zwischen allen am Markt beteiligten Akteuren (z. B. Netzbetreiber, Lieferant, Bilanzkreisverantwortliche, Messstellenbetreibe</w:t>
      </w:r>
      <w:r w:rsidRPr="00370548">
        <w:rPr>
          <w:rFonts w:cstheme="minorHAnsi"/>
        </w:rPr>
        <w:t xml:space="preserve">r) ausgetauscht werden. EDIFACT </w:t>
      </w:r>
      <w:r w:rsidR="005602BC" w:rsidRPr="00370548">
        <w:rPr>
          <w:rFonts w:cstheme="minorHAnsi"/>
        </w:rPr>
        <w:t>Nac</w:t>
      </w:r>
      <w:r w:rsidRPr="00370548">
        <w:rPr>
          <w:rFonts w:cstheme="minorHAnsi"/>
        </w:rPr>
        <w:t xml:space="preserve">hrichten werden mittels EDIFACT </w:t>
      </w:r>
      <w:r w:rsidR="005602BC" w:rsidRPr="00370548">
        <w:rPr>
          <w:rFonts w:cstheme="minorHAnsi"/>
        </w:rPr>
        <w:t>Übertragungsdateien ausgetauscht. Für das Erstel</w:t>
      </w:r>
      <w:r w:rsidRPr="00370548">
        <w:rPr>
          <w:rFonts w:cstheme="minorHAnsi"/>
        </w:rPr>
        <w:t xml:space="preserve">len und Versenden einer EDIFACT </w:t>
      </w:r>
      <w:r w:rsidR="005602BC" w:rsidRPr="00370548">
        <w:rPr>
          <w:rFonts w:cstheme="minorHAnsi"/>
        </w:rPr>
        <w:t>Übertra</w:t>
      </w:r>
      <w:r w:rsidR="002E44FD" w:rsidRPr="00370548">
        <w:rPr>
          <w:rFonts w:cstheme="minorHAnsi"/>
        </w:rPr>
        <w:softHyphen/>
      </w:r>
      <w:r w:rsidR="005602BC" w:rsidRPr="00370548">
        <w:rPr>
          <w:rFonts w:cstheme="minorHAnsi"/>
        </w:rPr>
        <w:t xml:space="preserve">gungsdatei wird zuerst die zu versendende Information durch das individuelle Anwendungsprogramm bereitgestellt. Danach </w:t>
      </w:r>
      <w:r w:rsidRPr="00370548">
        <w:rPr>
          <w:rFonts w:cstheme="minorHAnsi"/>
        </w:rPr>
        <w:t xml:space="preserve">werden die Daten in das EDIFACT </w:t>
      </w:r>
      <w:r w:rsidR="005602BC" w:rsidRPr="00370548">
        <w:rPr>
          <w:rFonts w:cstheme="minorHAnsi"/>
        </w:rPr>
        <w:t>Format konvertiert und anschließend versendet. Der Versand ist über unterschiedliche Medien möglich. Der Import verläuft entsprechend entgegengesetzt.</w:t>
      </w:r>
    </w:p>
    <w:p w14:paraId="25DCD651" w14:textId="59BF6DDA" w:rsidR="005602BC" w:rsidRPr="00370548" w:rsidRDefault="005602BC" w:rsidP="005602BC">
      <w:pPr>
        <w:rPr>
          <w:rFonts w:cstheme="minorHAnsi"/>
        </w:rPr>
      </w:pPr>
      <w:r w:rsidRPr="00370548">
        <w:rPr>
          <w:rFonts w:cstheme="minorHAnsi"/>
        </w:rPr>
        <w:t>Informationen über Regelungen zum Datenaustausch mittels der einzeln</w:t>
      </w:r>
      <w:r w:rsidR="0021056E" w:rsidRPr="00370548">
        <w:rPr>
          <w:rFonts w:cstheme="minorHAnsi"/>
        </w:rPr>
        <w:t xml:space="preserve">en Übertragungswege für EDIFACT </w:t>
      </w:r>
      <w:r w:rsidRPr="00370548">
        <w:rPr>
          <w:rFonts w:cstheme="minorHAnsi"/>
        </w:rPr>
        <w:t>Übertragungsdateien sind dem EDI@Energy-Dokument „Regelungen zum Übertragungsweg“ in der jeweils aktuellen Fassung zu entnehmen.</w:t>
      </w:r>
    </w:p>
    <w:p w14:paraId="24169880" w14:textId="4E76FF36" w:rsidR="005602BC" w:rsidRPr="00370548" w:rsidRDefault="0021056E" w:rsidP="005602BC">
      <w:pPr>
        <w:rPr>
          <w:rFonts w:cstheme="minorHAnsi"/>
        </w:rPr>
      </w:pPr>
      <w:r w:rsidRPr="00370548">
        <w:rPr>
          <w:rFonts w:cstheme="minorHAnsi"/>
        </w:rPr>
        <w:t xml:space="preserve">Jede EDIFACT </w:t>
      </w:r>
      <w:r w:rsidR="005602BC" w:rsidRPr="00370548">
        <w:rPr>
          <w:rFonts w:cstheme="minorHAnsi"/>
        </w:rPr>
        <w:t>Übertragungsdatei beinhaltet eine eindeutige Identifizierung der Übertragungs-datei, des Absenders und Empfängers, sowie des Nachrichtentyps und des Nachrichtendatums. Die Zeitpunkte oder Zeitspannen, auf die sich die in einer Nachricht enthaltenen Daten beziehen, werden in der Nachricht eindeutig definiert.</w:t>
      </w:r>
    </w:p>
    <w:p w14:paraId="11E52D63" w14:textId="40E47521" w:rsidR="005602BC" w:rsidRPr="00370548" w:rsidRDefault="005602BC" w:rsidP="005602BC">
      <w:pPr>
        <w:rPr>
          <w:rFonts w:cstheme="minorHAnsi"/>
        </w:rPr>
      </w:pPr>
      <w:r w:rsidRPr="00370548">
        <w:rPr>
          <w:rFonts w:cstheme="minorHAnsi"/>
        </w:rPr>
        <w:t>Um eine weitgehende automatische Verarbeitung zu gewährleisten, wird innerhalb einer Nachricht die Identifikation von Informationsobjekten (z. B. Standorte, Produkte, Geräte)</w:t>
      </w:r>
      <w:r w:rsidR="008A0216" w:rsidRPr="00370548">
        <w:rPr>
          <w:rFonts w:cstheme="minorHAnsi"/>
        </w:rPr>
        <w:t>,</w:t>
      </w:r>
      <w:r w:rsidRPr="00370548">
        <w:rPr>
          <w:rFonts w:cstheme="minorHAnsi"/>
        </w:rPr>
        <w:t xml:space="preserve"> soweit wie möglich, durch Codes bzw. Identifikationsnummern vorgenommen. Werden in einer Nachricht neue Codes aus den UN</w:t>
      </w:r>
      <w:r w:rsidR="0021056E" w:rsidRPr="00370548">
        <w:rPr>
          <w:rFonts w:cstheme="minorHAnsi"/>
        </w:rPr>
        <w:t xml:space="preserve"> </w:t>
      </w:r>
      <w:r w:rsidRPr="00370548">
        <w:rPr>
          <w:rFonts w:cstheme="minorHAnsi"/>
        </w:rPr>
        <w:t>/</w:t>
      </w:r>
      <w:r w:rsidR="0021056E" w:rsidRPr="00370548">
        <w:rPr>
          <w:rFonts w:cstheme="minorHAnsi"/>
        </w:rPr>
        <w:t xml:space="preserve"> </w:t>
      </w:r>
      <w:r w:rsidRPr="00370548">
        <w:rPr>
          <w:rFonts w:cstheme="minorHAnsi"/>
        </w:rPr>
        <w:t>CEFACT Codelisten verwendet, so werden diese immer aus dem dann aktuellen EDIFACT</w:t>
      </w:r>
      <w:r w:rsidR="0021056E" w:rsidRPr="00370548">
        <w:rPr>
          <w:rFonts w:cstheme="minorHAnsi"/>
        </w:rPr>
        <w:t xml:space="preserve"> </w:t>
      </w:r>
      <w:r w:rsidRPr="00370548">
        <w:rPr>
          <w:rFonts w:cstheme="minorHAnsi"/>
        </w:rPr>
        <w:t>Directory genommen.</w:t>
      </w:r>
    </w:p>
    <w:p w14:paraId="200ADC00" w14:textId="2F7DAB6F" w:rsidR="005602BC" w:rsidRPr="00370548" w:rsidRDefault="005602BC" w:rsidP="005602BC">
      <w:pPr>
        <w:rPr>
          <w:rFonts w:cstheme="minorHAnsi"/>
        </w:rPr>
      </w:pPr>
      <w:r w:rsidRPr="00370548">
        <w:rPr>
          <w:rFonts w:cstheme="minorHAnsi"/>
        </w:rPr>
        <w:t xml:space="preserve">Einige Nachrichtentypen lassen auch die gebündelte Übertragung von mehreren Nachrichten in einer Übertragungsdatei zu. In der Tabelle </w:t>
      </w:r>
      <w:r w:rsidR="00425CB3" w:rsidRPr="00370548">
        <w:rPr>
          <w:rFonts w:cstheme="minorHAnsi"/>
        </w:rPr>
        <w:t xml:space="preserve">im Kapitel </w:t>
      </w:r>
      <w:r w:rsidR="0054793C" w:rsidRPr="00370548">
        <w:rPr>
          <w:rFonts w:cstheme="minorHAnsi"/>
        </w:rPr>
        <w:fldChar w:fldCharType="begin"/>
      </w:r>
      <w:r w:rsidR="0054793C" w:rsidRPr="00370548">
        <w:rPr>
          <w:rFonts w:cstheme="minorHAnsi"/>
        </w:rPr>
        <w:instrText xml:space="preserve"> REF _Ref265649956 \r \h </w:instrText>
      </w:r>
      <w:r w:rsidR="0054793C" w:rsidRPr="00370548">
        <w:rPr>
          <w:rFonts w:cstheme="minorHAnsi"/>
        </w:rPr>
      </w:r>
      <w:r w:rsidR="0054793C" w:rsidRPr="00370548">
        <w:rPr>
          <w:rFonts w:cstheme="minorHAnsi"/>
        </w:rPr>
        <w:fldChar w:fldCharType="separate"/>
      </w:r>
      <w:r w:rsidR="00C66DF7">
        <w:rPr>
          <w:rFonts w:cstheme="minorHAnsi"/>
        </w:rPr>
        <w:t>2.20</w:t>
      </w:r>
      <w:r w:rsidR="0054793C" w:rsidRPr="00370548">
        <w:rPr>
          <w:rFonts w:cstheme="minorHAnsi"/>
        </w:rPr>
        <w:fldChar w:fldCharType="end"/>
      </w:r>
      <w:r w:rsidR="0054793C" w:rsidRPr="00370548">
        <w:rPr>
          <w:rFonts w:cstheme="minorHAnsi"/>
        </w:rPr>
        <w:t xml:space="preserve"> </w:t>
      </w:r>
      <w:r w:rsidRPr="00370548">
        <w:rPr>
          <w:rFonts w:cstheme="minorHAnsi"/>
        </w:rPr>
        <w:t>sind die Möglichkeiten zur Nachrich</w:t>
      </w:r>
      <w:r w:rsidR="002E44FD" w:rsidRPr="00370548">
        <w:rPr>
          <w:rFonts w:cstheme="minorHAnsi"/>
        </w:rPr>
        <w:softHyphen/>
      </w:r>
      <w:r w:rsidRPr="00370548">
        <w:rPr>
          <w:rFonts w:cstheme="minorHAnsi"/>
        </w:rPr>
        <w:t>tenbündelung in Abhängigkeit des jeweiligen Nachrichtentyps dargestellt.</w:t>
      </w:r>
    </w:p>
    <w:p w14:paraId="5BA6A5D8" w14:textId="77777777" w:rsidR="005602BC" w:rsidRPr="00370548" w:rsidRDefault="005602BC" w:rsidP="005602BC">
      <w:pPr>
        <w:rPr>
          <w:rFonts w:cstheme="minorHAnsi"/>
        </w:rPr>
      </w:pPr>
    </w:p>
    <w:p w14:paraId="23353200" w14:textId="77777777" w:rsidR="001C12C4" w:rsidRPr="00370548" w:rsidRDefault="001C12C4" w:rsidP="001C12C4">
      <w:pPr>
        <w:keepNext/>
      </w:pPr>
      <w:r w:rsidRPr="00370548">
        <w:rPr>
          <w:b/>
          <w:noProof/>
          <w:color w:val="000000"/>
          <w:sz w:val="16"/>
          <w:szCs w:val="16"/>
        </w:rPr>
        <w:lastRenderedPageBreak/>
        <mc:AlternateContent>
          <mc:Choice Requires="wps">
            <w:drawing>
              <wp:anchor distT="0" distB="0" distL="114300" distR="114300" simplePos="0" relativeHeight="251658248" behindDoc="0" locked="0" layoutInCell="1" allowOverlap="1" wp14:anchorId="5B6EB9CE" wp14:editId="11E87D64">
                <wp:simplePos x="0" y="0"/>
                <wp:positionH relativeFrom="column">
                  <wp:posOffset>5600850</wp:posOffset>
                </wp:positionH>
                <wp:positionV relativeFrom="paragraph">
                  <wp:posOffset>3955033</wp:posOffset>
                </wp:positionV>
                <wp:extent cx="114000" cy="391131"/>
                <wp:effectExtent l="0" t="0" r="19685" b="9525"/>
                <wp:wrapNone/>
                <wp:docPr id="60" name="Gerader Verbinder 60"/>
                <wp:cNvGraphicFramePr/>
                <a:graphic xmlns:a="http://schemas.openxmlformats.org/drawingml/2006/main">
                  <a:graphicData uri="http://schemas.microsoft.com/office/word/2010/wordprocessingShape">
                    <wps:wsp>
                      <wps:cNvCnPr/>
                      <wps:spPr>
                        <a:xfrm>
                          <a:off x="0" y="0"/>
                          <a:ext cx="114000" cy="39113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5ED8EF0" id="Gerader Verbinder 60"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311.4pt" to="450pt,3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7" behindDoc="0" locked="0" layoutInCell="1" allowOverlap="1" wp14:anchorId="0A2CD15F" wp14:editId="1F1F20D3">
                <wp:simplePos x="0" y="0"/>
                <wp:positionH relativeFrom="column">
                  <wp:posOffset>4961298</wp:posOffset>
                </wp:positionH>
                <wp:positionV relativeFrom="paragraph">
                  <wp:posOffset>3944462</wp:posOffset>
                </wp:positionV>
                <wp:extent cx="153861" cy="411480"/>
                <wp:effectExtent l="0" t="0" r="36830" b="26670"/>
                <wp:wrapNone/>
                <wp:docPr id="56" name="Gerader Verbinder 56"/>
                <wp:cNvGraphicFramePr/>
                <a:graphic xmlns:a="http://schemas.openxmlformats.org/drawingml/2006/main">
                  <a:graphicData uri="http://schemas.microsoft.com/office/word/2010/wordprocessingShape">
                    <wps:wsp>
                      <wps:cNvCnPr/>
                      <wps:spPr>
                        <a:xfrm>
                          <a:off x="0" y="0"/>
                          <a:ext cx="153861" cy="411480"/>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8FF02D4" id="Gerader Verbinder 56"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65pt,310.6pt" to="402.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6" behindDoc="0" locked="0" layoutInCell="1" allowOverlap="1" wp14:anchorId="77AA73CB" wp14:editId="083AFAAC">
                <wp:simplePos x="0" y="0"/>
                <wp:positionH relativeFrom="column">
                  <wp:posOffset>4855588</wp:posOffset>
                </wp:positionH>
                <wp:positionV relativeFrom="paragraph">
                  <wp:posOffset>3944462</wp:posOffset>
                </wp:positionV>
                <wp:extent cx="21722" cy="411704"/>
                <wp:effectExtent l="0" t="0" r="35560" b="7620"/>
                <wp:wrapNone/>
                <wp:docPr id="2483" name="Gerader Verbinder 2483"/>
                <wp:cNvGraphicFramePr/>
                <a:graphic xmlns:a="http://schemas.openxmlformats.org/drawingml/2006/main">
                  <a:graphicData uri="http://schemas.microsoft.com/office/word/2010/wordprocessingShape">
                    <wps:wsp>
                      <wps:cNvCnPr/>
                      <wps:spPr>
                        <a:xfrm>
                          <a:off x="0" y="0"/>
                          <a:ext cx="21722"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967A236" id="Gerader Verbinder 2483"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310.6pt" to="384.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5" behindDoc="0" locked="0" layoutInCell="1" allowOverlap="1" wp14:anchorId="02050384" wp14:editId="59AF5EEA">
                <wp:simplePos x="0" y="0"/>
                <wp:positionH relativeFrom="column">
                  <wp:posOffset>4216036</wp:posOffset>
                </wp:positionH>
                <wp:positionV relativeFrom="paragraph">
                  <wp:posOffset>3944462</wp:posOffset>
                </wp:positionV>
                <wp:extent cx="74577" cy="411704"/>
                <wp:effectExtent l="0" t="0" r="20955" b="7620"/>
                <wp:wrapNone/>
                <wp:docPr id="48" name="Gerader Verbinder 48"/>
                <wp:cNvGraphicFramePr/>
                <a:graphic xmlns:a="http://schemas.openxmlformats.org/drawingml/2006/main">
                  <a:graphicData uri="http://schemas.microsoft.com/office/word/2010/wordprocessingShape">
                    <wps:wsp>
                      <wps:cNvCnPr/>
                      <wps:spPr>
                        <a:xfrm>
                          <a:off x="0" y="0"/>
                          <a:ext cx="74577"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BF507AD" id="Gerader Verbinder 48"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310.6pt" to="337.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4" behindDoc="0" locked="0" layoutInCell="1" allowOverlap="1" wp14:anchorId="4C610E02" wp14:editId="37D92D52">
                <wp:simplePos x="0" y="0"/>
                <wp:positionH relativeFrom="margin">
                  <wp:posOffset>5331866</wp:posOffset>
                </wp:positionH>
                <wp:positionV relativeFrom="paragraph">
                  <wp:posOffset>3331338</wp:posOffset>
                </wp:positionV>
                <wp:extent cx="280135" cy="375274"/>
                <wp:effectExtent l="0" t="0" r="24765" b="25400"/>
                <wp:wrapNone/>
                <wp:docPr id="2484" name="Gerader Verbinder 2484"/>
                <wp:cNvGraphicFramePr/>
                <a:graphic xmlns:a="http://schemas.openxmlformats.org/drawingml/2006/main">
                  <a:graphicData uri="http://schemas.microsoft.com/office/word/2010/wordprocessingShape">
                    <wps:wsp>
                      <wps:cNvCnPr/>
                      <wps:spPr>
                        <a:xfrm>
                          <a:off x="0" y="0"/>
                          <a:ext cx="280135" cy="37527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BA8EDF3" id="Gerader Verbinder 2484" o:spid="_x0000_s1026" style="position:absolute;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9.85pt,262.3pt" to="441.9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" strokecolor="#404040 [2429]" strokeweight="1pt">
                <v:stroke dashstyle="longDash"/>
                <w10:wrap anchorx="margin"/>
              </v:line>
            </w:pict>
          </mc:Fallback>
        </mc:AlternateContent>
      </w:r>
      <w:r w:rsidRPr="00370548">
        <w:rPr>
          <w:b/>
          <w:noProof/>
          <w:color w:val="000000"/>
          <w:sz w:val="16"/>
          <w:szCs w:val="16"/>
        </w:rPr>
        <mc:AlternateContent>
          <mc:Choice Requires="wps">
            <w:drawing>
              <wp:anchor distT="0" distB="0" distL="114300" distR="114300" simplePos="0" relativeHeight="251658243" behindDoc="0" locked="0" layoutInCell="1" allowOverlap="1" wp14:anchorId="75144CF7" wp14:editId="21AC755D">
                <wp:simplePos x="0" y="0"/>
                <wp:positionH relativeFrom="column">
                  <wp:posOffset>4047479</wp:posOffset>
                </wp:positionH>
                <wp:positionV relativeFrom="paragraph">
                  <wp:posOffset>3923320</wp:posOffset>
                </wp:positionV>
                <wp:extent cx="47570" cy="438701"/>
                <wp:effectExtent l="0" t="0" r="29210" b="19050"/>
                <wp:wrapNone/>
                <wp:docPr id="46" name="Gerader Verbinder 46"/>
                <wp:cNvGraphicFramePr/>
                <a:graphic xmlns:a="http://schemas.openxmlformats.org/drawingml/2006/main">
                  <a:graphicData uri="http://schemas.microsoft.com/office/word/2010/wordprocessingShape">
                    <wps:wsp>
                      <wps:cNvCnPr/>
                      <wps:spPr>
                        <a:xfrm flipH="1">
                          <a:off x="0" y="0"/>
                          <a:ext cx="47570" cy="43870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B304A61" id="Gerader Verbinder 46"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pt,308.9pt" to="322.45pt,3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2" behindDoc="0" locked="0" layoutInCell="1" allowOverlap="1" wp14:anchorId="032D445B" wp14:editId="701F2AB4">
                <wp:simplePos x="0" y="0"/>
                <wp:positionH relativeFrom="column">
                  <wp:posOffset>3455497</wp:posOffset>
                </wp:positionH>
                <wp:positionV relativeFrom="paragraph">
                  <wp:posOffset>3933891</wp:posOffset>
                </wp:positionV>
                <wp:extent cx="0" cy="422844"/>
                <wp:effectExtent l="0" t="0" r="19050" b="0"/>
                <wp:wrapNone/>
                <wp:docPr id="45" name="Gerader Verbinder 45"/>
                <wp:cNvGraphicFramePr/>
                <a:graphic xmlns:a="http://schemas.openxmlformats.org/drawingml/2006/main">
                  <a:graphicData uri="http://schemas.microsoft.com/office/word/2010/wordprocessingShape">
                    <wps:wsp>
                      <wps:cNvCnPr/>
                      <wps:spPr>
                        <a:xfrm>
                          <a:off x="0" y="0"/>
                          <a:ext cx="0" cy="42284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364AB694" id="Gerader Verbinder 4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272.1pt,309.75pt" to="272.1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" strokecolor="#404040 [2429]" strokeweight="1pt">
                <v:stroke dashstyle="longDash"/>
              </v:line>
            </w:pict>
          </mc:Fallback>
        </mc:AlternateContent>
      </w:r>
      <w:r w:rsidRPr="00370548">
        <w:rPr>
          <w:rStyle w:val="FormatvorlageArialSchwarz"/>
          <w:b/>
          <w:noProof/>
          <w:sz w:val="16"/>
          <w:szCs w:val="16"/>
        </w:rPr>
        <w:drawing>
          <wp:inline distT="0" distB="0" distL="0" distR="0" wp14:anchorId="00B0ECE8" wp14:editId="76B624E3">
            <wp:extent cx="5760720" cy="46977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97730"/>
                    </a:xfrm>
                    <a:prstGeom prst="rect">
                      <a:avLst/>
                    </a:prstGeom>
                  </pic:spPr>
                </pic:pic>
              </a:graphicData>
            </a:graphic>
          </wp:inline>
        </w:drawing>
      </w:r>
    </w:p>
    <w:p w14:paraId="4ACBFE5E" w14:textId="4B60E98A" w:rsidR="005602BC" w:rsidRPr="00370548" w:rsidRDefault="000C1A50" w:rsidP="005602BC">
      <w:pPr>
        <w:pStyle w:val="Beschriftung"/>
        <w:spacing w:before="120"/>
      </w:pPr>
      <w:bookmarkStart w:id="21" w:name="_Toc83891075"/>
      <w:r w:rsidRPr="00370548">
        <w:t xml:space="preserve">Abbildung </w:t>
      </w:r>
      <w:r w:rsidR="001C3626">
        <w:fldChar w:fldCharType="begin"/>
      </w:r>
      <w:r w:rsidR="001C3626">
        <w:instrText xml:space="preserve"> SEQ Abbildung \* ARABIC </w:instrText>
      </w:r>
      <w:r w:rsidR="001C3626">
        <w:fldChar w:fldCharType="separate"/>
      </w:r>
      <w:r w:rsidR="00C66DF7">
        <w:rPr>
          <w:noProof/>
        </w:rPr>
        <w:t>3</w:t>
      </w:r>
      <w:r w:rsidR="001C3626">
        <w:rPr>
          <w:noProof/>
        </w:rPr>
        <w:fldChar w:fldCharType="end"/>
      </w:r>
      <w:r w:rsidR="005602BC" w:rsidRPr="00370548">
        <w:t xml:space="preserve"> </w:t>
      </w:r>
      <w:r w:rsidR="002E44FD" w:rsidRPr="00370548">
        <w:t>-</w:t>
      </w:r>
      <w:r w:rsidR="005602BC" w:rsidRPr="00370548">
        <w:t xml:space="preserve"> Schematischer Aufbau der EDIFACT</w:t>
      </w:r>
      <w:r w:rsidR="0021056E" w:rsidRPr="00370548">
        <w:t xml:space="preserve"> </w:t>
      </w:r>
      <w:r w:rsidR="005602BC" w:rsidRPr="00370548">
        <w:t>Kommunikation</w:t>
      </w:r>
      <w:r w:rsidR="005602BC" w:rsidRPr="00370548">
        <w:rPr>
          <w:rStyle w:val="Funotenzeichen"/>
        </w:rPr>
        <w:footnoteReference w:id="2"/>
      </w:r>
      <w:bookmarkEnd w:id="21"/>
    </w:p>
    <w:p w14:paraId="0EEA4A39" w14:textId="77777777" w:rsidR="005602BC" w:rsidRPr="00370548" w:rsidRDefault="005602BC" w:rsidP="005602BC">
      <w:pPr>
        <w:pStyle w:val="berschrift2"/>
      </w:pPr>
      <w:bookmarkStart w:id="22" w:name="_Toc88641259"/>
      <w:r w:rsidRPr="00370548">
        <w:t>Maximale Größe von Übertragungsdateien</w:t>
      </w:r>
      <w:bookmarkEnd w:id="22"/>
    </w:p>
    <w:p w14:paraId="4D2E19AA" w14:textId="4A748E3A" w:rsidR="005602BC" w:rsidRPr="00370548" w:rsidRDefault="005602BC" w:rsidP="005602BC">
      <w:pPr>
        <w:rPr>
          <w:rFonts w:cstheme="minorHAnsi"/>
        </w:rPr>
      </w:pPr>
      <w:r w:rsidRPr="00370548">
        <w:rPr>
          <w:rFonts w:cstheme="minorHAnsi"/>
        </w:rPr>
        <w:t>In der Mitteilung Nr. 5 der Bundesnetzagentur vom 28.11.2007</w:t>
      </w:r>
      <w:r w:rsidR="00D66F0E" w:rsidRPr="00370548">
        <w:rPr>
          <w:rFonts w:cstheme="minorHAnsi"/>
        </w:rPr>
        <w:t>,</w:t>
      </w:r>
      <w:r w:rsidRPr="00370548">
        <w:rPr>
          <w:rFonts w:cstheme="minorHAnsi"/>
        </w:rPr>
        <w:t xml:space="preserve"> sind die Größenbeschränkungen von EDIFACT</w:t>
      </w:r>
      <w:r w:rsidR="0021056E" w:rsidRPr="00370548">
        <w:rPr>
          <w:rFonts w:cstheme="minorHAnsi"/>
        </w:rPr>
        <w:t xml:space="preserve"> </w:t>
      </w:r>
      <w:r w:rsidRPr="00370548">
        <w:rPr>
          <w:rFonts w:cstheme="minorHAnsi"/>
        </w:rPr>
        <w:t>Nachrichten festgelegt.</w:t>
      </w:r>
    </w:p>
    <w:p w14:paraId="7C9B67FE" w14:textId="77777777" w:rsidR="005602BC" w:rsidRPr="00370548" w:rsidRDefault="005602BC" w:rsidP="005602BC">
      <w:pPr>
        <w:pStyle w:val="berschrift2"/>
      </w:pPr>
      <w:bookmarkStart w:id="23" w:name="_Toc88641260"/>
      <w:r w:rsidRPr="00370548">
        <w:t>Bündeln von Informationen</w:t>
      </w:r>
      <w:bookmarkEnd w:id="23"/>
    </w:p>
    <w:p w14:paraId="70F18849" w14:textId="77777777" w:rsidR="005602BC" w:rsidRPr="00370548" w:rsidRDefault="005602BC" w:rsidP="005602BC">
      <w:pPr>
        <w:rPr>
          <w:rFonts w:cstheme="minorHAnsi"/>
        </w:rPr>
      </w:pPr>
      <w:r w:rsidRPr="00370548">
        <w:rPr>
          <w:rFonts w:cstheme="minorHAnsi"/>
        </w:rPr>
        <w:t>Informationen können zum einen auf Vorgangsebene in einer Nachricht gebündelt werden. Zum anderen ist es möglich, mehrere Nachrichten in einer Übertragungsdatei zu bündeln.</w:t>
      </w:r>
    </w:p>
    <w:p w14:paraId="7D065306" w14:textId="77777777" w:rsidR="005602BC" w:rsidRPr="00370548" w:rsidRDefault="005602BC" w:rsidP="005602BC">
      <w:pPr>
        <w:rPr>
          <w:rFonts w:cstheme="minorHAnsi"/>
        </w:rPr>
      </w:pPr>
      <w:r w:rsidRPr="00370548">
        <w:rPr>
          <w:rFonts w:cstheme="minorHAnsi"/>
        </w:rPr>
        <w:t>Werden von einem Absender innerhalb kurzer Zeit an ein und denselben Empfänger mehrere Vorgänge (z. B. Rechnungen) übermittelt, so sind diese nicht einzeln zu versenden. Entsprech</w:t>
      </w:r>
      <w:r w:rsidR="002E44FD" w:rsidRPr="00370548">
        <w:rPr>
          <w:rFonts w:cstheme="minorHAnsi"/>
        </w:rPr>
        <w:softHyphen/>
      </w:r>
      <w:r w:rsidRPr="00370548">
        <w:rPr>
          <w:rFonts w:cstheme="minorHAnsi"/>
        </w:rPr>
        <w:t xml:space="preserve">end des jeweiligen Geschäftsprozesses sind die Informationen über ein geeignetes Zeitintervall </w:t>
      </w:r>
      <w:r w:rsidRPr="00370548">
        <w:rPr>
          <w:rFonts w:cstheme="minorHAnsi"/>
        </w:rPr>
        <w:lastRenderedPageBreak/>
        <w:t>zu sammeln und als eine Übertragungsdatei zu versenden. Damit wird die Anzahl der Übertra</w:t>
      </w:r>
      <w:r w:rsidR="002E44FD" w:rsidRPr="00370548">
        <w:rPr>
          <w:rFonts w:cstheme="minorHAnsi"/>
        </w:rPr>
        <w:softHyphen/>
      </w:r>
      <w:r w:rsidRPr="00370548">
        <w:rPr>
          <w:rFonts w:cstheme="minorHAnsi"/>
        </w:rPr>
        <w:t>gungsdateien reduziert und somit eine Überwachung des Datenaustausches</w:t>
      </w:r>
      <w:r w:rsidR="006910D0" w:rsidRPr="00370548">
        <w:rPr>
          <w:rFonts w:cstheme="minorHAnsi"/>
        </w:rPr>
        <w:t>,</w:t>
      </w:r>
      <w:r w:rsidRPr="00370548">
        <w:rPr>
          <w:rFonts w:cstheme="minorHAnsi"/>
        </w:rPr>
        <w:t xml:space="preserve"> sowohl beim Absender als auch Empfänger</w:t>
      </w:r>
      <w:r w:rsidR="006910D0" w:rsidRPr="00370548">
        <w:rPr>
          <w:rFonts w:cstheme="minorHAnsi"/>
        </w:rPr>
        <w:t>,</w:t>
      </w:r>
      <w:r w:rsidRPr="00370548">
        <w:rPr>
          <w:rFonts w:cstheme="minorHAnsi"/>
        </w:rPr>
        <w:t xml:space="preserve"> einfacher möglich.</w:t>
      </w:r>
    </w:p>
    <w:p w14:paraId="76AC0CC8" w14:textId="77777777" w:rsidR="005602BC" w:rsidRPr="00370548" w:rsidRDefault="005602BC" w:rsidP="005602BC">
      <w:pPr>
        <w:rPr>
          <w:rFonts w:cstheme="minorHAnsi"/>
        </w:rPr>
      </w:pPr>
      <w:r w:rsidRPr="00370548">
        <w:rPr>
          <w:rFonts w:cstheme="minorHAnsi"/>
        </w:rPr>
        <w:t>Beispiele:</w:t>
      </w:r>
      <w:r w:rsidRPr="00370548">
        <w:rPr>
          <w:rStyle w:val="Funotenzeichen"/>
          <w:rFonts w:cstheme="minorHAnsi"/>
        </w:rPr>
        <w:footnoteReference w:id="3"/>
      </w:r>
    </w:p>
    <w:p w14:paraId="41733B62" w14:textId="77777777" w:rsidR="005602BC" w:rsidRPr="00370548" w:rsidRDefault="005602BC" w:rsidP="005602BC">
      <w:pPr>
        <w:pStyle w:val="Aufzhlungszeichen"/>
      </w:pPr>
      <w:r w:rsidRPr="00370548">
        <w:t>Bei Netznutzungsrechnungen bietet es sich an alle INVOIC-Nachrichten eines Tages zu einer INVOIC-Übertragungsdatei je Empfänger zusammenzufassen und einmal täglich zu übertra</w:t>
      </w:r>
      <w:r w:rsidR="002E44FD" w:rsidRPr="00370548">
        <w:softHyphen/>
      </w:r>
      <w:r w:rsidRPr="00370548">
        <w:t>gen.</w:t>
      </w:r>
    </w:p>
    <w:p w14:paraId="7CB9F9A3" w14:textId="5BF6E14E" w:rsidR="005602BC" w:rsidRPr="00370548" w:rsidRDefault="005602BC" w:rsidP="005602BC">
      <w:pPr>
        <w:pStyle w:val="Aufzhlungszeichen"/>
      </w:pPr>
      <w:r w:rsidRPr="00370548">
        <w:t xml:space="preserve">Bei Kündigungen oder Anmeldungen zur Netznutzung sind die Vorgänge z. B. über einen Tag oder einen anderen angemessenen Zeitraum hin zu sammeln und jeweils mit einer eigenen Transaktionsnummer zu einer UTILMD-Nachricht je Empfänger zusammenzufassen. Eine UTILMD-Übertragungsdatei enthält genau eine UTILMD-Nachricht. Bei sehr vielen Kündigungen </w:t>
      </w:r>
      <w:r w:rsidR="006910D0" w:rsidRPr="00370548">
        <w:t xml:space="preserve">bzw. </w:t>
      </w:r>
      <w:r w:rsidRPr="00370548">
        <w:t>Anmeldungen pro Tag kann auch über einen geringeren Zeitraum als einen Tag gesammelt werden. Ein Versand einzelner Vorgänge in jeweils eigenen UTILMD-Übertra</w:t>
      </w:r>
      <w:r w:rsidR="002E44FD" w:rsidRPr="00370548">
        <w:softHyphen/>
      </w:r>
      <w:r w:rsidRPr="00370548">
        <w:t>gungsdateien ist zu vermeiden.</w:t>
      </w:r>
    </w:p>
    <w:p w14:paraId="05AAD6A8" w14:textId="77777777" w:rsidR="005602BC" w:rsidRPr="00370548" w:rsidRDefault="005602BC" w:rsidP="005602BC">
      <w:pPr>
        <w:pStyle w:val="berschrift2"/>
      </w:pPr>
      <w:r w:rsidRPr="00370548">
        <w:t xml:space="preserve"> </w:t>
      </w:r>
      <w:bookmarkStart w:id="24" w:name="_Toc88641261"/>
      <w:r w:rsidRPr="00370548">
        <w:t>Informationstrennung</w:t>
      </w:r>
      <w:bookmarkEnd w:id="24"/>
    </w:p>
    <w:p w14:paraId="05F9A900" w14:textId="77777777" w:rsidR="005602BC" w:rsidRPr="00370548" w:rsidRDefault="005602BC" w:rsidP="005602BC">
      <w:pPr>
        <w:rPr>
          <w:rFonts w:cstheme="minorHAnsi"/>
        </w:rPr>
      </w:pPr>
      <w:r w:rsidRPr="00370548">
        <w:rPr>
          <w:rFonts w:cstheme="minorHAnsi"/>
        </w:rPr>
        <w:t>Aufgrund unterschiedlicher Erfassungs- und Verarbeitungsstrukturen sowie zeitlicher Restrik</w:t>
      </w:r>
      <w:r w:rsidR="002E44FD" w:rsidRPr="00370548">
        <w:rPr>
          <w:rFonts w:cstheme="minorHAnsi"/>
        </w:rPr>
        <w:softHyphen/>
      </w:r>
      <w:r w:rsidRPr="00370548">
        <w:rPr>
          <w:rFonts w:cstheme="minorHAnsi"/>
        </w:rPr>
        <w:t>tionen (unterschiedliche Fristen in den Marktprozessen) müssen bestimmte Informationen mit separaten Übertragungsdateien übermittelt werden:</w:t>
      </w:r>
    </w:p>
    <w:p w14:paraId="55D520CB" w14:textId="77777777" w:rsidR="005602BC" w:rsidRPr="00370548" w:rsidRDefault="005602BC" w:rsidP="005602BC">
      <w:pPr>
        <w:pStyle w:val="Aufzhlungszeichen"/>
      </w:pPr>
      <w:r w:rsidRPr="00370548">
        <w:rPr>
          <w:b/>
          <w:bCs/>
        </w:rPr>
        <w:t>Trennung von Lastgängen und Zählerständen in MSCONS Dateien</w:t>
      </w:r>
      <w:r w:rsidRPr="00370548">
        <w:rPr>
          <w:rFonts w:cs="Arial"/>
          <w:b/>
          <w:bCs/>
          <w:color w:val="000000"/>
        </w:rPr>
        <w:br/>
      </w:r>
      <w:r w:rsidRPr="00370548">
        <w:t>Lastgänge und Zählerstände sind in getrennten MSCONS-Übertragungsdateien zu versenden. D. h. eine MSCONS-Übertragungsdatei darf immer nur Nachrichten zu einer Anwendungsreferenz (EM, VL oder TL) enthalten.</w:t>
      </w:r>
    </w:p>
    <w:p w14:paraId="6C57E3A2" w14:textId="77777777" w:rsidR="005602BC" w:rsidRPr="00370548" w:rsidRDefault="005602BC" w:rsidP="005602BC">
      <w:pPr>
        <w:pStyle w:val="Aufzhlungszeichen"/>
      </w:pPr>
      <w:r w:rsidRPr="00370548">
        <w:rPr>
          <w:b/>
          <w:bCs/>
        </w:rPr>
        <w:t>Trennung von UTILMD Kategorien in den Übertragungsdateien</w:t>
      </w:r>
      <w:r w:rsidRPr="00370548">
        <w:rPr>
          <w:rFonts w:cs="Arial"/>
          <w:color w:val="000000"/>
        </w:rPr>
        <w:br/>
      </w:r>
      <w:r w:rsidRPr="00370548">
        <w:t>UTILMD-Übertragungsdateien sind sortenrein nach Kategorien zu übertragen.</w:t>
      </w:r>
    </w:p>
    <w:p w14:paraId="02C4C088" w14:textId="77777777" w:rsidR="005602BC" w:rsidRPr="00370548" w:rsidRDefault="005602BC" w:rsidP="005602BC">
      <w:pPr>
        <w:pStyle w:val="Aufzhlungszeichen"/>
      </w:pPr>
      <w:r w:rsidRPr="00370548">
        <w:rPr>
          <w:b/>
          <w:bCs/>
        </w:rPr>
        <w:t>Trennung von Energiearten in den Übertragungsdateien</w:t>
      </w:r>
      <w:r w:rsidRPr="00370548">
        <w:rPr>
          <w:rFonts w:cs="Arial"/>
          <w:color w:val="000000"/>
        </w:rPr>
        <w:br/>
      </w:r>
      <w:r w:rsidRPr="00370548">
        <w:t>Informationen zu den unterschiedlichen Energiearten (Strom oder Gas) sind jeweils nach Energieart getrennt, in separaten Nachrichten und diese wiederum in spartenreine Über</w:t>
      </w:r>
      <w:r w:rsidR="00276424" w:rsidRPr="00370548">
        <w:softHyphen/>
      </w:r>
      <w:r w:rsidRPr="00370548">
        <w:t>tragungsdateien zusammenzufassen und getrennt zu übermitteln. Die Unterscheidung erfolgt durch Verwendung der für die Sparten unterschiedlichen Marktpartneridentifika</w:t>
      </w:r>
      <w:r w:rsidR="00276424" w:rsidRPr="00370548">
        <w:softHyphen/>
      </w:r>
      <w:r w:rsidRPr="00370548">
        <w:t xml:space="preserve">tionsnummern (MP-ID). Ausnahmen ergeben sich durch die Möglichkeit des MSB Gas eine Geschäftsdatenanfrage an den NB Strom stellen zu dürfen und somit die Nachrichten ORDERS, </w:t>
      </w:r>
      <w:r w:rsidRPr="00370548">
        <w:lastRenderedPageBreak/>
        <w:t>ORDRSP, UTILMD, APERAK und CONTRL energiearten-übergreifend verwendet werden müssen.</w:t>
      </w:r>
    </w:p>
    <w:p w14:paraId="511ACC7D" w14:textId="77777777" w:rsidR="005602BC" w:rsidRPr="00370548" w:rsidRDefault="005602BC" w:rsidP="005602BC">
      <w:pPr>
        <w:pStyle w:val="berschrift2"/>
      </w:pPr>
      <w:r w:rsidRPr="00370548">
        <w:t xml:space="preserve"> </w:t>
      </w:r>
      <w:bookmarkStart w:id="25" w:name="_Toc88641262"/>
      <w:r w:rsidRPr="00370548">
        <w:t>Splitten von Übertragungsdateien</w:t>
      </w:r>
      <w:bookmarkEnd w:id="25"/>
    </w:p>
    <w:p w14:paraId="0C23C244" w14:textId="77777777" w:rsidR="005602BC" w:rsidRPr="00370548" w:rsidRDefault="005602BC" w:rsidP="005602BC">
      <w:pPr>
        <w:rPr>
          <w:rFonts w:cstheme="minorHAnsi"/>
        </w:rPr>
      </w:pPr>
      <w:r w:rsidRPr="00370548">
        <w:rPr>
          <w:rFonts w:cstheme="minorHAnsi"/>
        </w:rPr>
        <w:t>Die Aufteilung einer Übertragungsdatei in mehrere Einzeldateien (Vermeidung von zu großen Dateien) ist nicht zulässig. Ausnahmen sind sehr umfangreiche Listen, welche per UTILMD (z. B. BGM DE1001 = E06) oder MSCONS (BGM DE1001 = Z24) übertragen werden müssen. Weitere Details dazu sind den jeweils aktuellen Nachrichtenbeschreibungen und Anwendungshandbü</w:t>
      </w:r>
      <w:r w:rsidR="00276424" w:rsidRPr="00370548">
        <w:rPr>
          <w:rFonts w:cstheme="minorHAnsi"/>
        </w:rPr>
        <w:softHyphen/>
      </w:r>
      <w:r w:rsidRPr="00370548">
        <w:rPr>
          <w:rFonts w:cstheme="minorHAnsi"/>
        </w:rPr>
        <w:t>chern zu entnehmen.</w:t>
      </w:r>
    </w:p>
    <w:p w14:paraId="52E04F91" w14:textId="77777777" w:rsidR="005602BC" w:rsidRPr="00370548" w:rsidRDefault="005602BC" w:rsidP="005602BC">
      <w:pPr>
        <w:pStyle w:val="berschrift2"/>
      </w:pPr>
      <w:r w:rsidRPr="00370548">
        <w:t xml:space="preserve"> </w:t>
      </w:r>
      <w:bookmarkStart w:id="26" w:name="_Toc88641263"/>
      <w:r w:rsidRPr="00370548">
        <w:t>Namenskonvention für Übertragungsdateien</w:t>
      </w:r>
      <w:bookmarkEnd w:id="26"/>
    </w:p>
    <w:p w14:paraId="0259559B" w14:textId="77777777" w:rsidR="005602BC" w:rsidRPr="00370548" w:rsidRDefault="005602BC" w:rsidP="005602BC">
      <w:pPr>
        <w:rPr>
          <w:rFonts w:cstheme="minorHAnsi"/>
        </w:rPr>
      </w:pPr>
      <w:r w:rsidRPr="00370548">
        <w:rPr>
          <w:rFonts w:cstheme="minorHAnsi"/>
        </w:rPr>
        <w:t>Die nachfolgend beschriebene Dateinamenskonvention bietet eine Hilfestellung zur bilateralen Klärung bei auftretenden Problemen, bevor eine Übertragungsdatei verarbeitet wurde.</w:t>
      </w:r>
    </w:p>
    <w:p w14:paraId="3835CC50" w14:textId="77777777" w:rsidR="005602BC" w:rsidRPr="00370548" w:rsidRDefault="005602BC" w:rsidP="005602BC">
      <w:pPr>
        <w:rPr>
          <w:rFonts w:cstheme="minorHAnsi"/>
        </w:rPr>
      </w:pPr>
      <w:r w:rsidRPr="00370548">
        <w:rPr>
          <w:rFonts w:cstheme="minorHAnsi"/>
        </w:rPr>
        <w:t>Die Dateinamenkonvention lautet:</w:t>
      </w:r>
    </w:p>
    <w:p w14:paraId="02EBEAF7" w14:textId="77777777" w:rsidR="005602BC" w:rsidRPr="00370548" w:rsidRDefault="005602BC" w:rsidP="005602BC">
      <w:pPr>
        <w:rPr>
          <w:rFonts w:cstheme="minorHAnsi"/>
          <w:b/>
          <w:bCs/>
        </w:rPr>
      </w:pPr>
      <w:r w:rsidRPr="00370548">
        <w:rPr>
          <w:rFonts w:cstheme="minorHAnsi"/>
          <w:b/>
          <w:bCs/>
        </w:rPr>
        <w:t>Nachrichtentyp_Anwendungsreferenz_von_an_yyyymmdd_DAR.txt</w:t>
      </w:r>
    </w:p>
    <w:p w14:paraId="2FA1BE4D" w14:textId="77777777" w:rsidR="005602BC" w:rsidRPr="00370548" w:rsidRDefault="005602BC" w:rsidP="005602BC">
      <w:pPr>
        <w:rPr>
          <w:rFonts w:cstheme="minorHAnsi"/>
        </w:rPr>
      </w:pPr>
      <w:r w:rsidRPr="00370548">
        <w:rPr>
          <w:rFonts w:cstheme="minorHAnsi"/>
        </w:rPr>
        <w:t>Alle sechs Bestandteile sind MUSS-Angaben. Als Trennzeichen dient der Unterstrich.</w:t>
      </w:r>
    </w:p>
    <w:p w14:paraId="6B0E6F22" w14:textId="1E4D3BE4" w:rsidR="005602BC" w:rsidRPr="00370548" w:rsidRDefault="005602BC" w:rsidP="005602BC">
      <w:pPr>
        <w:tabs>
          <w:tab w:val="left" w:pos="3119"/>
        </w:tabs>
        <w:contextualSpacing/>
        <w:rPr>
          <w:rFonts w:cstheme="minorHAnsi"/>
        </w:rPr>
      </w:pPr>
      <w:r w:rsidRPr="00370548">
        <w:rPr>
          <w:rFonts w:cstheme="minorHAnsi"/>
        </w:rPr>
        <w:t>Nachrichtentyp:</w:t>
      </w:r>
      <w:r w:rsidRPr="00370548">
        <w:rPr>
          <w:rFonts w:cstheme="minorHAnsi"/>
        </w:rPr>
        <w:tab/>
        <w:t>Der EDIFACT</w:t>
      </w:r>
      <w:r w:rsidR="0021056E" w:rsidRPr="00370548">
        <w:rPr>
          <w:rFonts w:cstheme="minorHAnsi"/>
        </w:rPr>
        <w:t xml:space="preserve"> </w:t>
      </w:r>
      <w:r w:rsidRPr="00370548">
        <w:rPr>
          <w:rFonts w:cstheme="minorHAnsi"/>
        </w:rPr>
        <w:t>Name des Nachrichtentyps gem. UNH DE0065</w:t>
      </w:r>
    </w:p>
    <w:p w14:paraId="23CA500F" w14:textId="77777777" w:rsidR="005602BC" w:rsidRPr="00370548" w:rsidRDefault="005602BC" w:rsidP="005602BC">
      <w:pPr>
        <w:tabs>
          <w:tab w:val="left" w:pos="3119"/>
        </w:tabs>
        <w:contextualSpacing/>
        <w:rPr>
          <w:rFonts w:cstheme="minorHAnsi"/>
        </w:rPr>
      </w:pPr>
      <w:r w:rsidRPr="00370548">
        <w:rPr>
          <w:rFonts w:cstheme="minorHAnsi"/>
        </w:rPr>
        <w:t>Anwendungsreferenz:</w:t>
      </w:r>
      <w:r w:rsidRPr="00370548">
        <w:rPr>
          <w:rFonts w:cstheme="minorHAnsi"/>
        </w:rPr>
        <w:tab/>
        <w:t xml:space="preserve">VL, TL, (EM) aus UNB DE0026 (gemäß Wertevorrat der BDEW </w:t>
      </w:r>
      <w:r w:rsidRPr="00370548">
        <w:rPr>
          <w:rFonts w:cstheme="minorHAnsi"/>
        </w:rPr>
        <w:tab/>
        <w:t>Nachrichtenbeschreibung)</w:t>
      </w:r>
    </w:p>
    <w:p w14:paraId="236E07B9" w14:textId="77777777" w:rsidR="005602BC" w:rsidRPr="00370548" w:rsidRDefault="005602BC" w:rsidP="005602BC">
      <w:pPr>
        <w:tabs>
          <w:tab w:val="left" w:pos="3119"/>
        </w:tabs>
        <w:contextualSpacing/>
        <w:rPr>
          <w:rFonts w:cstheme="minorHAnsi"/>
        </w:rPr>
      </w:pPr>
      <w:r w:rsidRPr="00370548">
        <w:rPr>
          <w:rFonts w:cstheme="minorHAnsi"/>
        </w:rPr>
        <w:t>von:</w:t>
      </w:r>
      <w:r w:rsidRPr="00370548">
        <w:rPr>
          <w:rFonts w:cstheme="minorHAnsi"/>
        </w:rPr>
        <w:tab/>
        <w:t>Absender-Kennung</w:t>
      </w:r>
      <w:r w:rsidRPr="00370548">
        <w:rPr>
          <w:rFonts w:cstheme="minorHAnsi"/>
        </w:rPr>
        <w:tab/>
        <w:t>(MP-ID aus UNB DE0004)</w:t>
      </w:r>
    </w:p>
    <w:p w14:paraId="4F2B077E" w14:textId="77777777" w:rsidR="005602BC" w:rsidRPr="00370548" w:rsidRDefault="005602BC" w:rsidP="005602BC">
      <w:pPr>
        <w:tabs>
          <w:tab w:val="left" w:pos="3119"/>
        </w:tabs>
        <w:contextualSpacing/>
        <w:rPr>
          <w:rFonts w:cstheme="minorHAnsi"/>
        </w:rPr>
      </w:pPr>
      <w:r w:rsidRPr="00370548">
        <w:rPr>
          <w:rFonts w:cstheme="minorHAnsi"/>
        </w:rPr>
        <w:t>an:</w:t>
      </w:r>
      <w:r w:rsidRPr="00370548">
        <w:rPr>
          <w:rFonts w:cstheme="minorHAnsi"/>
        </w:rPr>
        <w:tab/>
        <w:t>Empfänger-Kennung</w:t>
      </w:r>
      <w:r w:rsidRPr="00370548">
        <w:rPr>
          <w:rFonts w:cstheme="minorHAnsi"/>
        </w:rPr>
        <w:tab/>
        <w:t>(MP-ID aus UNB DE0010)</w:t>
      </w:r>
    </w:p>
    <w:p w14:paraId="40CB4AF5" w14:textId="77777777" w:rsidR="005602BC" w:rsidRPr="00370548" w:rsidRDefault="005602BC" w:rsidP="005602BC">
      <w:pPr>
        <w:tabs>
          <w:tab w:val="left" w:pos="3119"/>
        </w:tabs>
        <w:contextualSpacing/>
        <w:rPr>
          <w:rFonts w:cstheme="minorHAnsi"/>
        </w:rPr>
      </w:pPr>
      <w:r w:rsidRPr="00370548">
        <w:rPr>
          <w:rFonts w:cstheme="minorHAnsi"/>
        </w:rPr>
        <w:t>yyyy:</w:t>
      </w:r>
      <w:r w:rsidRPr="00370548">
        <w:rPr>
          <w:rFonts w:cstheme="minorHAnsi"/>
        </w:rPr>
        <w:tab/>
        <w:t>Jahr</w:t>
      </w:r>
      <w:r w:rsidRPr="00370548">
        <w:rPr>
          <w:rFonts w:cstheme="minorHAnsi"/>
        </w:rPr>
        <w:tab/>
      </w:r>
      <w:r w:rsidRPr="00370548">
        <w:rPr>
          <w:rFonts w:cstheme="minorHAnsi"/>
        </w:rPr>
        <w:tab/>
        <w:t>| Datumsstempel</w:t>
      </w:r>
    </w:p>
    <w:p w14:paraId="52077F35" w14:textId="77777777" w:rsidR="005602BC" w:rsidRPr="00370548" w:rsidRDefault="005602BC" w:rsidP="005602BC">
      <w:pPr>
        <w:tabs>
          <w:tab w:val="left" w:pos="3119"/>
        </w:tabs>
        <w:contextualSpacing/>
        <w:rPr>
          <w:rFonts w:cstheme="minorHAnsi"/>
        </w:rPr>
      </w:pPr>
      <w:r w:rsidRPr="00370548">
        <w:rPr>
          <w:rFonts w:cstheme="minorHAnsi"/>
        </w:rPr>
        <w:t>mm:</w:t>
      </w:r>
      <w:r w:rsidRPr="00370548">
        <w:rPr>
          <w:rFonts w:cstheme="minorHAnsi"/>
        </w:rPr>
        <w:tab/>
        <w:t>Monat</w:t>
      </w:r>
      <w:r w:rsidRPr="00370548">
        <w:rPr>
          <w:rFonts w:cstheme="minorHAnsi"/>
        </w:rPr>
        <w:tab/>
        <w:t>| bei Erzeugung</w:t>
      </w:r>
    </w:p>
    <w:p w14:paraId="04A7E4CE" w14:textId="77777777" w:rsidR="005602BC" w:rsidRPr="00370548" w:rsidRDefault="005602BC" w:rsidP="005602BC">
      <w:pPr>
        <w:tabs>
          <w:tab w:val="left" w:pos="3119"/>
          <w:tab w:val="left" w:pos="4253"/>
        </w:tabs>
        <w:contextualSpacing/>
        <w:rPr>
          <w:rFonts w:cstheme="minorHAnsi"/>
        </w:rPr>
      </w:pPr>
      <w:r w:rsidRPr="00370548">
        <w:rPr>
          <w:rFonts w:cstheme="minorHAnsi"/>
        </w:rPr>
        <w:t>dd:</w:t>
      </w:r>
      <w:r w:rsidRPr="00370548">
        <w:rPr>
          <w:rFonts w:cstheme="minorHAnsi"/>
        </w:rPr>
        <w:tab/>
        <w:t>Tag</w:t>
      </w:r>
      <w:r w:rsidRPr="00370548">
        <w:rPr>
          <w:rFonts w:cstheme="minorHAnsi"/>
        </w:rPr>
        <w:tab/>
      </w:r>
      <w:r w:rsidRPr="00370548">
        <w:rPr>
          <w:rFonts w:cstheme="minorHAnsi"/>
        </w:rPr>
        <w:tab/>
        <w:t>| der Datei</w:t>
      </w:r>
      <w:r w:rsidR="00773884" w:rsidRPr="00370548">
        <w:rPr>
          <w:rFonts w:cstheme="minorHAnsi"/>
        </w:rPr>
        <w:t xml:space="preserve"> in UTC</w:t>
      </w:r>
    </w:p>
    <w:p w14:paraId="3801706E" w14:textId="77777777" w:rsidR="005602BC" w:rsidRPr="00370548" w:rsidRDefault="005602BC" w:rsidP="005602BC">
      <w:pPr>
        <w:tabs>
          <w:tab w:val="left" w:pos="3119"/>
        </w:tabs>
        <w:contextualSpacing/>
        <w:rPr>
          <w:rFonts w:cstheme="minorHAnsi"/>
        </w:rPr>
      </w:pPr>
      <w:r w:rsidRPr="00370548">
        <w:rPr>
          <w:rFonts w:cstheme="minorHAnsi"/>
        </w:rPr>
        <w:t>DAR:</w:t>
      </w:r>
      <w:r w:rsidRPr="00370548">
        <w:rPr>
          <w:rFonts w:cstheme="minorHAnsi"/>
        </w:rPr>
        <w:tab/>
        <w:t>Datenaustauschreferenz aus UNB DE0020</w:t>
      </w:r>
    </w:p>
    <w:p w14:paraId="2A42EB47" w14:textId="77777777" w:rsidR="005602BC" w:rsidRPr="00370548" w:rsidRDefault="005602BC" w:rsidP="005602BC">
      <w:pPr>
        <w:tabs>
          <w:tab w:val="left" w:pos="3119"/>
        </w:tabs>
        <w:rPr>
          <w:rFonts w:cstheme="minorHAnsi"/>
        </w:rPr>
      </w:pPr>
    </w:p>
    <w:p w14:paraId="6448C8ED" w14:textId="77777777" w:rsidR="005602BC" w:rsidRPr="00370548" w:rsidRDefault="005602BC" w:rsidP="005602BC">
      <w:pPr>
        <w:tabs>
          <w:tab w:val="left" w:pos="3119"/>
        </w:tabs>
        <w:ind w:left="3119" w:hanging="3119"/>
        <w:rPr>
          <w:rFonts w:cstheme="minorHAnsi"/>
        </w:rPr>
      </w:pPr>
      <w:r w:rsidRPr="00370548">
        <w:rPr>
          <w:rFonts w:cstheme="minorHAnsi"/>
        </w:rPr>
        <w:t>.txt:</w:t>
      </w:r>
      <w:r w:rsidRPr="00370548">
        <w:rPr>
          <w:rFonts w:cstheme="minorHAnsi"/>
        </w:rPr>
        <w:tab/>
        <w:t>Die Extension „.txt“ gilt für alle Übertragungsdateien und zuzüglich „.gz“, wenn komprimiert.</w:t>
      </w:r>
    </w:p>
    <w:p w14:paraId="57510689" w14:textId="77777777" w:rsidR="005602BC" w:rsidRPr="00370548" w:rsidRDefault="005602BC" w:rsidP="005602BC">
      <w:pPr>
        <w:rPr>
          <w:rFonts w:cstheme="minorHAnsi"/>
        </w:rPr>
      </w:pPr>
      <w:r w:rsidRPr="00370548">
        <w:rPr>
          <w:rFonts w:cstheme="minorHAnsi"/>
        </w:rPr>
        <w:t>Drei Beispiele:</w:t>
      </w:r>
    </w:p>
    <w:p w14:paraId="5A7498D3" w14:textId="77777777" w:rsidR="005602BC" w:rsidRPr="00370548" w:rsidRDefault="005602BC" w:rsidP="005602BC">
      <w:pPr>
        <w:tabs>
          <w:tab w:val="left" w:pos="426"/>
        </w:tabs>
        <w:rPr>
          <w:rFonts w:cstheme="minorHAnsi"/>
        </w:rPr>
      </w:pPr>
      <w:r w:rsidRPr="00370548">
        <w:rPr>
          <w:rFonts w:cstheme="minorHAnsi"/>
        </w:rPr>
        <w:tab/>
        <w:t>UTILMD__9900123400007_4012345393651_20070131_A177.txt</w:t>
      </w:r>
    </w:p>
    <w:p w14:paraId="4617B570" w14:textId="77777777" w:rsidR="005602BC" w:rsidRPr="00370548" w:rsidRDefault="005602BC" w:rsidP="005602BC">
      <w:pPr>
        <w:tabs>
          <w:tab w:val="left" w:pos="426"/>
        </w:tabs>
        <w:rPr>
          <w:rFonts w:cstheme="minorHAnsi"/>
        </w:rPr>
      </w:pPr>
      <w:r w:rsidRPr="00370548">
        <w:rPr>
          <w:rFonts w:cstheme="minorHAnsi"/>
        </w:rPr>
        <w:tab/>
        <w:t>MSCONS_TL_9900123400007_4012345393651_20070131_B31.txt</w:t>
      </w:r>
    </w:p>
    <w:p w14:paraId="16985AEA" w14:textId="77777777" w:rsidR="005602BC" w:rsidRPr="00370548" w:rsidRDefault="005602BC" w:rsidP="005602BC">
      <w:pPr>
        <w:tabs>
          <w:tab w:val="left" w:pos="426"/>
        </w:tabs>
        <w:ind w:left="426"/>
        <w:rPr>
          <w:rFonts w:cstheme="minorHAnsi"/>
        </w:rPr>
      </w:pPr>
      <w:r w:rsidRPr="00370548">
        <w:rPr>
          <w:rFonts w:cstheme="minorHAnsi"/>
        </w:rPr>
        <w:t>MSCONS_TL_9900123400007_4012345393651_20070131_B35.txt.gz (wenn komprimiert)</w:t>
      </w:r>
    </w:p>
    <w:p w14:paraId="6DE47296" w14:textId="77777777" w:rsidR="005602BC" w:rsidRPr="00370548" w:rsidRDefault="005602BC" w:rsidP="005602BC">
      <w:pPr>
        <w:rPr>
          <w:rFonts w:cstheme="minorHAnsi"/>
        </w:rPr>
      </w:pPr>
      <w:r w:rsidRPr="00370548">
        <w:rPr>
          <w:rFonts w:cstheme="minorHAnsi"/>
        </w:rPr>
        <w:t>Die Anwendungsreferenz wird im UTILMD-Beispiel nicht befüllt, damit verbleiben nur die beiden Unterstriche.</w:t>
      </w:r>
    </w:p>
    <w:p w14:paraId="700CCB71" w14:textId="77777777" w:rsidR="005602BC" w:rsidRPr="00370548" w:rsidRDefault="005602BC" w:rsidP="005602BC">
      <w:pPr>
        <w:rPr>
          <w:rFonts w:cstheme="minorHAnsi"/>
        </w:rPr>
      </w:pPr>
      <w:r w:rsidRPr="00370548">
        <w:rPr>
          <w:rFonts w:cstheme="minorHAnsi"/>
        </w:rPr>
        <w:lastRenderedPageBreak/>
        <w:t>In den zwei MSCONS-Beispielen ist die Anwendungsreferenz zu befüllen, um u. a. die Inhalte Lastgang (beliebiger Zeitraum), Energiemenge und Zählerstand getrennt zu halten.</w:t>
      </w:r>
    </w:p>
    <w:p w14:paraId="35E59E12" w14:textId="77777777" w:rsidR="005602BC" w:rsidRPr="00370548" w:rsidRDefault="005602BC" w:rsidP="005602BC">
      <w:pPr>
        <w:pStyle w:val="berschrift2"/>
      </w:pPr>
      <w:r w:rsidRPr="00370548">
        <w:t xml:space="preserve"> </w:t>
      </w:r>
      <w:bookmarkStart w:id="27" w:name="_Toc88641264"/>
      <w:r w:rsidRPr="00370548">
        <w:t>Marktpartneridentifikation</w:t>
      </w:r>
      <w:bookmarkEnd w:id="27"/>
    </w:p>
    <w:p w14:paraId="44EDE14B" w14:textId="77777777" w:rsidR="005602BC" w:rsidRPr="00370548" w:rsidRDefault="005602BC" w:rsidP="005602BC">
      <w:pPr>
        <w:rPr>
          <w:rFonts w:cstheme="minorHAnsi"/>
        </w:rPr>
      </w:pPr>
      <w:r w:rsidRPr="00370548">
        <w:rPr>
          <w:rFonts w:cstheme="minorHAnsi"/>
        </w:rPr>
        <w:t>Die Kommunikationspartner und deren Marktrolle müssen pro Sparte (Strom-</w:t>
      </w:r>
      <w:r w:rsidR="002D2C38" w:rsidRPr="00370548">
        <w:rPr>
          <w:rFonts w:cstheme="minorHAnsi"/>
        </w:rPr>
        <w:t xml:space="preserve"> </w:t>
      </w:r>
      <w:r w:rsidRPr="00370548">
        <w:rPr>
          <w:rFonts w:cstheme="minorHAnsi"/>
        </w:rPr>
        <w:t>/</w:t>
      </w:r>
      <w:r w:rsidR="002D2C38" w:rsidRPr="00370548">
        <w:rPr>
          <w:rFonts w:cstheme="minorHAnsi"/>
        </w:rPr>
        <w:t xml:space="preserve"> </w:t>
      </w:r>
      <w:r w:rsidRPr="00370548">
        <w:rPr>
          <w:rFonts w:cstheme="minorHAnsi"/>
        </w:rPr>
        <w:t>Gasmarkt) über einen Code eindeutig zu identifizieren sein. In Deutschland sind dazu folgende Codes zugelas</w:t>
      </w:r>
      <w:r w:rsidR="00276424" w:rsidRPr="00370548">
        <w:rPr>
          <w:rFonts w:cstheme="minorHAnsi"/>
        </w:rPr>
        <w:softHyphen/>
      </w:r>
      <w:r w:rsidRPr="00370548">
        <w:rPr>
          <w:rFonts w:cstheme="minorHAnsi"/>
        </w:rPr>
        <w:t>sen, die alle unter der Bezeichnung Marktpartneridentifikationsnummer (MP-ID) zusammenge</w:t>
      </w:r>
      <w:r w:rsidR="00276424" w:rsidRPr="00370548">
        <w:rPr>
          <w:rFonts w:cstheme="minorHAnsi"/>
        </w:rPr>
        <w:softHyphen/>
      </w:r>
      <w:r w:rsidRPr="00370548">
        <w:rPr>
          <w:rFonts w:cstheme="minorHAnsi"/>
        </w:rPr>
        <w:t>fasst werden:</w:t>
      </w:r>
    </w:p>
    <w:p w14:paraId="74E8E265" w14:textId="77777777" w:rsidR="005602BC" w:rsidRPr="00370548" w:rsidRDefault="005602BC" w:rsidP="00BC4F8C">
      <w:pPr>
        <w:pStyle w:val="Aufzhlungszeichen"/>
      </w:pPr>
      <w:r w:rsidRPr="00370548">
        <w:t>BDEW-Codenummer (für die Sparte Strom)</w:t>
      </w:r>
    </w:p>
    <w:p w14:paraId="254228F7" w14:textId="77777777" w:rsidR="005602BC" w:rsidRPr="00370548" w:rsidRDefault="005602BC" w:rsidP="00BC4F8C">
      <w:pPr>
        <w:pStyle w:val="Aufzhlungszeichen"/>
      </w:pPr>
      <w:r w:rsidRPr="00370548">
        <w:t>DVGW-Codenummer (für die Sparte Gas)</w:t>
      </w:r>
    </w:p>
    <w:p w14:paraId="762A5156" w14:textId="3EADF4DF" w:rsidR="005602BC" w:rsidRPr="00370548" w:rsidRDefault="005602BC" w:rsidP="00BC4F8C">
      <w:pPr>
        <w:pStyle w:val="Aufzhlungszeichen"/>
      </w:pPr>
      <w:r w:rsidRPr="00370548">
        <w:t>GLN (jeweils</w:t>
      </w:r>
      <w:r w:rsidR="00EC1FFD" w:rsidRPr="00370548">
        <w:t xml:space="preserve"> für die Sparten Gas und Strom)</w:t>
      </w:r>
    </w:p>
    <w:p w14:paraId="507F46A1" w14:textId="77777777" w:rsidR="005602BC" w:rsidRPr="00370548" w:rsidRDefault="005602BC" w:rsidP="005602BC">
      <w:pPr>
        <w:rPr>
          <w:rFonts w:cstheme="minorHAnsi"/>
        </w:rPr>
      </w:pPr>
      <w:r w:rsidRPr="00370548">
        <w:rPr>
          <w:rFonts w:cstheme="minorHAnsi"/>
        </w:rPr>
        <w:t>Die Marktteilnehmer können GLN (Global Location Number), z. B. bei der GS1 Germany GmbH, beantragen. Identifiziert sich ein Marktteilnehmer über GLN und ist er in beiden Branchen tätig, so muss er je Energieart und Marktrolle verschiedene GLN nutzen. Beim BDEW erfolgt die Vergabe bzw. Eintragung der MP-ID für Strom und beim DVGW erfolgt die Vergabe bzw. Eintra</w:t>
      </w:r>
      <w:r w:rsidR="00276424" w:rsidRPr="00370548">
        <w:rPr>
          <w:rFonts w:cstheme="minorHAnsi"/>
        </w:rPr>
        <w:softHyphen/>
      </w:r>
      <w:r w:rsidRPr="00370548">
        <w:rPr>
          <w:rFonts w:cstheme="minorHAnsi"/>
        </w:rPr>
        <w:t>gung der MP-ID für Gas.</w:t>
      </w:r>
    </w:p>
    <w:p w14:paraId="3DC56807" w14:textId="77777777" w:rsidR="005602BC" w:rsidRPr="00370548" w:rsidRDefault="005602BC" w:rsidP="005602BC">
      <w:pPr>
        <w:rPr>
          <w:rFonts w:cstheme="minorHAnsi"/>
        </w:rPr>
      </w:pPr>
      <w:r w:rsidRPr="00370548">
        <w:rPr>
          <w:rFonts w:cstheme="minorHAnsi"/>
        </w:rPr>
        <w:t>Generell gilt:</w:t>
      </w:r>
    </w:p>
    <w:p w14:paraId="5934B0B4" w14:textId="77777777" w:rsidR="005602BC" w:rsidRPr="00370548" w:rsidRDefault="005602BC" w:rsidP="005602BC">
      <w:pPr>
        <w:pStyle w:val="Aufzhlungszeichen"/>
      </w:pPr>
      <w:r w:rsidRPr="00370548">
        <w:t>Eine MP-ID darf ausschließlich nur für eine Sparte genutzt werden und muss auch pro Rolle des Marktteilnehmers eindeutig sein.</w:t>
      </w:r>
    </w:p>
    <w:p w14:paraId="556BD343" w14:textId="02BCBB08" w:rsidR="005602BC" w:rsidRPr="00370548" w:rsidRDefault="0021056E" w:rsidP="005602BC">
      <w:pPr>
        <w:pStyle w:val="Aufzhlungszeichen"/>
      </w:pPr>
      <w:r w:rsidRPr="00370548">
        <w:t xml:space="preserve">In allen EDIFACT </w:t>
      </w:r>
      <w:r w:rsidR="005602BC" w:rsidRPr="00370548">
        <w:t>Übertragungsdateien wird auf Ebene der Übertragungsdatei das UNB-Seg</w:t>
      </w:r>
      <w:r w:rsidR="00276424" w:rsidRPr="00370548">
        <w:softHyphen/>
      </w:r>
      <w:r w:rsidR="005602BC" w:rsidRPr="00370548">
        <w:t>ment u. a. dazu genutzt, die Absender</w:t>
      </w:r>
      <w:r w:rsidR="002D2C38" w:rsidRPr="00370548">
        <w:t xml:space="preserve"> </w:t>
      </w:r>
      <w:r w:rsidR="005602BC" w:rsidRPr="00370548">
        <w:t>/</w:t>
      </w:r>
      <w:r w:rsidR="002D2C38" w:rsidRPr="00370548">
        <w:t xml:space="preserve"> </w:t>
      </w:r>
      <w:r w:rsidR="005602BC" w:rsidRPr="00370548">
        <w:t>Empfänger zu identifizieren. Hierzu stehen die Datenelemente 0004 (Absender) und 0010 (Empfänger) zur Verfügung.</w:t>
      </w:r>
    </w:p>
    <w:p w14:paraId="2494A46F" w14:textId="77777777" w:rsidR="005602BC" w:rsidRPr="00370548" w:rsidRDefault="005602BC" w:rsidP="005602BC">
      <w:pPr>
        <w:pStyle w:val="Aufzhlungszeichen"/>
      </w:pPr>
      <w:r w:rsidRPr="00370548">
        <w:t>Zusätzlich werden auf Nachrichtenebene (UNH-Ebene) die fachlichen Absender</w:t>
      </w:r>
      <w:r w:rsidR="002D2C38" w:rsidRPr="00370548">
        <w:t xml:space="preserve"> </w:t>
      </w:r>
      <w:r w:rsidRPr="00370548">
        <w:t>/</w:t>
      </w:r>
      <w:r w:rsidR="002D2C38" w:rsidRPr="00370548">
        <w:t xml:space="preserve"> </w:t>
      </w:r>
      <w:r w:rsidRPr="00370548">
        <w:t>Empfänger im NAD-Segment mit den Qualifier „MS“ (Absender) und „MR“ (Empfänger) im Datenele</w:t>
      </w:r>
      <w:r w:rsidR="00276424" w:rsidRPr="00370548">
        <w:softHyphen/>
      </w:r>
      <w:r w:rsidRPr="00370548">
        <w:t>ment 3035 identifiziert.</w:t>
      </w:r>
    </w:p>
    <w:p w14:paraId="7574E9CC" w14:textId="77777777" w:rsidR="005602BC" w:rsidRPr="00370548" w:rsidRDefault="005602BC" w:rsidP="005602BC">
      <w:pPr>
        <w:pStyle w:val="Aufzhlungszeichen"/>
      </w:pPr>
      <w:r w:rsidRPr="00370548">
        <w:t>Die im UNB- und NAD-Segment für den Absender</w:t>
      </w:r>
      <w:r w:rsidR="002D2C38" w:rsidRPr="00370548">
        <w:t xml:space="preserve"> </w:t>
      </w:r>
      <w:r w:rsidRPr="00370548">
        <w:t>/</w:t>
      </w:r>
      <w:r w:rsidR="002D2C38" w:rsidRPr="00370548">
        <w:t xml:space="preserve"> </w:t>
      </w:r>
      <w:r w:rsidRPr="00370548">
        <w:t>Empfänger verwendeten MP-ID sind identisch.</w:t>
      </w:r>
    </w:p>
    <w:p w14:paraId="213A2F26" w14:textId="77777777" w:rsidR="005602BC" w:rsidRPr="00370548" w:rsidRDefault="005602BC" w:rsidP="005602BC">
      <w:pPr>
        <w:pStyle w:val="Aufzhlungszeichen"/>
      </w:pPr>
      <w:r w:rsidRPr="00370548">
        <w:t>Die Marktpartner-ID ist in den Datenelementen, in denen sie einzutragen ist, genauso einzutragen, wie sie in den Codenummerndatenbanken veröffentlicht ist.</w:t>
      </w:r>
    </w:p>
    <w:p w14:paraId="502F77FB" w14:textId="7E5B397D" w:rsidR="005602BC" w:rsidRPr="00370548" w:rsidRDefault="005602BC" w:rsidP="005602BC">
      <w:pPr>
        <w:pStyle w:val="Aufzhlungszeichen"/>
      </w:pPr>
      <w:r w:rsidRPr="00370548">
        <w:t xml:space="preserve">Diese Vorgehensweise </w:t>
      </w:r>
      <w:r w:rsidR="0021056E" w:rsidRPr="00370548">
        <w:t xml:space="preserve">ist für alle EDI@Energy EDIFACT </w:t>
      </w:r>
      <w:r w:rsidRPr="00370548">
        <w:t>Nachrichten und -dateien einheitlich anzuwenden.</w:t>
      </w:r>
    </w:p>
    <w:p w14:paraId="43857DD8" w14:textId="77777777" w:rsidR="005602BC" w:rsidRPr="00370548" w:rsidRDefault="005602BC" w:rsidP="005602BC">
      <w:pPr>
        <w:rPr>
          <w:rFonts w:cstheme="minorHAnsi"/>
        </w:rPr>
      </w:pPr>
      <w:r w:rsidRPr="00370548">
        <w:rPr>
          <w:rFonts w:cstheme="minorHAnsi"/>
        </w:rPr>
        <w:t>Beispiel zur Abwicklung einer Anmeldung:</w:t>
      </w:r>
    </w:p>
    <w:p w14:paraId="73399431" w14:textId="77777777" w:rsidR="005602BC" w:rsidRPr="00370548" w:rsidRDefault="005602BC" w:rsidP="005602BC">
      <w:pPr>
        <w:ind w:left="850" w:hanging="425"/>
        <w:contextualSpacing/>
        <w:rPr>
          <w:rFonts w:cstheme="minorHAnsi"/>
        </w:rPr>
      </w:pPr>
      <w:r w:rsidRPr="00370548">
        <w:rPr>
          <w:rFonts w:cstheme="minorHAnsi"/>
        </w:rPr>
        <w:t>UNB DE0004</w:t>
      </w:r>
      <w:r w:rsidRPr="00370548">
        <w:rPr>
          <w:rFonts w:cstheme="minorHAnsi"/>
        </w:rPr>
        <w:tab/>
        <w:t>= MP-ID Lieferant</w:t>
      </w:r>
    </w:p>
    <w:p w14:paraId="02F71C02" w14:textId="77777777" w:rsidR="005602BC" w:rsidRPr="00370548" w:rsidRDefault="005602BC" w:rsidP="005602BC">
      <w:pPr>
        <w:ind w:left="850" w:hanging="425"/>
        <w:contextualSpacing/>
        <w:rPr>
          <w:rFonts w:cstheme="minorHAnsi"/>
        </w:rPr>
      </w:pPr>
      <w:r w:rsidRPr="00370548">
        <w:rPr>
          <w:rFonts w:cstheme="minorHAnsi"/>
        </w:rPr>
        <w:t>UNB DE0010</w:t>
      </w:r>
      <w:r w:rsidRPr="00370548">
        <w:rPr>
          <w:rFonts w:cstheme="minorHAnsi"/>
        </w:rPr>
        <w:tab/>
        <w:t>= MP-ID NB</w:t>
      </w:r>
    </w:p>
    <w:p w14:paraId="5CFA241C" w14:textId="77777777" w:rsidR="005602BC" w:rsidRPr="00370548" w:rsidRDefault="005602BC" w:rsidP="005602BC">
      <w:pPr>
        <w:ind w:left="850" w:hanging="425"/>
        <w:contextualSpacing/>
        <w:rPr>
          <w:rFonts w:cstheme="minorHAnsi"/>
        </w:rPr>
      </w:pPr>
      <w:r w:rsidRPr="00370548">
        <w:rPr>
          <w:rFonts w:cstheme="minorHAnsi"/>
        </w:rPr>
        <w:t>UNH-NAD „MS“</w:t>
      </w:r>
      <w:r w:rsidRPr="00370548">
        <w:rPr>
          <w:rFonts w:cstheme="minorHAnsi"/>
        </w:rPr>
        <w:tab/>
        <w:t>= MP-ID Lieferant</w:t>
      </w:r>
    </w:p>
    <w:p w14:paraId="03482689" w14:textId="77777777" w:rsidR="005602BC" w:rsidRPr="00370548" w:rsidRDefault="005602BC" w:rsidP="005602BC">
      <w:pPr>
        <w:ind w:left="851" w:hanging="425"/>
        <w:rPr>
          <w:rFonts w:cstheme="minorHAnsi"/>
        </w:rPr>
      </w:pPr>
      <w:r w:rsidRPr="00370548">
        <w:rPr>
          <w:rFonts w:cstheme="minorHAnsi"/>
        </w:rPr>
        <w:lastRenderedPageBreak/>
        <w:t>UNH-NAD „MR“</w:t>
      </w:r>
      <w:r w:rsidRPr="00370548">
        <w:rPr>
          <w:rFonts w:cstheme="minorHAnsi"/>
        </w:rPr>
        <w:tab/>
        <w:t>= MP-ID NB</w:t>
      </w:r>
    </w:p>
    <w:p w14:paraId="01FB1084" w14:textId="77777777" w:rsidR="005602BC" w:rsidRPr="00370548" w:rsidRDefault="005602BC" w:rsidP="005602BC">
      <w:pPr>
        <w:rPr>
          <w:rFonts w:cstheme="minorHAnsi"/>
        </w:rPr>
      </w:pPr>
      <w:r w:rsidRPr="00370548">
        <w:rPr>
          <w:rFonts w:cstheme="minorHAnsi"/>
        </w:rPr>
        <w:t>Sender und Empfänger einer Nachricht sind die für den Prozess verantwortlichen Marktteilneh</w:t>
      </w:r>
      <w:r w:rsidR="00276424" w:rsidRPr="00370548">
        <w:rPr>
          <w:rFonts w:cstheme="minorHAnsi"/>
        </w:rPr>
        <w:softHyphen/>
      </w:r>
      <w:r w:rsidRPr="00370548">
        <w:rPr>
          <w:rFonts w:cstheme="minorHAnsi"/>
        </w:rPr>
        <w:t>mer (z. B. Lieferant, Netzbetreiber).</w:t>
      </w:r>
    </w:p>
    <w:p w14:paraId="17B55B05" w14:textId="77777777" w:rsidR="005602BC" w:rsidRPr="00370548" w:rsidRDefault="005602BC" w:rsidP="005602BC">
      <w:pPr>
        <w:rPr>
          <w:rFonts w:cstheme="minorHAnsi"/>
        </w:rPr>
      </w:pPr>
      <w:r w:rsidRPr="00370548">
        <w:rPr>
          <w:rFonts w:cstheme="minorHAnsi"/>
        </w:rPr>
        <w:t>Weitere Regelungen, insbesondere Details zu Absprachen mit den Marktpartnern und dem Übertragungsweg, sind dem EDI@Energy-Dokument „Regelungen zum Übertragungsweg“ zu entnehmen.</w:t>
      </w:r>
    </w:p>
    <w:p w14:paraId="237188BC" w14:textId="77777777" w:rsidR="005602BC" w:rsidRPr="00370548" w:rsidRDefault="005602BC" w:rsidP="005602BC">
      <w:pPr>
        <w:pStyle w:val="berschrift2"/>
      </w:pPr>
      <w:r w:rsidRPr="00370548">
        <w:t xml:space="preserve"> </w:t>
      </w:r>
      <w:bookmarkStart w:id="28" w:name="_Toc88641265"/>
      <w:r w:rsidRPr="00370548">
        <w:t>Veröffentlichung der Marktpartner-ID und Marktpartner-Kontaktdaten</w:t>
      </w:r>
      <w:bookmarkEnd w:id="28"/>
    </w:p>
    <w:p w14:paraId="55974FCF" w14:textId="77777777" w:rsidR="005602BC" w:rsidRPr="00370548" w:rsidRDefault="005602BC" w:rsidP="005602BC">
      <w:pPr>
        <w:rPr>
          <w:rFonts w:cstheme="minorHAnsi"/>
        </w:rPr>
      </w:pPr>
      <w:r w:rsidRPr="00370548">
        <w:rPr>
          <w:rFonts w:cstheme="minorHAnsi"/>
        </w:rPr>
        <w:t>In jeder Übertragungsdatei werden Sender und Empfänger über einen eindeutigen Code identifiziert. Dies ist die sogenannte Marktpartneridentifikationsnummer (= MP-ID). In Übertragungsdateien dürfen nur Marktpartneridentifikationsnummern verwendet werden, die veröffentlicht sind.</w:t>
      </w:r>
    </w:p>
    <w:p w14:paraId="28DD92B7" w14:textId="267957E9" w:rsidR="005602BC" w:rsidRPr="00370548" w:rsidRDefault="005602BC" w:rsidP="005602BC">
      <w:pPr>
        <w:rPr>
          <w:rFonts w:cstheme="minorHAnsi"/>
        </w:rPr>
      </w:pPr>
      <w:r w:rsidRPr="00370548">
        <w:rPr>
          <w:rFonts w:cstheme="minorHAnsi"/>
        </w:rPr>
        <w:t xml:space="preserve">Für die Sparte Gas erfolgt die Veröffentlichung durch den DVGW in der DVGW-Codenummern-datenbank: </w:t>
      </w:r>
      <w:hyperlink r:id="rId17" w:history="1">
        <w:r w:rsidRPr="00370548">
          <w:rPr>
            <w:rStyle w:val="Hyperlink"/>
            <w:rFonts w:cstheme="minorHAnsi"/>
          </w:rPr>
          <w:t>https://codevergabe.dvgw-sc.de/MarketParticipants</w:t>
        </w:r>
      </w:hyperlink>
    </w:p>
    <w:p w14:paraId="57523A24" w14:textId="182E5825" w:rsidR="005602BC" w:rsidRPr="00370548" w:rsidRDefault="005602BC" w:rsidP="005602BC">
      <w:pPr>
        <w:rPr>
          <w:rFonts w:cstheme="minorHAnsi"/>
        </w:rPr>
      </w:pPr>
      <w:r w:rsidRPr="00370548">
        <w:rPr>
          <w:rFonts w:cstheme="minorHAnsi"/>
        </w:rPr>
        <w:t>Für die Sparte Strom erfolgt die Veröffentlichung durch den BDEW in der BDEW-Codenummern</w:t>
      </w:r>
      <w:r w:rsidR="00276424" w:rsidRPr="00370548">
        <w:rPr>
          <w:rFonts w:cstheme="minorHAnsi"/>
        </w:rPr>
        <w:softHyphen/>
      </w:r>
      <w:r w:rsidRPr="00370548">
        <w:rPr>
          <w:rFonts w:cstheme="minorHAnsi"/>
        </w:rPr>
        <w:t xml:space="preserve">datenbank: </w:t>
      </w:r>
      <w:hyperlink r:id="rId18" w:history="1">
        <w:r w:rsidRPr="00370548">
          <w:rPr>
            <w:rStyle w:val="Hyperlink"/>
            <w:rFonts w:cstheme="minorHAnsi"/>
          </w:rPr>
          <w:t>https://bdew-codes.de/Codenumbers/BDEWCodes/CodeOverview</w:t>
        </w:r>
      </w:hyperlink>
    </w:p>
    <w:p w14:paraId="088D51BF" w14:textId="77777777" w:rsidR="005602BC" w:rsidRPr="00370548" w:rsidRDefault="005602BC" w:rsidP="005602BC">
      <w:pPr>
        <w:rPr>
          <w:rFonts w:cstheme="minorHAnsi"/>
        </w:rPr>
      </w:pPr>
      <w:r w:rsidRPr="00370548">
        <w:rPr>
          <w:rFonts w:cstheme="minorHAnsi"/>
        </w:rPr>
        <w:t>Für die Veröffentlichung werden auch die Kontaktdaten (Telefon und E-Mail-Adresse) des Marktteilnehmers benötigt, über die er für jeden Markteilnehmer für notwendige Abstimmun</w:t>
      </w:r>
      <w:r w:rsidR="00276424" w:rsidRPr="00370548">
        <w:rPr>
          <w:rFonts w:cstheme="minorHAnsi"/>
        </w:rPr>
        <w:softHyphen/>
      </w:r>
      <w:r w:rsidRPr="00370548">
        <w:rPr>
          <w:rFonts w:cstheme="minorHAnsi"/>
        </w:rPr>
        <w:t>gen zu erreichen ist, um beispielsweise die Marktkommunikationsverbindung zwischen diesen einrichten zu können.</w:t>
      </w:r>
    </w:p>
    <w:p w14:paraId="3085B79F" w14:textId="77777777" w:rsidR="005602BC" w:rsidRPr="00370548" w:rsidRDefault="005602BC" w:rsidP="005602BC">
      <w:pPr>
        <w:rPr>
          <w:rFonts w:cstheme="minorHAnsi"/>
        </w:rPr>
      </w:pPr>
      <w:r w:rsidRPr="00370548">
        <w:rPr>
          <w:rFonts w:cstheme="minorHAnsi"/>
        </w:rPr>
        <w:t>Mittels dieser beiden Datenbanken ist dafür gesorgt, dass die vergebenen Marktpartneridenti</w:t>
      </w:r>
      <w:r w:rsidR="00276424" w:rsidRPr="00370548">
        <w:rPr>
          <w:rFonts w:cstheme="minorHAnsi"/>
        </w:rPr>
        <w:softHyphen/>
      </w:r>
      <w:r w:rsidRPr="00370548">
        <w:rPr>
          <w:rFonts w:cstheme="minorHAnsi"/>
        </w:rPr>
        <w:t>fikationsnummern (MP-ID) allen am deutschen Gas- und Strommarkt agierenden Parteien bekannt gemacht werden.</w:t>
      </w:r>
    </w:p>
    <w:p w14:paraId="14E22130" w14:textId="77777777" w:rsidR="005602BC" w:rsidRPr="00370548" w:rsidRDefault="005602BC" w:rsidP="005602BC">
      <w:pPr>
        <w:contextualSpacing/>
        <w:rPr>
          <w:rFonts w:cstheme="minorHAnsi"/>
        </w:rPr>
      </w:pPr>
      <w:r w:rsidRPr="00370548">
        <w:rPr>
          <w:rFonts w:cstheme="minorHAnsi"/>
        </w:rPr>
        <w:t>In der Sparte Gas sind als MP-ID folgende Codes erlaubt:</w:t>
      </w:r>
    </w:p>
    <w:p w14:paraId="421FDA6C" w14:textId="77777777" w:rsidR="005602BC" w:rsidRPr="00370548" w:rsidRDefault="005602BC" w:rsidP="00BC4F8C">
      <w:pPr>
        <w:pStyle w:val="Aufzhlungszeichen"/>
      </w:pPr>
      <w:r w:rsidRPr="00370548">
        <w:t>DVGW-Codenummer</w:t>
      </w:r>
    </w:p>
    <w:p w14:paraId="5B0B2C9C" w14:textId="77777777" w:rsidR="005602BC" w:rsidRPr="00370548" w:rsidRDefault="005602BC" w:rsidP="00BC4F8C">
      <w:pPr>
        <w:pStyle w:val="Aufzhlungszeichen"/>
      </w:pPr>
      <w:r w:rsidRPr="00370548">
        <w:t>Global Location Number (GLN)</w:t>
      </w:r>
    </w:p>
    <w:p w14:paraId="56BB5288" w14:textId="77777777" w:rsidR="005602BC" w:rsidRPr="00370548" w:rsidRDefault="005602BC" w:rsidP="005602BC">
      <w:pPr>
        <w:rPr>
          <w:rFonts w:cstheme="minorHAnsi"/>
        </w:rPr>
      </w:pPr>
      <w:r w:rsidRPr="00370548">
        <w:rPr>
          <w:rFonts w:cstheme="minorHAnsi"/>
        </w:rPr>
        <w:t>In der Sparte Strom sind als MP-ID folgende Codes erlaubt:</w:t>
      </w:r>
    </w:p>
    <w:p w14:paraId="6B5A20E4" w14:textId="77777777" w:rsidR="005602BC" w:rsidRPr="00370548" w:rsidRDefault="005602BC" w:rsidP="00BC4F8C">
      <w:pPr>
        <w:pStyle w:val="Aufzhlungszeichen"/>
      </w:pPr>
      <w:r w:rsidRPr="00370548">
        <w:t>BDEW-Codenummer</w:t>
      </w:r>
    </w:p>
    <w:p w14:paraId="7BACC3D6" w14:textId="77777777" w:rsidR="005602BC" w:rsidRPr="00370548" w:rsidRDefault="005602BC" w:rsidP="00BC4F8C">
      <w:pPr>
        <w:pStyle w:val="Aufzhlungszeichen"/>
      </w:pPr>
      <w:r w:rsidRPr="00370548">
        <w:t>Global Location Number (GLN)</w:t>
      </w:r>
    </w:p>
    <w:p w14:paraId="2DE1D012" w14:textId="77777777" w:rsidR="005602BC" w:rsidRPr="00370548" w:rsidRDefault="005602BC" w:rsidP="005602BC">
      <w:pPr>
        <w:rPr>
          <w:rFonts w:cstheme="minorHAnsi"/>
        </w:rPr>
      </w:pPr>
      <w:r w:rsidRPr="00370548">
        <w:rPr>
          <w:rFonts w:cstheme="minorHAnsi"/>
        </w:rPr>
        <w:t>Daraus ergeben sich für jeden am deutschen Energiemarkt teilnehmende Marktteilnehmer fol</w:t>
      </w:r>
      <w:r w:rsidR="00276424" w:rsidRPr="00370548">
        <w:rPr>
          <w:rFonts w:cstheme="minorHAnsi"/>
        </w:rPr>
        <w:softHyphen/>
      </w:r>
      <w:r w:rsidRPr="00370548">
        <w:rPr>
          <w:rFonts w:cstheme="minorHAnsi"/>
        </w:rPr>
        <w:t>gende Pflichten:</w:t>
      </w:r>
    </w:p>
    <w:p w14:paraId="4AF80899" w14:textId="77777777" w:rsidR="005602BC" w:rsidRPr="00370548" w:rsidRDefault="005602BC" w:rsidP="005602BC">
      <w:pPr>
        <w:pStyle w:val="Aufzhlungszeichen"/>
      </w:pPr>
      <w:r w:rsidRPr="00370548">
        <w:t>Rechtzeitige</w:t>
      </w:r>
      <w:r w:rsidR="00350B13" w:rsidRPr="00370548">
        <w:t xml:space="preserve"> Beantragung des Codes bei der c</w:t>
      </w:r>
      <w:r w:rsidRPr="00370548">
        <w:t>odevergebenden Stelle (BDEW, DVGW oder GS1)</w:t>
      </w:r>
    </w:p>
    <w:p w14:paraId="286EA90E" w14:textId="77777777" w:rsidR="005602BC" w:rsidRPr="00370548" w:rsidRDefault="005602BC" w:rsidP="005602BC">
      <w:pPr>
        <w:pStyle w:val="Aufzhlungszeichen"/>
      </w:pPr>
      <w:r w:rsidRPr="00370548">
        <w:lastRenderedPageBreak/>
        <w:t>Sicherstellung der Veröffentlichung durch BDEW in der Sparte Strom bzw. durch den DVGW in der Sparte Gas</w:t>
      </w:r>
    </w:p>
    <w:p w14:paraId="38583EE6" w14:textId="77777777" w:rsidR="005602BC" w:rsidRPr="00370548" w:rsidRDefault="005602BC" w:rsidP="005602BC">
      <w:pPr>
        <w:pStyle w:val="Aufzhlungszeichen"/>
      </w:pPr>
      <w:r w:rsidRPr="00370548">
        <w:t>Sicherstellung, dass er über die in der BDEW-Codenummerndatenbank bzw. DVGW-Code</w:t>
      </w:r>
      <w:r w:rsidR="00276424" w:rsidRPr="00370548">
        <w:softHyphen/>
      </w:r>
      <w:r w:rsidRPr="00370548">
        <w:t>nummerndatenbank veröffentlichten Kontaktdaten zu erreichen ist. Dies heißt, dass er spätestens drei Werktage nach Kontaktaufnahme per Telefon oder E-Mail zu erreichen ist bzw. antwortet.</w:t>
      </w:r>
    </w:p>
    <w:p w14:paraId="2C71DBF7" w14:textId="77777777" w:rsidR="005602BC" w:rsidRPr="00370548" w:rsidRDefault="005602BC" w:rsidP="005602BC">
      <w:pPr>
        <w:pStyle w:val="berschrift2"/>
      </w:pPr>
      <w:r w:rsidRPr="00370548">
        <w:t xml:space="preserve"> </w:t>
      </w:r>
      <w:bookmarkStart w:id="29" w:name="_Toc88641266"/>
      <w:r w:rsidRPr="00370548">
        <w:t>Identifikation der Markt-, Messlokation und Tranche</w:t>
      </w:r>
      <w:bookmarkEnd w:id="29"/>
    </w:p>
    <w:p w14:paraId="2710677A" w14:textId="77777777" w:rsidR="005602BC" w:rsidRPr="00370548" w:rsidRDefault="005602BC" w:rsidP="005602BC">
      <w:pPr>
        <w:rPr>
          <w:rFonts w:cstheme="minorHAnsi"/>
        </w:rPr>
      </w:pPr>
      <w:r w:rsidRPr="00370548">
        <w:rPr>
          <w:rFonts w:cstheme="minorHAnsi"/>
        </w:rPr>
        <w:t>Durch die Beschlüsse der BNetzA BK6-16-200 /2/ und BK7-16-142 /3/ sowie /7/, /8/ sind die Kriterien zur Identifikation einer Markt-, Messlokation und Tranche geregelt. Sofern die Lieferrichtung angegeben wurde, ist diese bei der Identifizierung zu berücksichtigen.</w:t>
      </w:r>
    </w:p>
    <w:p w14:paraId="3B5E7781" w14:textId="0135CD44" w:rsidR="005602BC" w:rsidRPr="00370548" w:rsidRDefault="005602BC" w:rsidP="005602BC">
      <w:pPr>
        <w:pStyle w:val="berschrift2"/>
      </w:pPr>
      <w:bookmarkStart w:id="30" w:name="_Ref6887514"/>
      <w:bookmarkStart w:id="31" w:name="_Toc54064750"/>
      <w:bookmarkStart w:id="32" w:name="_Toc143596297"/>
      <w:bookmarkStart w:id="33" w:name="_Toc143598259"/>
      <w:bookmarkStart w:id="34" w:name="_Ref6887319"/>
      <w:r w:rsidRPr="00370548">
        <w:t xml:space="preserve"> </w:t>
      </w:r>
      <w:r w:rsidRPr="00370548">
        <w:fldChar w:fldCharType="begin"/>
      </w:r>
      <w:r w:rsidRPr="00370548">
        <w:instrText>SEQ Kapitel3 \h \r0</w:instrText>
      </w:r>
      <w:r w:rsidRPr="00370548">
        <w:fldChar w:fldCharType="end"/>
      </w:r>
      <w:bookmarkStart w:id="35" w:name="_Toc61515127"/>
      <w:bookmarkStart w:id="36" w:name="_Toc88641267"/>
      <w:r w:rsidRPr="00370548">
        <w:t>Darstellung von Namen</w:t>
      </w:r>
      <w:bookmarkEnd w:id="30"/>
      <w:bookmarkEnd w:id="31"/>
      <w:bookmarkEnd w:id="32"/>
      <w:bookmarkEnd w:id="33"/>
      <w:bookmarkEnd w:id="35"/>
      <w:bookmarkEnd w:id="36"/>
    </w:p>
    <w:bookmarkEnd w:id="34"/>
    <w:p w14:paraId="321B74F1" w14:textId="77777777" w:rsidR="005602BC" w:rsidRPr="00370548" w:rsidRDefault="005602BC" w:rsidP="005602BC">
      <w:pPr>
        <w:rPr>
          <w:rFonts w:cs="Times New Roman"/>
          <w:color w:val="000000"/>
        </w:rPr>
      </w:pPr>
      <w:r w:rsidRPr="00370548">
        <w:rPr>
          <w:rFonts w:cs="Times New Roman"/>
          <w:color w:val="000000"/>
        </w:rPr>
        <w:t>Zur eindeutigen Darstellung und elektronischen Auswertung werden Namen-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Firmenbezeich</w:t>
      </w:r>
      <w:r w:rsidR="00276424" w:rsidRPr="00370548">
        <w:rPr>
          <w:rFonts w:cs="Times New Roman"/>
          <w:color w:val="000000"/>
        </w:rPr>
        <w:softHyphen/>
      </w:r>
      <w:r w:rsidRPr="00370548">
        <w:rPr>
          <w:rFonts w:cs="Times New Roman"/>
          <w:color w:val="000000"/>
        </w:rPr>
        <w:t>nungen in der Datenelementgruppe C080 des NAD-Segmentes wie folgt übertragen:</w:t>
      </w:r>
    </w:p>
    <w:p w14:paraId="62621CA9" w14:textId="77777777" w:rsidR="005602BC" w:rsidRPr="00370548" w:rsidRDefault="005602BC" w:rsidP="005602BC">
      <w:pPr>
        <w:rPr>
          <w:rFonts w:cs="Times New Roman"/>
          <w:color w:val="000000"/>
        </w:rPr>
      </w:pPr>
      <w:r w:rsidRPr="00370548">
        <w:rPr>
          <w:rFonts w:cs="Times New Roman"/>
          <w:b/>
          <w:bCs/>
          <w:color w:val="000000"/>
        </w:rPr>
        <w:t>Bei Angabe von Namen von Personen</w:t>
      </w:r>
    </w:p>
    <w:p w14:paraId="68F27ACD" w14:textId="77777777" w:rsidR="005602BC" w:rsidRPr="00370548" w:rsidRDefault="005602BC" w:rsidP="005602BC">
      <w:pPr>
        <w:contextualSpacing/>
        <w:rPr>
          <w:rFonts w:cs="Times New Roman"/>
          <w:color w:val="000000"/>
        </w:rPr>
      </w:pPr>
      <w:r w:rsidRPr="00370548">
        <w:rPr>
          <w:rFonts w:cs="Times New Roman"/>
          <w:color w:val="000000"/>
        </w:rPr>
        <w:t>DE3045 = Z01 (Struktur von Personennamen):</w:t>
      </w:r>
    </w:p>
    <w:p w14:paraId="395DEA88" w14:textId="77777777" w:rsidR="005602BC" w:rsidRPr="00370548" w:rsidRDefault="005602BC" w:rsidP="005602BC">
      <w:pPr>
        <w:contextualSpacing/>
        <w:rPr>
          <w:rFonts w:cs="Times New Roman"/>
          <w:color w:val="0070C0"/>
        </w:rPr>
      </w:pPr>
      <w:r w:rsidRPr="00370548">
        <w:rPr>
          <w:rFonts w:cs="Times New Roman"/>
          <w:color w:val="0070C0"/>
        </w:rPr>
        <w:t>1. DE3036 = Familienname</w:t>
      </w:r>
    </w:p>
    <w:p w14:paraId="62FB3800" w14:textId="77777777" w:rsidR="005602BC" w:rsidRPr="00370548" w:rsidRDefault="005602BC" w:rsidP="005602BC">
      <w:pPr>
        <w:contextualSpacing/>
        <w:rPr>
          <w:rFonts w:cs="Times New Roman"/>
          <w:color w:val="00B050"/>
        </w:rPr>
      </w:pPr>
      <w:r w:rsidRPr="00370548">
        <w:rPr>
          <w:rFonts w:cs="Times New Roman"/>
          <w:color w:val="00B050"/>
        </w:rPr>
        <w:t>2. DE3036 = Vorname bzw. Rufname oder Initialen</w:t>
      </w:r>
    </w:p>
    <w:p w14:paraId="5AA0349C"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4F0F31FE"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4FDB7A4" w14:textId="77777777" w:rsidR="005602BC" w:rsidRPr="00370548" w:rsidRDefault="005602BC" w:rsidP="005602BC">
      <w:pPr>
        <w:rPr>
          <w:rFonts w:cs="Times New Roman"/>
          <w:color w:val="C00000"/>
        </w:rPr>
      </w:pPr>
      <w:r w:rsidRPr="00370548">
        <w:rPr>
          <w:rFonts w:cs="Times New Roman"/>
          <w:color w:val="C00000"/>
        </w:rPr>
        <w:t>5. DE3036 = akademischer Titel</w:t>
      </w:r>
    </w:p>
    <w:p w14:paraId="647AC44D" w14:textId="77777777" w:rsidR="005602BC" w:rsidRPr="00370548" w:rsidRDefault="005602BC" w:rsidP="005602BC">
      <w:pPr>
        <w:rPr>
          <w:rFonts w:cs="Times New Roman"/>
          <w:color w:val="000000"/>
        </w:rPr>
      </w:pPr>
      <w:r w:rsidRPr="00370548">
        <w:rPr>
          <w:rFonts w:cs="Times New Roman"/>
          <w:b/>
          <w:bCs/>
          <w:color w:val="000000"/>
        </w:rPr>
        <w:t>Bei Angabe der Firmenbezeichnung</w:t>
      </w:r>
    </w:p>
    <w:p w14:paraId="54C9A0E1" w14:textId="77777777" w:rsidR="005602BC" w:rsidRPr="00370548" w:rsidRDefault="005602BC" w:rsidP="005602BC">
      <w:pPr>
        <w:contextualSpacing/>
        <w:rPr>
          <w:rFonts w:cs="Times New Roman"/>
          <w:color w:val="000000"/>
        </w:rPr>
      </w:pPr>
      <w:r w:rsidRPr="00370548">
        <w:rPr>
          <w:rFonts w:cs="Times New Roman"/>
          <w:color w:val="000000"/>
        </w:rPr>
        <w:t>DE3045 = Z02 (Struktur der Firmenbezeichnung):</w:t>
      </w:r>
    </w:p>
    <w:p w14:paraId="562DA896" w14:textId="77777777" w:rsidR="005602BC" w:rsidRPr="00370548" w:rsidRDefault="005602BC" w:rsidP="005602BC">
      <w:pPr>
        <w:contextualSpacing/>
        <w:rPr>
          <w:rFonts w:cs="Times New Roman"/>
          <w:color w:val="000000"/>
        </w:rPr>
      </w:pPr>
      <w:r w:rsidRPr="00370548">
        <w:rPr>
          <w:rFonts w:cs="Times New Roman"/>
          <w:color w:val="000000"/>
        </w:rPr>
        <w:t>1. DE3036 = Offizielle Firmenbezeichnung ggf. inkl. Rechtsform, Teil 1</w:t>
      </w:r>
    </w:p>
    <w:p w14:paraId="30A95BF5" w14:textId="77777777" w:rsidR="005602BC" w:rsidRPr="00370548" w:rsidRDefault="005602BC" w:rsidP="005602BC">
      <w:pPr>
        <w:contextualSpacing/>
        <w:rPr>
          <w:rFonts w:cs="Times New Roman"/>
          <w:color w:val="000000"/>
        </w:rPr>
      </w:pPr>
      <w:r w:rsidRPr="00370548">
        <w:rPr>
          <w:rFonts w:cs="Times New Roman"/>
          <w:color w:val="000000"/>
        </w:rPr>
        <w:t>2. DE3036 = Offizielle Firmenbezeichnung ggf. inkl. Rechtsform, Teil 2</w:t>
      </w:r>
    </w:p>
    <w:p w14:paraId="6C399B32"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7903BB28"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F2FE040" w14:textId="77777777" w:rsidR="005602BC" w:rsidRPr="00370548" w:rsidRDefault="005602BC" w:rsidP="005602BC">
      <w:pPr>
        <w:rPr>
          <w:rFonts w:cs="Times New Roman"/>
          <w:color w:val="000000"/>
        </w:rPr>
      </w:pPr>
      <w:r w:rsidRPr="00370548">
        <w:rPr>
          <w:rFonts w:cs="Times New Roman"/>
          <w:color w:val="000000"/>
        </w:rPr>
        <w:t>5. DE3036 = nicht genutzt</w:t>
      </w:r>
    </w:p>
    <w:p w14:paraId="0ABAAE53" w14:textId="77777777" w:rsidR="005602BC" w:rsidRPr="00370548" w:rsidRDefault="005602BC" w:rsidP="005602BC">
      <w:pPr>
        <w:contextualSpacing/>
        <w:rPr>
          <w:rFonts w:cs="Times New Roman"/>
          <w:color w:val="000000"/>
        </w:rPr>
      </w:pPr>
      <w:r w:rsidRPr="00370548">
        <w:rPr>
          <w:rFonts w:cs="Times New Roman"/>
          <w:color w:val="000000"/>
        </w:rPr>
        <w:t xml:space="preserve">Verwendung des DE3045: </w:t>
      </w:r>
      <w:r w:rsidRPr="00370548">
        <w:rPr>
          <w:rFonts w:cs="Times New Roman"/>
          <w:color w:val="000000"/>
        </w:rPr>
        <w:br/>
        <w:t>Anhand des DE3045 ist lediglich der Strukturaufbau beschrieben. Für eine Identifikation hat dieses keine Auswirkung. Z. B. ein MP führt einen Kunden als „Gewerbekunde“. In der Anmeldung wird der Code Z01 (Struktur von Personennamen) verwendet. Dies darf nicht zu einer Nicht-identifikation bzw. einer Ablehnung führen.</w:t>
      </w:r>
    </w:p>
    <w:p w14:paraId="36BE6D09" w14:textId="77777777" w:rsidR="005602BC" w:rsidRPr="00370548" w:rsidRDefault="005602BC" w:rsidP="005602BC">
      <w:pPr>
        <w:rPr>
          <w:rFonts w:cs="Times New Roman"/>
          <w:color w:val="000000"/>
        </w:rPr>
      </w:pPr>
      <w:r w:rsidRPr="00370548">
        <w:rPr>
          <w:rFonts w:cs="Times New Roman"/>
          <w:color w:val="000000"/>
        </w:rPr>
        <w:t>Der Code wurde aufgenommen, um das Anlegen des Kunden im Empfängersystem zu vereinfachen und um diesen definiert auf einen Brief anzudrucken.</w:t>
      </w:r>
    </w:p>
    <w:p w14:paraId="6ED0EAF7" w14:textId="77777777" w:rsidR="005602BC" w:rsidRPr="00370548" w:rsidRDefault="005602BC" w:rsidP="005602BC">
      <w:pPr>
        <w:pStyle w:val="Zwischenberschrift"/>
        <w:spacing w:before="0" w:after="160"/>
        <w:rPr>
          <w:color w:val="auto"/>
        </w:rPr>
      </w:pPr>
      <w:r w:rsidRPr="00370548">
        <w:rPr>
          <w:color w:val="auto"/>
        </w:rPr>
        <w:t>Hinweis zu „Zusätzliche Namensangaben“</w:t>
      </w:r>
    </w:p>
    <w:p w14:paraId="5FD2E842" w14:textId="77777777" w:rsidR="005602BC" w:rsidRPr="00370548" w:rsidRDefault="005602BC" w:rsidP="005602BC">
      <w:pPr>
        <w:rPr>
          <w:rFonts w:cs="Times New Roman"/>
          <w:color w:val="000000"/>
        </w:rPr>
      </w:pPr>
      <w:r w:rsidRPr="00370548">
        <w:rPr>
          <w:rFonts w:cs="Times New Roman"/>
          <w:color w:val="000000"/>
        </w:rPr>
        <w:lastRenderedPageBreak/>
        <w:t>Diese Angaben sollen eine zusätzliche Hilfe bei der Identifikation ermöglichen.</w:t>
      </w:r>
    </w:p>
    <w:p w14:paraId="392526C9" w14:textId="5ED85F50" w:rsidR="005602BC" w:rsidRPr="00370548" w:rsidRDefault="005602BC" w:rsidP="005602BC">
      <w:pPr>
        <w:pStyle w:val="Aufzhlungszeichen"/>
      </w:pPr>
      <w:r w:rsidRPr="00370548">
        <w:rPr>
          <w:rFonts w:eastAsia="Calibri"/>
          <w:lang w:eastAsia="en-US"/>
        </w:rPr>
        <w:t>Bei Struktur von Personennamen:</w:t>
      </w:r>
      <w:r w:rsidRPr="00370548">
        <w:t xml:space="preserve"> </w:t>
      </w:r>
      <w:r w:rsidRPr="00370548">
        <w:br/>
        <w:t>Hier könnten zusätzliche Namensangaben</w:t>
      </w:r>
      <w:r w:rsidR="00BB394C" w:rsidRPr="00370548">
        <w:t>, so</w:t>
      </w:r>
      <w:r w:rsidRPr="00370548">
        <w:t xml:space="preserve"> z. B. ein weiterer Name</w:t>
      </w:r>
      <w:r w:rsidR="00B96E1F" w:rsidRPr="00370548">
        <w:t xml:space="preserve"> </w:t>
      </w:r>
      <w:r w:rsidR="00BB394C" w:rsidRPr="00370548">
        <w:t>(</w:t>
      </w:r>
      <w:r w:rsidRPr="00370548">
        <w:t>sofern dieser für die Identifikation notwendig sein sollte</w:t>
      </w:r>
      <w:r w:rsidR="00BB394C" w:rsidRPr="00370548">
        <w:t>)</w:t>
      </w:r>
      <w:r w:rsidRPr="00370548">
        <w:t>, angegeben werden. Dies kann keine Verpflichtung darstellen, da eine Identifikation auch ohne zweiten Namen möglich sein sollte. Zudem kann hier auch der gesetzliche Vertreter und</w:t>
      </w:r>
      <w:r w:rsidR="002D2C38" w:rsidRPr="00370548">
        <w:t xml:space="preserve"> </w:t>
      </w:r>
      <w:r w:rsidRPr="00370548">
        <w:t>/</w:t>
      </w:r>
      <w:r w:rsidR="002D2C38" w:rsidRPr="00370548">
        <w:t xml:space="preserve"> </w:t>
      </w:r>
      <w:r w:rsidRPr="00370548">
        <w:t>oder Bevollmächtigter angegeben werden. Dieser sollte dann mit „c</w:t>
      </w:r>
      <w:r w:rsidR="002D2C38" w:rsidRPr="00370548">
        <w:t xml:space="preserve"> </w:t>
      </w:r>
      <w:r w:rsidRPr="00370548">
        <w:t>/</w:t>
      </w:r>
      <w:r w:rsidR="002D2C38" w:rsidRPr="00370548">
        <w:t xml:space="preserve"> </w:t>
      </w:r>
      <w:r w:rsidRPr="00370548">
        <w:t>o [Name des gesetzlichen Vertreters und</w:t>
      </w:r>
      <w:r w:rsidR="002D2C38" w:rsidRPr="00370548">
        <w:t xml:space="preserve"> </w:t>
      </w:r>
      <w:r w:rsidRPr="00370548">
        <w:t>/</w:t>
      </w:r>
      <w:r w:rsidR="002D2C38" w:rsidRPr="00370548">
        <w:t xml:space="preserve"> </w:t>
      </w:r>
      <w:r w:rsidR="008005D6" w:rsidRPr="00370548">
        <w:t xml:space="preserve">oder Bevollmächtigten]“, z. </w:t>
      </w:r>
      <w:r w:rsidRPr="00370548">
        <w:t>B. „c</w:t>
      </w:r>
      <w:r w:rsidR="002D2C38" w:rsidRPr="00370548">
        <w:t xml:space="preserve"> </w:t>
      </w:r>
      <w:r w:rsidRPr="00370548">
        <w:t>/</w:t>
      </w:r>
      <w:r w:rsidR="002D2C38" w:rsidRPr="00370548">
        <w:t xml:space="preserve"> </w:t>
      </w:r>
      <w:r w:rsidRPr="00370548">
        <w:t>o RA Max Mustermann“, eingetragen werden, da so dann auch die Adressierung der Korrespondenz zu erfolgen hat.</w:t>
      </w:r>
      <w:r w:rsidRPr="00370548">
        <w:br/>
        <w:t>Bei Verwendung mehrerer Namen obliegt es dem Sender, wie er diese in den DE3036 füllt. Eine Vorgabe, wie ein Sender dies füllen sollte, ist nicht vorgesehen.</w:t>
      </w:r>
    </w:p>
    <w:p w14:paraId="614DBBB1" w14:textId="77777777" w:rsidR="005602BC" w:rsidRPr="00370548" w:rsidRDefault="005602BC" w:rsidP="005602BC">
      <w:pPr>
        <w:pStyle w:val="Aufzhlungszeichen"/>
      </w:pPr>
      <w:r w:rsidRPr="00370548">
        <w:rPr>
          <w:rFonts w:eastAsia="Calibri"/>
          <w:lang w:eastAsia="en-US"/>
        </w:rPr>
        <w:t>Bei Struktur von Unternehmensbezeichnung:</w:t>
      </w:r>
      <w:r w:rsidRPr="00370548">
        <w:t xml:space="preserve"> </w:t>
      </w:r>
      <w:r w:rsidRPr="00370548">
        <w:br/>
        <w:t xml:space="preserve">Hier können zusätzlich zur offiziellen Firmenbezeichnung </w:t>
      </w:r>
      <w:r w:rsidRPr="00370548">
        <w:rPr>
          <w:rFonts w:eastAsia="Calibri"/>
          <w:lang w:eastAsia="en-US"/>
        </w:rPr>
        <w:t>angegeben werden,</w:t>
      </w:r>
      <w:r w:rsidRPr="00370548">
        <w:t xml:space="preserve"> z.</w:t>
      </w:r>
      <w:r w:rsidR="00984B38" w:rsidRPr="00370548">
        <w:t xml:space="preserve"> </w:t>
      </w:r>
      <w:r w:rsidRPr="00370548">
        <w:t>B.</w:t>
      </w:r>
    </w:p>
    <w:p w14:paraId="7E266ADC" w14:textId="77777777" w:rsidR="005602BC" w:rsidRPr="00370548" w:rsidRDefault="005602BC" w:rsidP="005602BC">
      <w:pPr>
        <w:pStyle w:val="Aufzhlungszeichen2"/>
        <w:spacing w:after="160"/>
        <w:contextualSpacing/>
      </w:pPr>
      <w:r w:rsidRPr="00370548">
        <w:rPr>
          <w:rFonts w:eastAsia="Calibri"/>
          <w:lang w:eastAsia="en-US"/>
        </w:rPr>
        <w:t>der Name des Inhabers,</w:t>
      </w:r>
    </w:p>
    <w:p w14:paraId="22DE79E7" w14:textId="77777777" w:rsidR="005602BC" w:rsidRPr="00370548" w:rsidRDefault="005602BC" w:rsidP="005602BC">
      <w:pPr>
        <w:pStyle w:val="Aufzhlungszeichen2"/>
      </w:pPr>
      <w:r w:rsidRPr="00370548">
        <w:rPr>
          <w:rFonts w:eastAsia="Calibri"/>
          <w:lang w:eastAsia="en-US"/>
        </w:rPr>
        <w:t>weiterführende Firmenbezeichnungen, wie z. B. Filialnamen einer Kette o.</w:t>
      </w:r>
      <w:r w:rsidR="00984B38" w:rsidRPr="00370548">
        <w:rPr>
          <w:rFonts w:eastAsia="Calibri"/>
          <w:lang w:eastAsia="en-US"/>
        </w:rPr>
        <w:t xml:space="preserve"> </w:t>
      </w:r>
      <w:r w:rsidRPr="00370548">
        <w:rPr>
          <w:rFonts w:eastAsia="Calibri"/>
          <w:lang w:eastAsia="en-US"/>
        </w:rPr>
        <w:t>ä.</w:t>
      </w:r>
    </w:p>
    <w:p w14:paraId="4BF74FAF" w14:textId="77777777" w:rsidR="005602BC" w:rsidRPr="00370548" w:rsidRDefault="005602BC" w:rsidP="005602BC">
      <w:pPr>
        <w:pStyle w:val="Aufzhlungszeichen"/>
        <w:rPr>
          <w:rFonts w:eastAsia="Calibri"/>
          <w:lang w:eastAsia="en-US"/>
        </w:rPr>
      </w:pPr>
      <w:r w:rsidRPr="00370548">
        <w:rPr>
          <w:rFonts w:eastAsia="Calibri"/>
          <w:lang w:eastAsia="en-US"/>
        </w:rPr>
        <w:t>Diese Datenelemente dienen nicht zur Aufnahme des Firmennamens, falls die 140 Zeichen der ersten beiden DE3036 nicht ausreichen sollten.</w:t>
      </w:r>
    </w:p>
    <w:p w14:paraId="69B8D253" w14:textId="77777777" w:rsidR="005602BC" w:rsidRPr="00370548" w:rsidRDefault="005602BC" w:rsidP="005602BC">
      <w:pPr>
        <w:spacing w:after="200" w:line="276" w:lineRule="auto"/>
        <w:rPr>
          <w:rFonts w:eastAsia="Calibri"/>
          <w:lang w:eastAsia="en-US"/>
        </w:rPr>
      </w:pPr>
      <w:r w:rsidRPr="00370548">
        <w:rPr>
          <w:rFonts w:eastAsia="Calibri"/>
          <w:lang w:eastAsia="en-US"/>
        </w:rPr>
        <w:br w:type="page"/>
      </w:r>
    </w:p>
    <w:p w14:paraId="7269AD9D" w14:textId="77777777" w:rsidR="005602BC" w:rsidRPr="00370548" w:rsidRDefault="005602BC" w:rsidP="005602BC">
      <w:pPr>
        <w:rPr>
          <w:rFonts w:cs="Times New Roman"/>
          <w:color w:val="000000"/>
        </w:rPr>
      </w:pPr>
      <w:r w:rsidRPr="00370548">
        <w:rPr>
          <w:rFonts w:cs="Times New Roman"/>
          <w:color w:val="000000"/>
        </w:rPr>
        <w:lastRenderedPageBreak/>
        <w:t>Darstellung der Namen in einem Anschreiben:</w:t>
      </w:r>
    </w:p>
    <w:p w14:paraId="5B365CB7" w14:textId="77777777" w:rsidR="005602BC" w:rsidRPr="00370548" w:rsidRDefault="005602BC" w:rsidP="005602BC">
      <w:pPr>
        <w:rPr>
          <w:rFonts w:cs="Times New Roman"/>
          <w:color w:val="000000"/>
        </w:rPr>
      </w:pPr>
      <w:r w:rsidRPr="00370548">
        <w:rPr>
          <w:rFonts w:cs="Times New Roman"/>
          <w:color w:val="000000"/>
        </w:rPr>
        <w:t>Ziel der übermittelten Daten soll sein, dass ein Empfänger, welcher die Daten bei sich in sein System übernimmt, ein Anschreiben anhand der Daten erstellen kann.</w:t>
      </w:r>
    </w:p>
    <w:p w14:paraId="4F8FBBE9" w14:textId="77777777" w:rsidR="005602BC" w:rsidRPr="00370548" w:rsidRDefault="005602BC" w:rsidP="005602BC">
      <w:pPr>
        <w:rPr>
          <w:rFonts w:cs="Times New Roman"/>
          <w:color w:val="000000"/>
        </w:rPr>
      </w:pPr>
      <w:r w:rsidRPr="00370548">
        <w:rPr>
          <w:rFonts w:cs="Times New Roman"/>
          <w:color w:val="000000"/>
        </w:rPr>
        <w:t>Hierfür wurden bis zu drei Zeilen für den Namen, angelehnt an DIN 5008 vorgesehen.</w:t>
      </w:r>
    </w:p>
    <w:p w14:paraId="5828B4E8" w14:textId="77777777" w:rsidR="005602BC" w:rsidRPr="00370548" w:rsidRDefault="005602BC" w:rsidP="005602BC">
      <w:pPr>
        <w:rPr>
          <w:rFonts w:cs="Times New Roman"/>
          <w:color w:val="000000"/>
        </w:rPr>
      </w:pPr>
      <w:r w:rsidRPr="00370548">
        <w:rPr>
          <w:noProof/>
        </w:rPr>
        <w:drawing>
          <wp:inline distT="0" distB="0" distL="0" distR="0" wp14:anchorId="44BBA533" wp14:editId="44B20F14">
            <wp:extent cx="5759450" cy="17653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023"/>
                    <a:stretch/>
                  </pic:blipFill>
                  <pic:spPr bwMode="auto">
                    <a:xfrm>
                      <a:off x="0" y="0"/>
                      <a:ext cx="575945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2CB10B43" w14:textId="51431BA8" w:rsidR="00BB394C" w:rsidRPr="00370548" w:rsidRDefault="000C1A50" w:rsidP="00425CB3">
      <w:pPr>
        <w:pStyle w:val="Beschriftung"/>
        <w:rPr>
          <w:rFonts w:cs="Times New Roman"/>
          <w:color w:val="000000"/>
        </w:rPr>
      </w:pPr>
      <w:bookmarkStart w:id="37" w:name="_Toc83891076"/>
      <w:r w:rsidRPr="00370548">
        <w:t xml:space="preserve">Abbildung </w:t>
      </w:r>
      <w:r w:rsidR="001C3626">
        <w:fldChar w:fldCharType="begin"/>
      </w:r>
      <w:r w:rsidR="001C3626">
        <w:instrText xml:space="preserve"> SEQ Abbildung \* ARABIC </w:instrText>
      </w:r>
      <w:r w:rsidR="001C3626">
        <w:fldChar w:fldCharType="separate"/>
      </w:r>
      <w:r w:rsidR="00C66DF7">
        <w:rPr>
          <w:noProof/>
        </w:rPr>
        <w:t>4</w:t>
      </w:r>
      <w:r w:rsidR="001C3626">
        <w:rPr>
          <w:noProof/>
        </w:rPr>
        <w:fldChar w:fldCharType="end"/>
      </w:r>
      <w:r w:rsidR="00BB394C" w:rsidRPr="00370548">
        <w:t xml:space="preserve"> - Schematischer Aufbau </w:t>
      </w:r>
      <w:r w:rsidR="00596A9A" w:rsidRPr="00370548">
        <w:t>DE3045 Z01</w:t>
      </w:r>
      <w:bookmarkEnd w:id="37"/>
    </w:p>
    <w:p w14:paraId="1F09E128" w14:textId="77777777" w:rsidR="005602BC" w:rsidRPr="00370548" w:rsidRDefault="005602BC" w:rsidP="005602BC">
      <w:pPr>
        <w:rPr>
          <w:rFonts w:cs="Times New Roman"/>
          <w:color w:val="000000"/>
        </w:rPr>
      </w:pPr>
      <w:r w:rsidRPr="00370548">
        <w:rPr>
          <w:noProof/>
        </w:rPr>
        <w:drawing>
          <wp:inline distT="0" distB="0" distL="0" distR="0" wp14:anchorId="196473E8" wp14:editId="7DF93A6B">
            <wp:extent cx="5759450" cy="13906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777"/>
                    <a:stretch/>
                  </pic:blipFill>
                  <pic:spPr bwMode="auto">
                    <a:xfrm>
                      <a:off x="0" y="0"/>
                      <a:ext cx="575945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590F90E0" w14:textId="62C43875" w:rsidR="00596A9A" w:rsidRPr="00370548" w:rsidRDefault="000C1A50" w:rsidP="00425CB3">
      <w:pPr>
        <w:pStyle w:val="Beschriftung"/>
        <w:rPr>
          <w:rFonts w:cs="Times New Roman"/>
          <w:color w:val="000000"/>
        </w:rPr>
      </w:pPr>
      <w:bookmarkStart w:id="38" w:name="_Toc83891077"/>
      <w:r w:rsidRPr="00370548">
        <w:t xml:space="preserve">Abbildung </w:t>
      </w:r>
      <w:r w:rsidR="001C3626">
        <w:fldChar w:fldCharType="begin"/>
      </w:r>
      <w:r w:rsidR="001C3626">
        <w:instrText xml:space="preserve"> SEQ Abbildung \* ARABIC </w:instrText>
      </w:r>
      <w:r w:rsidR="001C3626">
        <w:fldChar w:fldCharType="separate"/>
      </w:r>
      <w:r w:rsidR="00C66DF7">
        <w:rPr>
          <w:noProof/>
        </w:rPr>
        <w:t>5</w:t>
      </w:r>
      <w:r w:rsidR="001C3626">
        <w:rPr>
          <w:noProof/>
        </w:rPr>
        <w:fldChar w:fldCharType="end"/>
      </w:r>
      <w:r w:rsidRPr="00370548">
        <w:t xml:space="preserve"> </w:t>
      </w:r>
      <w:r w:rsidR="00596A9A" w:rsidRPr="00370548">
        <w:t>- Schematischer Aufbau DE3045 Z02</w:t>
      </w:r>
      <w:bookmarkEnd w:id="38"/>
    </w:p>
    <w:p w14:paraId="4535B6F1" w14:textId="77777777" w:rsidR="005602BC" w:rsidRPr="00370548" w:rsidRDefault="005602BC" w:rsidP="005602BC">
      <w:pPr>
        <w:rPr>
          <w:rFonts w:cs="Times New Roman"/>
          <w:color w:val="000000"/>
        </w:rPr>
      </w:pPr>
      <w:r w:rsidRPr="00370548">
        <w:rPr>
          <w:rFonts w:cs="Times New Roman"/>
          <w:color w:val="000000"/>
        </w:rPr>
        <w:t>Diese Angaben sollen dem Sender als Vorlage dienen, damit dieser seine Informationen für den Empfänger nachvollziehbar in die Datenelemente einbringt. Es soll keine Verpflichtung für einen Ersteller eines Anschreibens daraus abgeleitet werden, dies hier anzuwenden.</w:t>
      </w:r>
    </w:p>
    <w:p w14:paraId="38B82606" w14:textId="77777777" w:rsidR="005602BC" w:rsidRPr="00370548" w:rsidRDefault="005602BC" w:rsidP="005602BC">
      <w:pPr>
        <w:pStyle w:val="berschrift2"/>
      </w:pPr>
      <w:r w:rsidRPr="00370548">
        <w:t xml:space="preserve"> </w:t>
      </w:r>
      <w:bookmarkStart w:id="39" w:name="_Toc88641268"/>
      <w:r w:rsidRPr="00370548">
        <w:t>Darstellung von Adressen</w:t>
      </w:r>
      <w:bookmarkEnd w:id="39"/>
    </w:p>
    <w:p w14:paraId="0B97924B" w14:textId="24FC8C06" w:rsidR="005602BC" w:rsidRPr="00370548" w:rsidRDefault="005602BC" w:rsidP="005602BC">
      <w:pPr>
        <w:rPr>
          <w:rFonts w:cs="Times New Roman"/>
          <w:color w:val="000000"/>
        </w:rPr>
      </w:pPr>
      <w:r w:rsidRPr="00370548">
        <w:rPr>
          <w:rFonts w:cs="Times New Roman"/>
          <w:color w:val="000000"/>
        </w:rPr>
        <w:t>Da im internationalen Bereich die postalischen Adressen unterschiedlich gebil</w:t>
      </w:r>
      <w:r w:rsidR="0021056E" w:rsidRPr="00370548">
        <w:rPr>
          <w:rFonts w:cs="Times New Roman"/>
          <w:color w:val="000000"/>
        </w:rPr>
        <w:t xml:space="preserve">det werden, sind in dem EDIFACT </w:t>
      </w:r>
      <w:r w:rsidRPr="00370548">
        <w:rPr>
          <w:rFonts w:cs="Times New Roman"/>
          <w:color w:val="000000"/>
        </w:rPr>
        <w:t>Format keine einzelnen Datenfelder für Straße und Hausnummer etc. vorgese</w:t>
      </w:r>
      <w:r w:rsidR="00276424" w:rsidRPr="00370548">
        <w:rPr>
          <w:rFonts w:cs="Times New Roman"/>
          <w:color w:val="000000"/>
        </w:rPr>
        <w:softHyphen/>
      </w:r>
      <w:r w:rsidRPr="00370548">
        <w:rPr>
          <w:rFonts w:cs="Times New Roman"/>
          <w:color w:val="000000"/>
        </w:rPr>
        <w:t>hen. Um aber für deutsche Verhältnisse eine elektronische Verarbeitung dieser Angaben im NAD-Segment zu erleichtern, wird wie folgt vorgegangen:</w:t>
      </w:r>
    </w:p>
    <w:p w14:paraId="50D4001E" w14:textId="77777777" w:rsidR="005602BC" w:rsidRPr="00370548" w:rsidRDefault="005602BC" w:rsidP="005602BC">
      <w:pPr>
        <w:rPr>
          <w:rFonts w:cs="Times New Roman"/>
          <w:bCs/>
          <w:color w:val="000000"/>
        </w:rPr>
      </w:pPr>
      <w:r w:rsidRPr="00370548">
        <w:rPr>
          <w:rFonts w:cs="Times New Roman"/>
          <w:color w:val="000000"/>
        </w:rPr>
        <w:t>In der Datenelementgruppe C058 „Name und Anschrift“ kann in den Datenelementen DE3124 eine Zusatzinformation zur Identifizierung bzw. zum genauen Auffinden einer Markt- bzw. Messlokation angegeben werden. Das DE3124 kann bis zu 5-mal wiederholt werden.</w:t>
      </w:r>
    </w:p>
    <w:p w14:paraId="306A08E4" w14:textId="77777777" w:rsidR="00B8162A" w:rsidRPr="00370548" w:rsidRDefault="00B8162A">
      <w:pPr>
        <w:spacing w:after="200" w:line="276" w:lineRule="auto"/>
        <w:rPr>
          <w:rFonts w:cs="Times New Roman"/>
          <w:color w:val="000000"/>
        </w:rPr>
      </w:pPr>
      <w:r w:rsidRPr="00370548">
        <w:rPr>
          <w:rFonts w:cs="Times New Roman"/>
          <w:color w:val="000000"/>
        </w:rPr>
        <w:br w:type="page"/>
      </w:r>
    </w:p>
    <w:p w14:paraId="70155391" w14:textId="781DF5C2" w:rsidR="005602BC" w:rsidRPr="00370548" w:rsidRDefault="005602BC" w:rsidP="005602BC">
      <w:pPr>
        <w:rPr>
          <w:rFonts w:cs="Times New Roman"/>
          <w:color w:val="000000"/>
        </w:rPr>
      </w:pPr>
      <w:r w:rsidRPr="00370548">
        <w:rPr>
          <w:rFonts w:cs="Times New Roman"/>
          <w:color w:val="000000"/>
        </w:rPr>
        <w:lastRenderedPageBreak/>
        <w:t>C058</w:t>
      </w:r>
    </w:p>
    <w:p w14:paraId="7D33C541"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 (z. B. 2. Obergeschoss)</w:t>
      </w:r>
    </w:p>
    <w:p w14:paraId="462337E3"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5023E13F"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B85094E"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C29988"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889F9F" w14:textId="77777777" w:rsidR="005602BC" w:rsidRPr="00370548" w:rsidRDefault="005602BC" w:rsidP="005602BC">
      <w:pPr>
        <w:rPr>
          <w:rFonts w:cs="Times New Roman"/>
          <w:color w:val="000000"/>
        </w:rPr>
      </w:pPr>
      <w:r w:rsidRPr="00370548">
        <w:rPr>
          <w:rFonts w:cs="Times New Roman"/>
          <w:color w:val="000000"/>
        </w:rPr>
        <w:t>In der Datenelementgruppe C059 “Straße“ wird die Straße, Hausnummer incl. Zusatzangaben sowie der Ortsteil angegeben. Bei Adressen (gilt nicht für NAD+MR und NAD+MS in der INVOIC), die über eine Großkundenpostadresse verfügen, muss die Anschrift mit Straße oder Postfach verwendet werden.</w:t>
      </w:r>
    </w:p>
    <w:p w14:paraId="5960467D" w14:textId="77777777" w:rsidR="005602BC" w:rsidRPr="00370548" w:rsidRDefault="005602BC" w:rsidP="005602BC">
      <w:pPr>
        <w:rPr>
          <w:rFonts w:cs="Times New Roman"/>
          <w:color w:val="000000"/>
        </w:rPr>
      </w:pPr>
      <w:r w:rsidRPr="00370548">
        <w:rPr>
          <w:rFonts w:cs="Times New Roman"/>
          <w:color w:val="000000"/>
        </w:rPr>
        <w:t>Das Gruppendatenelement DE3042 der Datenelementgruppe C059 kann bis zu 4-mal wiederholt werden. Die Wiederholungen werden wie folgt aufgebaut:</w:t>
      </w:r>
    </w:p>
    <w:p w14:paraId="5D7D1E4C" w14:textId="77777777" w:rsidR="005602BC" w:rsidRPr="00370548" w:rsidRDefault="005602BC" w:rsidP="005602BC">
      <w:pPr>
        <w:rPr>
          <w:rFonts w:cs="Times New Roman"/>
          <w:color w:val="000000"/>
        </w:rPr>
      </w:pPr>
      <w:r w:rsidRPr="00370548">
        <w:rPr>
          <w:rFonts w:cs="Times New Roman"/>
          <w:color w:val="000000"/>
        </w:rPr>
        <w:t>C059</w:t>
      </w:r>
    </w:p>
    <w:p w14:paraId="2400313D" w14:textId="77777777" w:rsidR="005602BC" w:rsidRPr="00370548" w:rsidRDefault="005602BC" w:rsidP="005602BC">
      <w:pPr>
        <w:numPr>
          <w:ilvl w:val="0"/>
          <w:numId w:val="18"/>
        </w:numPr>
        <w:rPr>
          <w:rFonts w:cs="Times New Roman"/>
          <w:color w:val="000000"/>
        </w:rPr>
      </w:pPr>
      <w:r w:rsidRPr="00370548">
        <w:rPr>
          <w:rFonts w:cs="Times New Roman"/>
          <w:color w:val="000000"/>
        </w:rPr>
        <w:t>Bei Angabe der Straße</w:t>
      </w:r>
    </w:p>
    <w:p w14:paraId="366DACA7"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1</w:t>
      </w:r>
    </w:p>
    <w:p w14:paraId="2885650D"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2</w:t>
      </w:r>
    </w:p>
    <w:p w14:paraId="20826A28" w14:textId="77777777" w:rsidR="005602BC" w:rsidRPr="00370548" w:rsidRDefault="005602BC" w:rsidP="005602BC">
      <w:pPr>
        <w:numPr>
          <w:ilvl w:val="0"/>
          <w:numId w:val="20"/>
        </w:numPr>
        <w:rPr>
          <w:rFonts w:cs="Times New Roman"/>
          <w:color w:val="000000"/>
        </w:rPr>
      </w:pPr>
      <w:r w:rsidRPr="00370548">
        <w:rPr>
          <w:rFonts w:cs="Times New Roman"/>
          <w:color w:val="000000"/>
        </w:rPr>
        <w:t>DE3042 = Hausnummer incl. Hausnummernzusatz. (z. B. „23-25a“)</w:t>
      </w:r>
    </w:p>
    <w:p w14:paraId="462F507B" w14:textId="77777777" w:rsidR="005602BC" w:rsidRPr="00370548" w:rsidRDefault="005602BC" w:rsidP="005602BC">
      <w:pPr>
        <w:numPr>
          <w:ilvl w:val="0"/>
          <w:numId w:val="20"/>
        </w:numPr>
        <w:rPr>
          <w:rFonts w:cs="Times New Roman"/>
          <w:color w:val="000000"/>
        </w:rPr>
      </w:pPr>
      <w:r w:rsidRPr="00370548">
        <w:rPr>
          <w:rFonts w:cs="Times New Roman"/>
          <w:color w:val="000000"/>
        </w:rPr>
        <w:t>DE3042 = Ortsteil</w:t>
      </w:r>
    </w:p>
    <w:p w14:paraId="202F5142" w14:textId="77777777" w:rsidR="005602BC" w:rsidRPr="00370548" w:rsidRDefault="005602BC" w:rsidP="005602BC">
      <w:pPr>
        <w:numPr>
          <w:ilvl w:val="0"/>
          <w:numId w:val="18"/>
        </w:numPr>
        <w:rPr>
          <w:rFonts w:cs="Times New Roman"/>
          <w:color w:val="000000"/>
        </w:rPr>
      </w:pPr>
      <w:r w:rsidRPr="00370548">
        <w:rPr>
          <w:rFonts w:cs="Times New Roman"/>
          <w:color w:val="000000"/>
        </w:rPr>
        <w:t xml:space="preserve">Bei Angabe des Postfaches </w:t>
      </w:r>
    </w:p>
    <w:p w14:paraId="524D0AE5" w14:textId="77777777" w:rsidR="005602BC" w:rsidRPr="00370548" w:rsidRDefault="005602BC" w:rsidP="005602BC">
      <w:pPr>
        <w:numPr>
          <w:ilvl w:val="0"/>
          <w:numId w:val="21"/>
        </w:numPr>
        <w:rPr>
          <w:rFonts w:cs="Times New Roman"/>
          <w:color w:val="000000"/>
        </w:rPr>
      </w:pPr>
      <w:r w:rsidRPr="00370548">
        <w:rPr>
          <w:rFonts w:cs="Times New Roman"/>
          <w:color w:val="000000"/>
        </w:rPr>
        <w:t>DE3042 = „Postfach“</w:t>
      </w:r>
    </w:p>
    <w:p w14:paraId="70A7DCB0" w14:textId="77777777" w:rsidR="005602BC" w:rsidRPr="00370548" w:rsidRDefault="005602BC" w:rsidP="005602BC">
      <w:pPr>
        <w:numPr>
          <w:ilvl w:val="0"/>
          <w:numId w:val="21"/>
        </w:numPr>
        <w:rPr>
          <w:rFonts w:cs="Times New Roman"/>
          <w:color w:val="000000"/>
        </w:rPr>
      </w:pPr>
      <w:r w:rsidRPr="00370548">
        <w:rPr>
          <w:rFonts w:cs="Times New Roman"/>
          <w:color w:val="000000"/>
        </w:rPr>
        <w:t>DE3042 = Nummer des Postfaches</w:t>
      </w:r>
    </w:p>
    <w:p w14:paraId="72CA428C" w14:textId="77777777" w:rsidR="005602BC" w:rsidRPr="00370548" w:rsidRDefault="005602BC" w:rsidP="005602BC">
      <w:pPr>
        <w:rPr>
          <w:rFonts w:cs="Times New Roman"/>
          <w:color w:val="000000"/>
        </w:rPr>
      </w:pPr>
      <w:r w:rsidRPr="00370548">
        <w:rPr>
          <w:rFonts w:cs="Times New Roman"/>
          <w:color w:val="000000"/>
        </w:rPr>
        <w:t>Hausnummern sind ohne führende Nullen anzugeben.</w:t>
      </w:r>
    </w:p>
    <w:p w14:paraId="5467E361" w14:textId="77777777" w:rsidR="005602BC" w:rsidRPr="00370548" w:rsidRDefault="005602BC" w:rsidP="005602BC">
      <w:pPr>
        <w:pStyle w:val="berschrift2"/>
      </w:pPr>
      <w:bookmarkStart w:id="40" w:name="_Toc61515129"/>
      <w:r w:rsidRPr="00370548">
        <w:t xml:space="preserve"> </w:t>
      </w:r>
      <w:bookmarkStart w:id="41" w:name="_Toc88641269"/>
      <w:r w:rsidRPr="00370548">
        <w:t>Darstellung von Zahlen und Rundungsregeln</w:t>
      </w:r>
      <w:bookmarkEnd w:id="40"/>
      <w:bookmarkEnd w:id="41"/>
    </w:p>
    <w:p w14:paraId="308AD715" w14:textId="648CCB0E" w:rsidR="005602BC" w:rsidRPr="00370548" w:rsidRDefault="005602BC" w:rsidP="005602BC">
      <w:pPr>
        <w:rPr>
          <w:rFonts w:cs="Times New Roman"/>
          <w:color w:val="000000"/>
        </w:rPr>
      </w:pPr>
      <w:r w:rsidRPr="00370548">
        <w:rPr>
          <w:rFonts w:cs="Times New Roman"/>
          <w:color w:val="000000"/>
        </w:rPr>
        <w:t>Jegliche Angabe von Zahlen z. B. in Qualifiern und Wertangaben muss immer mittels der numerischen Schriftzeichen (0 bis 9) erfolgen, auch wenn das Datenelement eine alphanumerische Angabe zulässt. Die Angabe von Zahlen in alphanumerischer Schreibweise (z.</w:t>
      </w:r>
      <w:r w:rsidR="00276424" w:rsidRPr="00370548">
        <w:rPr>
          <w:rFonts w:cs="Times New Roman"/>
          <w:color w:val="000000"/>
        </w:rPr>
        <w:t> </w:t>
      </w:r>
      <w:r w:rsidRPr="00370548">
        <w:rPr>
          <w:rFonts w:cs="Times New Roman"/>
          <w:color w:val="000000"/>
        </w:rPr>
        <w:t>B. EINS) ist somit nicht erlaubt!</w:t>
      </w:r>
    </w:p>
    <w:p w14:paraId="596A081C" w14:textId="77777777" w:rsidR="005602BC" w:rsidRPr="00370548" w:rsidRDefault="005602BC" w:rsidP="005602BC">
      <w:pPr>
        <w:rPr>
          <w:rFonts w:cs="Times New Roman"/>
          <w:color w:val="000000"/>
        </w:rPr>
      </w:pPr>
      <w:r w:rsidRPr="00370548">
        <w:rPr>
          <w:rFonts w:cs="Times New Roman"/>
          <w:color w:val="000000"/>
        </w:rPr>
        <w:t xml:space="preserve">Zahlen werden immer ohne Tausendertrennzeichen angegeben. </w:t>
      </w:r>
      <w:r w:rsidRPr="00370548">
        <w:rPr>
          <w:rFonts w:cs="Times New Roman"/>
          <w:color w:val="000000"/>
        </w:rPr>
        <w:br/>
        <w:t xml:space="preserve">Als Dezimaltrennzeichen ist immer das dafür im UNA-Segment definierte Zeichen zu verwenden. </w:t>
      </w:r>
    </w:p>
    <w:p w14:paraId="53C5FEF3" w14:textId="77777777" w:rsidR="005602BC" w:rsidRPr="00370548" w:rsidRDefault="005602BC" w:rsidP="005602BC">
      <w:pPr>
        <w:rPr>
          <w:rFonts w:cs="Times New Roman"/>
          <w:color w:val="000000"/>
        </w:rPr>
      </w:pPr>
      <w:r w:rsidRPr="00370548">
        <w:rPr>
          <w:rFonts w:cs="Times New Roman"/>
          <w:color w:val="000000"/>
        </w:rPr>
        <w:lastRenderedPageBreak/>
        <w:t xml:space="preserve">Positive Werte werden ohne Vorzeichen angegeben. </w:t>
      </w:r>
      <w:r w:rsidRPr="00370548">
        <w:rPr>
          <w:rFonts w:cs="Times New Roman"/>
          <w:color w:val="000000"/>
        </w:rPr>
        <w:br/>
        <w:t xml:space="preserve">Negative Werte müssen mit einem Minus direkt vor dem Wert angegeben (z. B. -45454) werden. </w:t>
      </w:r>
    </w:p>
    <w:p w14:paraId="6DD295E1" w14:textId="5ACC61DB" w:rsidR="005602BC" w:rsidRPr="00370548" w:rsidRDefault="005602BC" w:rsidP="005602BC">
      <w:pPr>
        <w:rPr>
          <w:rFonts w:cs="Times New Roman"/>
          <w:color w:val="000000"/>
        </w:rPr>
      </w:pPr>
      <w:r w:rsidRPr="00370548">
        <w:rPr>
          <w:rFonts w:cs="Times New Roman"/>
          <w:color w:val="000000"/>
        </w:rPr>
        <w:t>Weitere Details zur Übermittlung von Zahlen in EDIFAC</w:t>
      </w:r>
      <w:r w:rsidR="0021056E" w:rsidRPr="00370548">
        <w:rPr>
          <w:rFonts w:cs="Times New Roman"/>
          <w:color w:val="000000"/>
        </w:rPr>
        <w:t xml:space="preserve">T </w:t>
      </w:r>
      <w:r w:rsidRPr="00370548">
        <w:rPr>
          <w:rFonts w:cs="Times New Roman"/>
          <w:color w:val="000000"/>
        </w:rPr>
        <w:t>Nachrichten sind der DIN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ISO 9735 zu entnehmen.</w:t>
      </w:r>
    </w:p>
    <w:p w14:paraId="42CCBE44" w14:textId="77777777" w:rsidR="005602BC" w:rsidRPr="00370548" w:rsidRDefault="005602BC" w:rsidP="00396F96">
      <w:pPr>
        <w:pStyle w:val="berschrift3"/>
        <w:tabs>
          <w:tab w:val="clear" w:pos="5966"/>
        </w:tabs>
        <w:ind w:left="851"/>
      </w:pPr>
      <w:bookmarkStart w:id="42" w:name="_Toc61515130"/>
      <w:bookmarkStart w:id="43" w:name="_Toc88641270"/>
      <w:r w:rsidRPr="00370548">
        <w:t>Angabe von Nachkommastellen</w:t>
      </w:r>
      <w:bookmarkEnd w:id="42"/>
      <w:bookmarkEnd w:id="43"/>
    </w:p>
    <w:p w14:paraId="43AC1556" w14:textId="77777777" w:rsidR="000E48DA" w:rsidRPr="00370548" w:rsidRDefault="000E48DA" w:rsidP="007E2C2B">
      <w:pPr>
        <w:rPr>
          <w:rFonts w:cs="Times New Roman"/>
          <w:color w:val="000000"/>
        </w:rPr>
      </w:pPr>
      <w:r w:rsidRPr="00370548">
        <w:rPr>
          <w:rFonts w:cs="Times New Roman"/>
          <w:color w:val="000000"/>
        </w:rPr>
        <w:t xml:space="preserve">Sofern in den AHB die Anzahl der anzugebenden Nachkommastellen nicht definiert wurde, ist die Angabe von maximal </w:t>
      </w:r>
      <w:r w:rsidR="00A3477F" w:rsidRPr="00370548">
        <w:rPr>
          <w:rFonts w:cs="Times New Roman"/>
          <w:color w:val="000000"/>
        </w:rPr>
        <w:t>drei Nachkommastellen zulässig.</w:t>
      </w:r>
    </w:p>
    <w:p w14:paraId="3BBB6DE4" w14:textId="77777777" w:rsidR="005602BC" w:rsidRPr="00370548" w:rsidRDefault="005602BC" w:rsidP="00396F96">
      <w:pPr>
        <w:pStyle w:val="berschrift3"/>
        <w:tabs>
          <w:tab w:val="clear" w:pos="5966"/>
          <w:tab w:val="num" w:pos="5104"/>
        </w:tabs>
        <w:ind w:left="851"/>
      </w:pPr>
      <w:bookmarkStart w:id="44" w:name="_Toc61515131"/>
      <w:bookmarkStart w:id="45" w:name="_Toc88641271"/>
      <w:r w:rsidRPr="00370548">
        <w:t>Rundungsregeln</w:t>
      </w:r>
      <w:bookmarkEnd w:id="44"/>
      <w:bookmarkEnd w:id="45"/>
    </w:p>
    <w:p w14:paraId="2073A204" w14:textId="77777777" w:rsidR="005602BC" w:rsidRPr="00370548" w:rsidRDefault="005602BC" w:rsidP="005602BC">
      <w:pPr>
        <w:rPr>
          <w:rFonts w:cs="Times New Roman"/>
          <w:color w:val="000000"/>
        </w:rPr>
      </w:pPr>
      <w:r w:rsidRPr="00370548">
        <w:rPr>
          <w:rFonts w:cs="Times New Roman"/>
          <w:color w:val="000000"/>
        </w:rPr>
        <w:t>Muss das Produkt einer Multiplikation gerundet werden, damit es die Formatvorgabe des Datenelementes erfüllt, in dem es übertragen wird, so ist immer die kaufmännische Rundung anzuwenden.</w:t>
      </w:r>
    </w:p>
    <w:p w14:paraId="0F1B334C" w14:textId="77777777" w:rsidR="005602BC" w:rsidRPr="00370548" w:rsidRDefault="005602BC" w:rsidP="005602BC">
      <w:pPr>
        <w:pStyle w:val="berschrift2"/>
      </w:pPr>
      <w:bookmarkStart w:id="46" w:name="_Toc61515132"/>
      <w:r w:rsidRPr="00370548">
        <w:t xml:space="preserve"> </w:t>
      </w:r>
      <w:bookmarkStart w:id="47" w:name="_Toc88641272"/>
      <w:r w:rsidRPr="00370548">
        <w:t>Angabe der ID des Meldepunktes</w:t>
      </w:r>
      <w:bookmarkEnd w:id="46"/>
      <w:bookmarkEnd w:id="47"/>
    </w:p>
    <w:p w14:paraId="218B94CC" w14:textId="77777777" w:rsidR="005602BC" w:rsidRPr="00370548" w:rsidRDefault="005602BC" w:rsidP="005602BC">
      <w:pPr>
        <w:rPr>
          <w:rFonts w:cs="Times New Roman"/>
          <w:color w:val="000000"/>
        </w:rPr>
      </w:pPr>
      <w:r w:rsidRPr="00370548">
        <w:rPr>
          <w:rFonts w:cs="Times New Roman"/>
          <w:color w:val="000000"/>
        </w:rPr>
        <w:t>Der Meldepunkt kann eine Marktlokation, Messlokation, Tranche oder ein MaBiS-ZP sein.</w:t>
      </w:r>
    </w:p>
    <w:p w14:paraId="02D813B4" w14:textId="77777777" w:rsidR="005602BC" w:rsidRPr="00370548" w:rsidRDefault="005602BC" w:rsidP="005602BC">
      <w:pPr>
        <w:rPr>
          <w:rFonts w:cs="Times New Roman"/>
          <w:iCs/>
          <w:color w:val="000000"/>
        </w:rPr>
      </w:pPr>
      <w:r w:rsidRPr="00370548">
        <w:rPr>
          <w:rFonts w:cs="Times New Roman"/>
          <w:iCs/>
          <w:color w:val="000000"/>
        </w:rPr>
        <w:t>Als ID für die Objekte Messlokation und MaBiS-ZP wird die Zählpunktbezeichnung verwendet.</w:t>
      </w:r>
      <w:r w:rsidRPr="00370548">
        <w:rPr>
          <w:rFonts w:cs="Times New Roman"/>
          <w:color w:val="000000"/>
        </w:rPr>
        <w:t xml:space="preserve"> </w:t>
      </w:r>
      <w:r w:rsidRPr="00370548">
        <w:rPr>
          <w:rFonts w:cs="Times New Roman"/>
          <w:color w:val="000000"/>
        </w:rPr>
        <w:br/>
      </w:r>
      <w:r w:rsidRPr="00370548">
        <w:rPr>
          <w:rFonts w:cs="Times New Roman"/>
          <w:iCs/>
          <w:color w:val="000000"/>
        </w:rPr>
        <w:t>Die Angabe der Zählpunktbezeichnung muss immer gemäß VDE-AR-N 4400 Messwesen Strom (MeteringCode) /1/ bzw. G2000 /5/ erfolgen.</w:t>
      </w:r>
    </w:p>
    <w:p w14:paraId="36789FB5" w14:textId="77777777" w:rsidR="005602BC" w:rsidRPr="00370548" w:rsidRDefault="005602BC" w:rsidP="005602BC">
      <w:pPr>
        <w:rPr>
          <w:rFonts w:cs="Times New Roman"/>
          <w:iCs/>
          <w:color w:val="000000"/>
        </w:rPr>
      </w:pPr>
      <w:r w:rsidRPr="00370548">
        <w:rPr>
          <w:rFonts w:cs="Times New Roman"/>
          <w:iCs/>
          <w:color w:val="000000"/>
        </w:rPr>
        <w:t>Die Systematik der ID-Vergabe für die Objekte Marktlokation und Tranche richtet sich nach den jeweils aktuellen regulatorischen Vorgaben /2/3/.</w:t>
      </w:r>
    </w:p>
    <w:p w14:paraId="4C93A8E4" w14:textId="2A7363FE" w:rsidR="00231B63" w:rsidRPr="00370548" w:rsidRDefault="00596A9A" w:rsidP="00231B63">
      <w:pPr>
        <w:pStyle w:val="berschrift2"/>
      </w:pPr>
      <w:r w:rsidRPr="00370548">
        <w:t xml:space="preserve"> </w:t>
      </w:r>
      <w:r w:rsidR="00231B63" w:rsidRPr="00370548">
        <w:fldChar w:fldCharType="begin"/>
      </w:r>
      <w:r w:rsidR="00231B63" w:rsidRPr="00370548">
        <w:instrText>SEQ Kapitel3 \h \r0</w:instrText>
      </w:r>
      <w:r w:rsidR="00231B63" w:rsidRPr="00370548">
        <w:fldChar w:fldCharType="end"/>
      </w:r>
      <w:bookmarkStart w:id="48" w:name="_Ref265649956"/>
      <w:bookmarkStart w:id="49" w:name="_Toc61515134"/>
      <w:bookmarkStart w:id="50" w:name="_Toc88641273"/>
      <w:r w:rsidR="00231B63" w:rsidRPr="00370548">
        <w:t>Datenaustauschstruktur</w:t>
      </w:r>
      <w:bookmarkEnd w:id="48"/>
      <w:bookmarkEnd w:id="49"/>
      <w:bookmarkEnd w:id="50"/>
    </w:p>
    <w:p w14:paraId="57C2FDE8" w14:textId="7328E489" w:rsidR="00231B63" w:rsidRPr="00370548" w:rsidRDefault="0021056E" w:rsidP="00231B63">
      <w:pPr>
        <w:rPr>
          <w:rFonts w:cs="Times New Roman"/>
          <w:b/>
          <w:color w:val="000000"/>
        </w:rPr>
      </w:pPr>
      <w:bookmarkStart w:id="51" w:name="_Ref202591307"/>
      <w:r w:rsidRPr="00370548">
        <w:rPr>
          <w:rFonts w:cs="Times New Roman"/>
          <w:color w:val="000000"/>
        </w:rPr>
        <w:t xml:space="preserve">Für die Struktur einer EDIFACT </w:t>
      </w:r>
      <w:r w:rsidR="00231B63" w:rsidRPr="00370548">
        <w:rPr>
          <w:rFonts w:cs="Times New Roman"/>
          <w:color w:val="000000"/>
        </w:rPr>
        <w:t>Übertragungsdatei gelten grundsätzlich die allgemeinen UN</w:t>
      </w:r>
      <w:r w:rsidR="008005D6" w:rsidRPr="00370548">
        <w:rPr>
          <w:rStyle w:val="hgkelc"/>
          <w:rFonts w:cstheme="minorHAnsi"/>
        </w:rPr>
        <w:t xml:space="preserve"> / </w:t>
      </w:r>
      <w:r w:rsidR="00231B63" w:rsidRPr="00370548">
        <w:rPr>
          <w:rFonts w:cs="Times New Roman"/>
          <w:color w:val="000000"/>
        </w:rPr>
        <w:t>CEFACT-Regelungen.</w:t>
      </w:r>
      <w:bookmarkEnd w:id="51"/>
    </w:p>
    <w:p w14:paraId="6E938745" w14:textId="77777777" w:rsidR="00231B63" w:rsidRPr="00370548" w:rsidRDefault="00231B63" w:rsidP="00231B63">
      <w:pPr>
        <w:rPr>
          <w:rFonts w:cs="Times New Roman"/>
          <w:b/>
          <w:color w:val="000000"/>
        </w:rPr>
      </w:pPr>
      <w:r w:rsidRPr="00370548">
        <w:rPr>
          <w:rFonts w:cs="Times New Roman"/>
          <w:b/>
          <w:color w:val="000000"/>
        </w:rPr>
        <w:t>Für den Datenaustausch im deutschen Energiemarkt gelten die folgenden speziellen Regelungen:</w:t>
      </w:r>
    </w:p>
    <w:p w14:paraId="2CB941AD" w14:textId="02D29A30" w:rsidR="00596A9A" w:rsidRPr="00370548" w:rsidRDefault="0021056E" w:rsidP="00231B63">
      <w:pPr>
        <w:rPr>
          <w:rFonts w:cs="Times New Roman"/>
          <w:color w:val="000000"/>
        </w:rPr>
      </w:pPr>
      <w:r w:rsidRPr="00370548">
        <w:rPr>
          <w:rFonts w:cs="Times New Roman"/>
          <w:color w:val="000000"/>
        </w:rPr>
        <w:t xml:space="preserve">Gemäß der BDEW-EDIFACT </w:t>
      </w:r>
      <w:r w:rsidR="00231B63" w:rsidRPr="00370548">
        <w:rPr>
          <w:rFonts w:cs="Times New Roman"/>
          <w:color w:val="000000"/>
        </w:rPr>
        <w:t>Spezifikation ist eine Gruppierung von unterschiedlichen Nachrich</w:t>
      </w:r>
      <w:r w:rsidR="00231B63" w:rsidRPr="00370548">
        <w:rPr>
          <w:rFonts w:cs="Times New Roman"/>
          <w:color w:val="000000"/>
        </w:rPr>
        <w:softHyphen/>
        <w:t>tentypen nicht erlaubt. Daher und im Sinne einer einfacheren Nachrichtenstruktur finden die Segmente UNG..UNE marktweit einheitlich keine Verwendung.</w:t>
      </w:r>
    </w:p>
    <w:p w14:paraId="5A195AFE" w14:textId="77777777" w:rsidR="00596A9A" w:rsidRPr="00370548" w:rsidRDefault="00596A9A">
      <w:pPr>
        <w:spacing w:after="200" w:line="276" w:lineRule="auto"/>
        <w:rPr>
          <w:rFonts w:cs="Times New Roman"/>
          <w:color w:val="000000"/>
        </w:rPr>
      </w:pPr>
      <w:r w:rsidRPr="00370548">
        <w:rPr>
          <w:rFonts w:cs="Times New Roman"/>
          <w:color w:val="000000"/>
        </w:rPr>
        <w:br w:type="page"/>
      </w:r>
    </w:p>
    <w:p w14:paraId="19C4B79D" w14:textId="77777777" w:rsidR="00231B63" w:rsidRPr="00370548" w:rsidRDefault="00231B63" w:rsidP="00231B63">
      <w:pPr>
        <w:rPr>
          <w:rFonts w:cs="Times New Roman"/>
          <w:color w:val="000000"/>
        </w:rPr>
      </w:pPr>
    </w:p>
    <w:p w14:paraId="2AC4C6BF" w14:textId="67B47E70" w:rsidR="00231B63" w:rsidRPr="00370548" w:rsidRDefault="00231B63" w:rsidP="00231B63">
      <w:pPr>
        <w:rPr>
          <w:rFonts w:cs="Times New Roman"/>
          <w:color w:val="000000"/>
        </w:rPr>
      </w:pPr>
      <w:r w:rsidRPr="00370548">
        <w:rPr>
          <w:rFonts w:cs="Times New Roman"/>
          <w:color w:val="000000"/>
        </w:rPr>
        <w:t>Die für den Datena</w:t>
      </w:r>
      <w:r w:rsidR="0021056E" w:rsidRPr="00370548">
        <w:rPr>
          <w:rFonts w:cs="Times New Roman"/>
          <w:color w:val="000000"/>
        </w:rPr>
        <w:t xml:space="preserve">ustausch zu verwendende EDIFACT </w:t>
      </w:r>
      <w:r w:rsidRPr="00370548">
        <w:rPr>
          <w:rFonts w:cs="Times New Roman"/>
          <w:color w:val="000000"/>
        </w:rPr>
        <w:t>Übertragungsdateistruktur vereinfacht sich somit wie folgt für Multi-UNH-Nachrichten:</w:t>
      </w:r>
    </w:p>
    <w:tbl>
      <w:tblPr>
        <w:tblW w:w="9757"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454"/>
        <w:gridCol w:w="226"/>
        <w:gridCol w:w="625"/>
        <w:gridCol w:w="509"/>
        <w:gridCol w:w="340"/>
        <w:gridCol w:w="256"/>
        <w:gridCol w:w="424"/>
        <w:gridCol w:w="227"/>
        <w:gridCol w:w="630"/>
        <w:gridCol w:w="504"/>
        <w:gridCol w:w="233"/>
        <w:gridCol w:w="334"/>
        <w:gridCol w:w="517"/>
        <w:gridCol w:w="844"/>
        <w:gridCol w:w="301"/>
        <w:gridCol w:w="316"/>
        <w:gridCol w:w="331"/>
      </w:tblGrid>
      <w:tr w:rsidR="00231B63" w:rsidRPr="00370548" w14:paraId="5E55B284" w14:textId="77777777" w:rsidTr="009E59C5">
        <w:trPr>
          <w:cantSplit/>
        </w:trPr>
        <w:tc>
          <w:tcPr>
            <w:tcW w:w="294" w:type="dxa"/>
          </w:tcPr>
          <w:p w14:paraId="5A095684" w14:textId="77777777" w:rsidR="00231B63" w:rsidRPr="00370548" w:rsidRDefault="00231B63" w:rsidP="009E59C5">
            <w:pPr>
              <w:spacing w:before="60"/>
              <w:rPr>
                <w:rFonts w:cs="Arial"/>
              </w:rPr>
            </w:pPr>
          </w:p>
        </w:tc>
        <w:bookmarkStart w:id="52" w:name="_Hlt174932860"/>
        <w:tc>
          <w:tcPr>
            <w:tcW w:w="4802" w:type="dxa"/>
            <w:gridSpan w:val="13"/>
          </w:tcPr>
          <w:p w14:paraId="3348EA95" w14:textId="5AEA0021" w:rsidR="00231B63" w:rsidRPr="00370548" w:rsidRDefault="00231B63" w:rsidP="009E59C5">
            <w:pPr>
              <w:spacing w:before="60"/>
              <w:rPr>
                <w:rFonts w:cs="Arial"/>
              </w:rPr>
            </w:pPr>
            <w:r w:rsidRPr="00370548">
              <w:rPr>
                <w:rFonts w:cs="Arial"/>
              </w:rPr>
              <w:fldChar w:fldCharType="begin"/>
            </w:r>
            <w:r w:rsidRPr="00370548">
              <w:rPr>
                <w:rFonts w:cs="Arial"/>
              </w:rPr>
              <w:instrText>HYPERLINK  \l "UNA"</w:instrText>
            </w:r>
            <w:r w:rsidRPr="00370548">
              <w:rPr>
                <w:rFonts w:cs="Arial"/>
              </w:rPr>
              <w:fldChar w:fldCharType="separate"/>
            </w:r>
            <w:r w:rsidRPr="00370548">
              <w:rPr>
                <w:rStyle w:val="Hyperlink"/>
                <w:rFonts w:eastAsiaTheme="majorEastAsia" w:cs="Arial"/>
              </w:rPr>
              <w:t>UNA</w:t>
            </w:r>
            <w:r w:rsidRPr="00370548">
              <w:rPr>
                <w:rFonts w:cs="Arial"/>
              </w:rPr>
              <w:fldChar w:fldCharType="end"/>
            </w:r>
            <w:bookmarkEnd w:id="52"/>
          </w:p>
        </w:tc>
        <w:tc>
          <w:tcPr>
            <w:tcW w:w="4661" w:type="dxa"/>
            <w:gridSpan w:val="11"/>
          </w:tcPr>
          <w:p w14:paraId="0F5C2DCC" w14:textId="77777777" w:rsidR="00231B63" w:rsidRPr="00370548" w:rsidRDefault="00231B63" w:rsidP="009E59C5">
            <w:pPr>
              <w:spacing w:before="60"/>
              <w:rPr>
                <w:rFonts w:cs="Arial"/>
              </w:rPr>
            </w:pPr>
          </w:p>
        </w:tc>
      </w:tr>
      <w:tr w:rsidR="00231B63" w:rsidRPr="00370548" w14:paraId="27E8E977" w14:textId="77777777" w:rsidTr="009E59C5">
        <w:trPr>
          <w:gridBefore w:val="2"/>
          <w:wBefore w:w="301" w:type="dxa"/>
          <w:cantSplit/>
        </w:trPr>
        <w:tc>
          <w:tcPr>
            <w:tcW w:w="265" w:type="dxa"/>
          </w:tcPr>
          <w:p w14:paraId="18AE4FC4" w14:textId="77777777" w:rsidR="00231B63" w:rsidRPr="00370548" w:rsidRDefault="00231B63" w:rsidP="009E59C5">
            <w:pPr>
              <w:spacing w:before="60"/>
              <w:rPr>
                <w:rFonts w:cs="Arial"/>
              </w:rPr>
            </w:pPr>
          </w:p>
        </w:tc>
        <w:bookmarkStart w:id="53" w:name="_Hlt41132306"/>
        <w:tc>
          <w:tcPr>
            <w:tcW w:w="4530" w:type="dxa"/>
            <w:gridSpan w:val="11"/>
            <w:tcBorders>
              <w:left w:val="single" w:sz="6" w:space="0" w:color="auto"/>
            </w:tcBorders>
          </w:tcPr>
          <w:p w14:paraId="7236D590" w14:textId="5E13D80A" w:rsidR="00231B63" w:rsidRPr="00370548" w:rsidRDefault="00231B63" w:rsidP="009E59C5">
            <w:pPr>
              <w:spacing w:before="60"/>
              <w:rPr>
                <w:rFonts w:cs="Arial"/>
              </w:rPr>
            </w:pPr>
            <w:r w:rsidRPr="00370548">
              <w:rPr>
                <w:rFonts w:cs="Arial"/>
              </w:rPr>
              <w:fldChar w:fldCharType="begin"/>
            </w:r>
            <w:r w:rsidRPr="00370548">
              <w:rPr>
                <w:rFonts w:cs="Arial"/>
              </w:rPr>
              <w:instrText xml:space="preserve"> HYPERLINK  \l "UNB" </w:instrText>
            </w:r>
            <w:r w:rsidRPr="00370548">
              <w:rPr>
                <w:rFonts w:cs="Arial"/>
              </w:rPr>
              <w:fldChar w:fldCharType="separate"/>
            </w:r>
            <w:r w:rsidRPr="00370548">
              <w:rPr>
                <w:rStyle w:val="Hyperlink"/>
                <w:rFonts w:eastAsiaTheme="majorEastAsia" w:cs="Arial"/>
              </w:rPr>
              <w:t>UNB</w:t>
            </w:r>
            <w:r w:rsidRPr="00370548">
              <w:rPr>
                <w:rFonts w:cs="Arial"/>
              </w:rPr>
              <w:fldChar w:fldCharType="end"/>
            </w:r>
            <w:bookmarkEnd w:id="53"/>
          </w:p>
        </w:tc>
        <w:tc>
          <w:tcPr>
            <w:tcW w:w="4661" w:type="dxa"/>
            <w:gridSpan w:val="11"/>
          </w:tcPr>
          <w:p w14:paraId="3CABDA77" w14:textId="3A53E09C" w:rsidR="00231B63" w:rsidRPr="00370548" w:rsidRDefault="001C3626" w:rsidP="009E59C5">
            <w:pPr>
              <w:spacing w:before="60"/>
              <w:jc w:val="right"/>
              <w:rPr>
                <w:rFonts w:cs="Arial"/>
              </w:rPr>
            </w:pPr>
            <w:hyperlink w:anchor="UNZ" w:history="1">
              <w:r w:rsidR="00231B63" w:rsidRPr="00370548">
                <w:rPr>
                  <w:rStyle w:val="Hyperlink"/>
                  <w:rFonts w:eastAsiaTheme="majorEastAsia" w:cs="Arial"/>
                </w:rPr>
                <w:t>UNZ</w:t>
              </w:r>
            </w:hyperlink>
          </w:p>
        </w:tc>
      </w:tr>
      <w:tr w:rsidR="00231B63" w:rsidRPr="00370548" w14:paraId="1950248E" w14:textId="77777777" w:rsidTr="009E59C5">
        <w:trPr>
          <w:gridBefore w:val="3"/>
          <w:wBefore w:w="566" w:type="dxa"/>
          <w:cantSplit/>
        </w:trPr>
        <w:tc>
          <w:tcPr>
            <w:tcW w:w="248" w:type="dxa"/>
            <w:tcBorders>
              <w:left w:val="single" w:sz="6" w:space="0" w:color="auto"/>
            </w:tcBorders>
          </w:tcPr>
          <w:p w14:paraId="2D5132BA" w14:textId="77777777" w:rsidR="00231B63" w:rsidRPr="00370548" w:rsidRDefault="00231B63" w:rsidP="009E59C5">
            <w:pPr>
              <w:spacing w:before="60"/>
              <w:rPr>
                <w:rFonts w:cs="Arial"/>
              </w:rPr>
            </w:pPr>
          </w:p>
        </w:tc>
        <w:tc>
          <w:tcPr>
            <w:tcW w:w="397" w:type="dxa"/>
            <w:tcBorders>
              <w:left w:val="single" w:sz="6" w:space="0" w:color="auto"/>
            </w:tcBorders>
          </w:tcPr>
          <w:p w14:paraId="1F13E1C3" w14:textId="77777777" w:rsidR="00231B63" w:rsidRPr="00370548" w:rsidRDefault="00231B63" w:rsidP="009E59C5">
            <w:pPr>
              <w:spacing w:before="60"/>
              <w:rPr>
                <w:rFonts w:cs="Arial"/>
              </w:rPr>
            </w:pPr>
          </w:p>
        </w:tc>
        <w:tc>
          <w:tcPr>
            <w:tcW w:w="1218" w:type="dxa"/>
            <w:gridSpan w:val="2"/>
            <w:tcBorders>
              <w:left w:val="nil"/>
            </w:tcBorders>
          </w:tcPr>
          <w:p w14:paraId="58C8C7A9" w14:textId="77777777" w:rsidR="00231B63" w:rsidRPr="00370548" w:rsidRDefault="00231B63" w:rsidP="009E59C5">
            <w:pPr>
              <w:spacing w:before="60"/>
              <w:rPr>
                <w:rFonts w:cs="Arial"/>
              </w:rPr>
            </w:pPr>
            <w:r w:rsidRPr="00370548">
              <w:rPr>
                <w:rFonts w:cs="Arial"/>
              </w:rPr>
              <w:t xml:space="preserve"> UNH</w:t>
            </w:r>
          </w:p>
        </w:tc>
        <w:tc>
          <w:tcPr>
            <w:tcW w:w="711" w:type="dxa"/>
            <w:gridSpan w:val="2"/>
          </w:tcPr>
          <w:p w14:paraId="29A085B9" w14:textId="77777777" w:rsidR="00231B63" w:rsidRPr="00370548" w:rsidRDefault="00231B63" w:rsidP="009E59C5">
            <w:pPr>
              <w:spacing w:before="60"/>
              <w:rPr>
                <w:rFonts w:cs="Arial"/>
              </w:rPr>
            </w:pPr>
            <w:r w:rsidRPr="00370548">
              <w:rPr>
                <w:rFonts w:cs="Arial"/>
              </w:rPr>
              <w:t xml:space="preserve"> UNT</w:t>
            </w:r>
          </w:p>
        </w:tc>
        <w:tc>
          <w:tcPr>
            <w:tcW w:w="851" w:type="dxa"/>
            <w:gridSpan w:val="2"/>
          </w:tcPr>
          <w:p w14:paraId="0E36D032" w14:textId="77777777" w:rsidR="00231B63" w:rsidRPr="00370548" w:rsidRDefault="00231B63" w:rsidP="009E59C5">
            <w:pPr>
              <w:spacing w:before="60"/>
              <w:rPr>
                <w:rFonts w:cs="Arial"/>
              </w:rPr>
            </w:pPr>
            <w:r w:rsidRPr="00370548">
              <w:rPr>
                <w:rFonts w:cs="Arial"/>
              </w:rPr>
              <w:t>UNH</w:t>
            </w:r>
          </w:p>
        </w:tc>
        <w:tc>
          <w:tcPr>
            <w:tcW w:w="849" w:type="dxa"/>
            <w:gridSpan w:val="2"/>
          </w:tcPr>
          <w:p w14:paraId="67DDB44D" w14:textId="77777777" w:rsidR="00231B63" w:rsidRPr="00370548" w:rsidRDefault="00231B63" w:rsidP="009E59C5">
            <w:pPr>
              <w:spacing w:before="60"/>
              <w:jc w:val="right"/>
              <w:rPr>
                <w:rFonts w:cs="Arial"/>
              </w:rPr>
            </w:pPr>
            <w:r w:rsidRPr="00370548">
              <w:rPr>
                <w:rFonts w:cs="Arial"/>
              </w:rPr>
              <w:t>UNT</w:t>
            </w:r>
          </w:p>
        </w:tc>
        <w:tc>
          <w:tcPr>
            <w:tcW w:w="680" w:type="dxa"/>
            <w:gridSpan w:val="2"/>
          </w:tcPr>
          <w:p w14:paraId="3F5AD945" w14:textId="77777777" w:rsidR="00231B63" w:rsidRPr="00370548" w:rsidRDefault="00231B63" w:rsidP="009E59C5">
            <w:pPr>
              <w:spacing w:before="60"/>
              <w:rPr>
                <w:rFonts w:cs="Arial"/>
              </w:rPr>
            </w:pPr>
          </w:p>
        </w:tc>
        <w:tc>
          <w:tcPr>
            <w:tcW w:w="857" w:type="dxa"/>
            <w:gridSpan w:val="2"/>
            <w:tcBorders>
              <w:left w:val="nil"/>
            </w:tcBorders>
          </w:tcPr>
          <w:p w14:paraId="1B4E0A1B" w14:textId="77777777" w:rsidR="00231B63" w:rsidRPr="00370548" w:rsidRDefault="00231B63" w:rsidP="009E59C5">
            <w:pPr>
              <w:spacing w:before="60"/>
              <w:rPr>
                <w:rFonts w:cs="Arial"/>
              </w:rPr>
            </w:pPr>
            <w:r w:rsidRPr="00370548">
              <w:rPr>
                <w:rFonts w:cs="Arial"/>
              </w:rPr>
              <w:t>UNH</w:t>
            </w:r>
          </w:p>
        </w:tc>
        <w:tc>
          <w:tcPr>
            <w:tcW w:w="737" w:type="dxa"/>
            <w:gridSpan w:val="2"/>
          </w:tcPr>
          <w:p w14:paraId="1BE65FB7" w14:textId="77777777" w:rsidR="00231B63" w:rsidRPr="00370548" w:rsidRDefault="00231B63" w:rsidP="009E59C5">
            <w:pPr>
              <w:spacing w:before="60"/>
              <w:jc w:val="right"/>
              <w:rPr>
                <w:rFonts w:cs="Arial"/>
              </w:rPr>
            </w:pPr>
            <w:r w:rsidRPr="00370548">
              <w:rPr>
                <w:rFonts w:cs="Arial"/>
              </w:rPr>
              <w:t>UNT</w:t>
            </w:r>
          </w:p>
        </w:tc>
        <w:tc>
          <w:tcPr>
            <w:tcW w:w="851" w:type="dxa"/>
            <w:gridSpan w:val="2"/>
          </w:tcPr>
          <w:p w14:paraId="6FF2A1E8" w14:textId="77777777" w:rsidR="00231B63" w:rsidRPr="00370548" w:rsidRDefault="00231B63" w:rsidP="009E59C5">
            <w:pPr>
              <w:spacing w:before="60"/>
              <w:rPr>
                <w:rFonts w:cs="Arial"/>
              </w:rPr>
            </w:pPr>
            <w:r w:rsidRPr="00370548">
              <w:rPr>
                <w:rFonts w:cs="Arial"/>
              </w:rPr>
              <w:t xml:space="preserve"> UNH</w:t>
            </w:r>
          </w:p>
        </w:tc>
        <w:tc>
          <w:tcPr>
            <w:tcW w:w="1145" w:type="dxa"/>
            <w:gridSpan w:val="2"/>
          </w:tcPr>
          <w:p w14:paraId="4A3A247C" w14:textId="77777777" w:rsidR="00231B63" w:rsidRPr="00370548" w:rsidRDefault="00231B63" w:rsidP="009E59C5">
            <w:pPr>
              <w:spacing w:before="60"/>
              <w:jc w:val="right"/>
              <w:rPr>
                <w:rFonts w:cs="Arial"/>
              </w:rPr>
            </w:pPr>
            <w:r w:rsidRPr="00370548">
              <w:rPr>
                <w:rFonts w:cs="Arial"/>
              </w:rPr>
              <w:t>UNT</w:t>
            </w:r>
          </w:p>
        </w:tc>
        <w:tc>
          <w:tcPr>
            <w:tcW w:w="316" w:type="dxa"/>
            <w:tcBorders>
              <w:right w:val="single" w:sz="6" w:space="0" w:color="auto"/>
            </w:tcBorders>
          </w:tcPr>
          <w:p w14:paraId="339695C5" w14:textId="77777777" w:rsidR="00231B63" w:rsidRPr="00370548" w:rsidRDefault="00231B63" w:rsidP="009E59C5">
            <w:pPr>
              <w:spacing w:before="60"/>
              <w:rPr>
                <w:rFonts w:cs="Arial"/>
              </w:rPr>
            </w:pPr>
          </w:p>
        </w:tc>
        <w:tc>
          <w:tcPr>
            <w:tcW w:w="331" w:type="dxa"/>
          </w:tcPr>
          <w:p w14:paraId="32FC6F8C" w14:textId="77777777" w:rsidR="00231B63" w:rsidRPr="00370548" w:rsidRDefault="00231B63" w:rsidP="009E59C5">
            <w:pPr>
              <w:spacing w:before="60"/>
              <w:rPr>
                <w:rFonts w:cs="Arial"/>
              </w:rPr>
            </w:pPr>
          </w:p>
        </w:tc>
      </w:tr>
      <w:tr w:rsidR="00231B63" w:rsidRPr="00370548" w14:paraId="47A5E12B" w14:textId="77777777" w:rsidTr="009E59C5">
        <w:trPr>
          <w:gridBefore w:val="3"/>
          <w:wBefore w:w="566" w:type="dxa"/>
          <w:cantSplit/>
        </w:trPr>
        <w:tc>
          <w:tcPr>
            <w:tcW w:w="248" w:type="dxa"/>
            <w:tcBorders>
              <w:left w:val="single" w:sz="6" w:space="0" w:color="auto"/>
            </w:tcBorders>
          </w:tcPr>
          <w:p w14:paraId="32971522" w14:textId="77777777" w:rsidR="00231B63" w:rsidRPr="00370548" w:rsidRDefault="00231B63" w:rsidP="009E59C5">
            <w:pPr>
              <w:spacing w:before="60"/>
              <w:rPr>
                <w:rFonts w:cs="Arial"/>
              </w:rPr>
            </w:pPr>
          </w:p>
        </w:tc>
        <w:tc>
          <w:tcPr>
            <w:tcW w:w="397" w:type="dxa"/>
            <w:tcBorders>
              <w:left w:val="single" w:sz="6" w:space="0" w:color="auto"/>
            </w:tcBorders>
          </w:tcPr>
          <w:p w14:paraId="69128002" w14:textId="77777777" w:rsidR="00231B63" w:rsidRPr="00370548" w:rsidRDefault="00231B63" w:rsidP="009E59C5">
            <w:pPr>
              <w:spacing w:before="60"/>
              <w:rPr>
                <w:rFonts w:cs="Arial"/>
              </w:rPr>
            </w:pPr>
          </w:p>
        </w:tc>
        <w:tc>
          <w:tcPr>
            <w:tcW w:w="454" w:type="dxa"/>
            <w:tcBorders>
              <w:left w:val="nil"/>
            </w:tcBorders>
          </w:tcPr>
          <w:p w14:paraId="05C5B195"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0C3A6757" w14:textId="77777777" w:rsidR="00231B63" w:rsidRPr="00370548" w:rsidRDefault="00231B63" w:rsidP="009E59C5">
            <w:pPr>
              <w:spacing w:before="60"/>
              <w:rPr>
                <w:rFonts w:cs="Arial"/>
              </w:rPr>
            </w:pPr>
            <w:r w:rsidRPr="00370548">
              <w:rPr>
                <w:rFonts w:cs="Arial"/>
              </w:rPr>
              <w:t>DATEN</w:t>
            </w:r>
          </w:p>
        </w:tc>
        <w:tc>
          <w:tcPr>
            <w:tcW w:w="680" w:type="dxa"/>
            <w:gridSpan w:val="2"/>
          </w:tcPr>
          <w:p w14:paraId="379B2FA6" w14:textId="77777777" w:rsidR="00231B63" w:rsidRPr="00370548" w:rsidRDefault="00231B63" w:rsidP="009E59C5">
            <w:pPr>
              <w:spacing w:before="60"/>
              <w:rPr>
                <w:rFonts w:cs="Arial"/>
              </w:rPr>
            </w:pPr>
          </w:p>
        </w:tc>
        <w:tc>
          <w:tcPr>
            <w:tcW w:w="1134" w:type="dxa"/>
            <w:gridSpan w:val="2"/>
            <w:tcBorders>
              <w:left w:val="single" w:sz="6" w:space="0" w:color="auto"/>
              <w:bottom w:val="single" w:sz="6" w:space="0" w:color="auto"/>
              <w:right w:val="single" w:sz="6" w:space="0" w:color="auto"/>
            </w:tcBorders>
          </w:tcPr>
          <w:p w14:paraId="577FD23D" w14:textId="77777777" w:rsidR="00231B63" w:rsidRPr="00370548" w:rsidRDefault="00231B63" w:rsidP="009E59C5">
            <w:pPr>
              <w:spacing w:before="60"/>
              <w:rPr>
                <w:rFonts w:cs="Arial"/>
              </w:rPr>
            </w:pPr>
            <w:r w:rsidRPr="00370548">
              <w:rPr>
                <w:rFonts w:cs="Arial"/>
              </w:rPr>
              <w:t>DATEN</w:t>
            </w:r>
          </w:p>
        </w:tc>
        <w:tc>
          <w:tcPr>
            <w:tcW w:w="340" w:type="dxa"/>
          </w:tcPr>
          <w:p w14:paraId="5DB14D51" w14:textId="77777777" w:rsidR="00231B63" w:rsidRPr="00370548" w:rsidRDefault="00231B63" w:rsidP="009E59C5">
            <w:pPr>
              <w:spacing w:before="60"/>
              <w:rPr>
                <w:rFonts w:cs="Arial"/>
              </w:rPr>
            </w:pPr>
          </w:p>
        </w:tc>
        <w:tc>
          <w:tcPr>
            <w:tcW w:w="680" w:type="dxa"/>
            <w:gridSpan w:val="2"/>
          </w:tcPr>
          <w:p w14:paraId="75F0107D" w14:textId="77777777" w:rsidR="00231B63" w:rsidRPr="00370548" w:rsidRDefault="00231B63" w:rsidP="009E59C5">
            <w:pPr>
              <w:spacing w:before="60"/>
              <w:rPr>
                <w:rFonts w:cs="Arial"/>
              </w:rPr>
            </w:pPr>
            <w:r w:rsidRPr="00370548">
              <w:rPr>
                <w:rFonts w:cs="Arial"/>
              </w:rPr>
              <w:t>….</w:t>
            </w:r>
          </w:p>
        </w:tc>
        <w:tc>
          <w:tcPr>
            <w:tcW w:w="227" w:type="dxa"/>
            <w:tcBorders>
              <w:left w:val="nil"/>
              <w:right w:val="single" w:sz="6" w:space="0" w:color="auto"/>
            </w:tcBorders>
          </w:tcPr>
          <w:p w14:paraId="15B5731D" w14:textId="77777777" w:rsidR="00231B63" w:rsidRPr="00370548" w:rsidRDefault="00231B63" w:rsidP="009E59C5">
            <w:pPr>
              <w:spacing w:before="60"/>
              <w:rPr>
                <w:rFonts w:cs="Arial"/>
              </w:rPr>
            </w:pPr>
          </w:p>
        </w:tc>
        <w:tc>
          <w:tcPr>
            <w:tcW w:w="1134" w:type="dxa"/>
            <w:gridSpan w:val="2"/>
            <w:tcBorders>
              <w:bottom w:val="single" w:sz="6" w:space="0" w:color="auto"/>
              <w:right w:val="single" w:sz="6" w:space="0" w:color="auto"/>
            </w:tcBorders>
          </w:tcPr>
          <w:p w14:paraId="6D0DE1FE" w14:textId="77777777" w:rsidR="00231B63" w:rsidRPr="00370548" w:rsidRDefault="00231B63" w:rsidP="009E59C5">
            <w:pPr>
              <w:spacing w:before="60"/>
              <w:rPr>
                <w:rFonts w:cs="Arial"/>
              </w:rPr>
            </w:pPr>
            <w:r w:rsidRPr="00370548">
              <w:rPr>
                <w:rFonts w:cs="Arial"/>
              </w:rPr>
              <w:t>DATEN</w:t>
            </w:r>
          </w:p>
        </w:tc>
        <w:tc>
          <w:tcPr>
            <w:tcW w:w="567" w:type="dxa"/>
            <w:gridSpan w:val="2"/>
          </w:tcPr>
          <w:p w14:paraId="48A3D1E5" w14:textId="77777777" w:rsidR="00231B63" w:rsidRPr="00370548" w:rsidRDefault="00231B63" w:rsidP="009E59C5">
            <w:pPr>
              <w:spacing w:before="60"/>
              <w:rPr>
                <w:rFonts w:cs="Arial"/>
              </w:rPr>
            </w:pPr>
          </w:p>
        </w:tc>
        <w:tc>
          <w:tcPr>
            <w:tcW w:w="1361" w:type="dxa"/>
            <w:gridSpan w:val="2"/>
            <w:tcBorders>
              <w:left w:val="single" w:sz="6" w:space="0" w:color="auto"/>
              <w:bottom w:val="single" w:sz="6" w:space="0" w:color="auto"/>
              <w:right w:val="single" w:sz="6" w:space="0" w:color="auto"/>
            </w:tcBorders>
          </w:tcPr>
          <w:p w14:paraId="4FB82B83" w14:textId="77777777" w:rsidR="00231B63" w:rsidRPr="00370548" w:rsidRDefault="00231B63" w:rsidP="009E59C5">
            <w:pPr>
              <w:spacing w:before="60"/>
              <w:rPr>
                <w:rFonts w:cs="Arial"/>
              </w:rPr>
            </w:pPr>
            <w:r w:rsidRPr="00370548">
              <w:rPr>
                <w:rFonts w:cs="Arial"/>
              </w:rPr>
              <w:t>DATEN</w:t>
            </w:r>
          </w:p>
        </w:tc>
        <w:tc>
          <w:tcPr>
            <w:tcW w:w="301" w:type="dxa"/>
          </w:tcPr>
          <w:p w14:paraId="676A1AF4" w14:textId="77777777" w:rsidR="00231B63" w:rsidRPr="00370548" w:rsidRDefault="00231B63" w:rsidP="009E59C5">
            <w:pPr>
              <w:spacing w:before="60"/>
              <w:rPr>
                <w:rFonts w:cs="Arial"/>
              </w:rPr>
            </w:pPr>
          </w:p>
        </w:tc>
        <w:tc>
          <w:tcPr>
            <w:tcW w:w="316" w:type="dxa"/>
            <w:tcBorders>
              <w:right w:val="single" w:sz="6" w:space="0" w:color="auto"/>
            </w:tcBorders>
          </w:tcPr>
          <w:p w14:paraId="6C98DEBA" w14:textId="77777777" w:rsidR="00231B63" w:rsidRPr="00370548" w:rsidRDefault="00231B63" w:rsidP="009E59C5">
            <w:pPr>
              <w:spacing w:before="60"/>
              <w:rPr>
                <w:rFonts w:cs="Arial"/>
              </w:rPr>
            </w:pPr>
          </w:p>
        </w:tc>
        <w:tc>
          <w:tcPr>
            <w:tcW w:w="331" w:type="dxa"/>
          </w:tcPr>
          <w:p w14:paraId="3FA5687A" w14:textId="77777777" w:rsidR="00231B63" w:rsidRPr="00370548" w:rsidRDefault="00231B63" w:rsidP="009E59C5">
            <w:pPr>
              <w:spacing w:before="60"/>
              <w:rPr>
                <w:rFonts w:cs="Arial"/>
              </w:rPr>
            </w:pPr>
          </w:p>
        </w:tc>
      </w:tr>
      <w:tr w:rsidR="00231B63" w:rsidRPr="00370548" w14:paraId="4B37BC40" w14:textId="77777777" w:rsidTr="009E59C5">
        <w:trPr>
          <w:gridBefore w:val="3"/>
          <w:wBefore w:w="566" w:type="dxa"/>
          <w:cantSplit/>
        </w:trPr>
        <w:tc>
          <w:tcPr>
            <w:tcW w:w="248" w:type="dxa"/>
            <w:tcBorders>
              <w:left w:val="single" w:sz="6" w:space="0" w:color="auto"/>
              <w:bottom w:val="single" w:sz="6" w:space="0" w:color="auto"/>
            </w:tcBorders>
          </w:tcPr>
          <w:p w14:paraId="41BC0816"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658F092F" w14:textId="77777777" w:rsidR="00231B63" w:rsidRPr="00370548" w:rsidRDefault="00231B63" w:rsidP="009E59C5">
            <w:pPr>
              <w:spacing w:before="60"/>
              <w:rPr>
                <w:rFonts w:cs="Arial"/>
              </w:rPr>
            </w:pPr>
          </w:p>
        </w:tc>
        <w:tc>
          <w:tcPr>
            <w:tcW w:w="3629" w:type="dxa"/>
            <w:gridSpan w:val="8"/>
            <w:tcBorders>
              <w:left w:val="nil"/>
              <w:bottom w:val="single" w:sz="6" w:space="0" w:color="auto"/>
            </w:tcBorders>
          </w:tcPr>
          <w:p w14:paraId="3B603E12" w14:textId="77777777" w:rsidR="00231B63" w:rsidRPr="00370548" w:rsidRDefault="00231B63" w:rsidP="009E59C5">
            <w:pPr>
              <w:spacing w:before="60"/>
              <w:rPr>
                <w:rFonts w:cs="Arial"/>
              </w:rPr>
            </w:pPr>
          </w:p>
        </w:tc>
        <w:tc>
          <w:tcPr>
            <w:tcW w:w="680" w:type="dxa"/>
            <w:gridSpan w:val="2"/>
            <w:tcBorders>
              <w:bottom w:val="single" w:sz="6" w:space="0" w:color="auto"/>
            </w:tcBorders>
          </w:tcPr>
          <w:p w14:paraId="763A04E3" w14:textId="77777777" w:rsidR="00231B63" w:rsidRPr="00370548" w:rsidRDefault="00231B63" w:rsidP="009E59C5">
            <w:pPr>
              <w:spacing w:before="60"/>
              <w:rPr>
                <w:rFonts w:cs="Arial"/>
              </w:rPr>
            </w:pPr>
          </w:p>
        </w:tc>
        <w:tc>
          <w:tcPr>
            <w:tcW w:w="3590" w:type="dxa"/>
            <w:gridSpan w:val="8"/>
            <w:tcBorders>
              <w:left w:val="nil"/>
              <w:bottom w:val="single" w:sz="6" w:space="0" w:color="auto"/>
            </w:tcBorders>
          </w:tcPr>
          <w:p w14:paraId="2ADA7C31" w14:textId="77777777" w:rsidR="00231B63" w:rsidRPr="00370548" w:rsidRDefault="00231B63" w:rsidP="009E59C5">
            <w:pPr>
              <w:spacing w:before="60"/>
              <w:rPr>
                <w:rFonts w:cs="Arial"/>
              </w:rPr>
            </w:pPr>
          </w:p>
        </w:tc>
        <w:tc>
          <w:tcPr>
            <w:tcW w:w="316" w:type="dxa"/>
            <w:tcBorders>
              <w:bottom w:val="single" w:sz="6" w:space="0" w:color="auto"/>
              <w:right w:val="single" w:sz="6" w:space="0" w:color="auto"/>
            </w:tcBorders>
          </w:tcPr>
          <w:p w14:paraId="1ADB23DE" w14:textId="77777777" w:rsidR="00231B63" w:rsidRPr="00370548" w:rsidRDefault="00231B63" w:rsidP="009E59C5">
            <w:pPr>
              <w:spacing w:before="60"/>
              <w:rPr>
                <w:rFonts w:cs="Arial"/>
              </w:rPr>
            </w:pPr>
          </w:p>
        </w:tc>
        <w:tc>
          <w:tcPr>
            <w:tcW w:w="331" w:type="dxa"/>
          </w:tcPr>
          <w:p w14:paraId="63FBBABC" w14:textId="77777777" w:rsidR="00231B63" w:rsidRPr="00370548" w:rsidRDefault="00231B63" w:rsidP="009E59C5">
            <w:pPr>
              <w:keepNext/>
              <w:spacing w:before="60"/>
              <w:rPr>
                <w:rFonts w:cs="Arial"/>
              </w:rPr>
            </w:pPr>
          </w:p>
        </w:tc>
      </w:tr>
    </w:tbl>
    <w:p w14:paraId="5F2BCD12" w14:textId="2430967A" w:rsidR="003E3DE4" w:rsidRPr="00370548" w:rsidRDefault="003E3DE4" w:rsidP="003E3DE4">
      <w:pPr>
        <w:pStyle w:val="Beschriftung"/>
        <w:spacing w:after="0"/>
        <w:rPr>
          <w:sz w:val="2"/>
          <w:szCs w:val="2"/>
        </w:rPr>
      </w:pPr>
      <w:bookmarkStart w:id="54" w:name="_Toc77241682"/>
    </w:p>
    <w:p w14:paraId="343DCA0D" w14:textId="5B84B827" w:rsidR="00231B63" w:rsidRPr="00370548" w:rsidRDefault="000C1A50" w:rsidP="00231B63">
      <w:pPr>
        <w:pStyle w:val="Beschriftung"/>
        <w:spacing w:before="120" w:after="240"/>
      </w:pPr>
      <w:bookmarkStart w:id="55" w:name="_Toc83891078"/>
      <w:r w:rsidRPr="00370548">
        <w:t xml:space="preserve">Abbildung </w:t>
      </w:r>
      <w:r w:rsidR="001C3626">
        <w:fldChar w:fldCharType="begin"/>
      </w:r>
      <w:r w:rsidR="001C3626">
        <w:instrText xml:space="preserve"> SEQ Abbildung \* ARABIC </w:instrText>
      </w:r>
      <w:r w:rsidR="001C3626">
        <w:fldChar w:fldCharType="separate"/>
      </w:r>
      <w:r w:rsidR="00C66DF7">
        <w:rPr>
          <w:noProof/>
        </w:rPr>
        <w:t>6</w:t>
      </w:r>
      <w:r w:rsidR="001C3626">
        <w:rPr>
          <w:noProof/>
        </w:rPr>
        <w:fldChar w:fldCharType="end"/>
      </w:r>
      <w:r w:rsidR="00231B63" w:rsidRPr="00370548">
        <w:t xml:space="preserve"> - Strukturelle Darstellung für Multi-UNH-Nachrichten</w:t>
      </w:r>
      <w:bookmarkEnd w:id="54"/>
      <w:bookmarkEnd w:id="55"/>
    </w:p>
    <w:p w14:paraId="417D36A7" w14:textId="77777777" w:rsidR="00231B63" w:rsidRPr="00370548" w:rsidRDefault="00231B63" w:rsidP="00231B63">
      <w:pPr>
        <w:rPr>
          <w:rStyle w:val="FormatvorlageArialSchwarz"/>
        </w:rPr>
      </w:pPr>
      <w:r w:rsidRPr="00370548">
        <w:rPr>
          <w:rStyle w:val="FormatvorlageArialSchwarz"/>
        </w:rPr>
        <w:t>Strukturelle Darstellung für Single-UNH-Nachrichten:</w:t>
      </w:r>
    </w:p>
    <w:tbl>
      <w:tblPr>
        <w:tblW w:w="3745" w:type="dxa"/>
        <w:tblInd w:w="2704"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361"/>
        <w:gridCol w:w="93"/>
        <w:gridCol w:w="191"/>
        <w:gridCol w:w="414"/>
      </w:tblGrid>
      <w:tr w:rsidR="00231B63" w:rsidRPr="00370548" w14:paraId="6EE17A62" w14:textId="77777777" w:rsidTr="009E59C5">
        <w:trPr>
          <w:cantSplit/>
        </w:trPr>
        <w:tc>
          <w:tcPr>
            <w:tcW w:w="294" w:type="dxa"/>
          </w:tcPr>
          <w:p w14:paraId="7BA68E04" w14:textId="77777777" w:rsidR="00231B63" w:rsidRPr="00370548" w:rsidRDefault="00231B63" w:rsidP="009E59C5">
            <w:pPr>
              <w:spacing w:before="60"/>
              <w:rPr>
                <w:rFonts w:cs="Arial"/>
              </w:rPr>
            </w:pPr>
          </w:p>
        </w:tc>
        <w:tc>
          <w:tcPr>
            <w:tcW w:w="3451" w:type="dxa"/>
            <w:gridSpan w:val="11"/>
          </w:tcPr>
          <w:p w14:paraId="3FA31821" w14:textId="24B88921" w:rsidR="00231B63" w:rsidRPr="00370548" w:rsidRDefault="001C3626" w:rsidP="009E59C5">
            <w:pPr>
              <w:spacing w:before="60"/>
              <w:rPr>
                <w:rFonts w:cs="Arial"/>
              </w:rPr>
            </w:pPr>
            <w:hyperlink w:anchor="UNA" w:history="1">
              <w:r w:rsidR="00231B63" w:rsidRPr="00370548">
                <w:rPr>
                  <w:rStyle w:val="Hyperlink"/>
                  <w:rFonts w:eastAsiaTheme="majorEastAsia" w:cs="Arial"/>
                </w:rPr>
                <w:t>UNA</w:t>
              </w:r>
            </w:hyperlink>
          </w:p>
        </w:tc>
      </w:tr>
      <w:tr w:rsidR="00231B63" w:rsidRPr="00370548" w14:paraId="63D13A48" w14:textId="77777777" w:rsidTr="009E59C5">
        <w:trPr>
          <w:gridBefore w:val="2"/>
          <w:wBefore w:w="301" w:type="dxa"/>
          <w:cantSplit/>
        </w:trPr>
        <w:tc>
          <w:tcPr>
            <w:tcW w:w="265" w:type="dxa"/>
          </w:tcPr>
          <w:p w14:paraId="5B20FDFB" w14:textId="77777777" w:rsidR="00231B63" w:rsidRPr="00370548" w:rsidRDefault="00231B63" w:rsidP="009E59C5">
            <w:pPr>
              <w:spacing w:before="60"/>
              <w:rPr>
                <w:rFonts w:cs="Arial"/>
              </w:rPr>
            </w:pPr>
          </w:p>
        </w:tc>
        <w:tc>
          <w:tcPr>
            <w:tcW w:w="2481" w:type="dxa"/>
            <w:gridSpan w:val="6"/>
            <w:tcBorders>
              <w:left w:val="single" w:sz="6" w:space="0" w:color="auto"/>
            </w:tcBorders>
          </w:tcPr>
          <w:p w14:paraId="1BBC741B" w14:textId="56716C43" w:rsidR="00231B63" w:rsidRPr="00370548" w:rsidRDefault="001C3626" w:rsidP="009E59C5">
            <w:pPr>
              <w:spacing w:before="60"/>
              <w:rPr>
                <w:rFonts w:cs="Arial"/>
              </w:rPr>
            </w:pPr>
            <w:hyperlink w:anchor="UNB" w:history="1">
              <w:r w:rsidR="00231B63" w:rsidRPr="00370548">
                <w:rPr>
                  <w:rStyle w:val="Hyperlink"/>
                  <w:rFonts w:eastAsiaTheme="majorEastAsia" w:cs="Arial"/>
                </w:rPr>
                <w:t>UNB</w:t>
              </w:r>
            </w:hyperlink>
          </w:p>
        </w:tc>
        <w:tc>
          <w:tcPr>
            <w:tcW w:w="698" w:type="dxa"/>
            <w:gridSpan w:val="3"/>
          </w:tcPr>
          <w:p w14:paraId="27BEF532" w14:textId="585325CC" w:rsidR="00231B63" w:rsidRPr="00370548" w:rsidRDefault="001C3626" w:rsidP="009E59C5">
            <w:pPr>
              <w:spacing w:before="60"/>
              <w:rPr>
                <w:rFonts w:cs="Arial"/>
              </w:rPr>
            </w:pPr>
            <w:hyperlink w:anchor="UNZ" w:history="1">
              <w:r w:rsidR="00231B63" w:rsidRPr="00370548">
                <w:rPr>
                  <w:rStyle w:val="Hyperlink"/>
                  <w:rFonts w:eastAsiaTheme="majorEastAsia" w:cs="Arial"/>
                </w:rPr>
                <w:t>UNZ</w:t>
              </w:r>
            </w:hyperlink>
          </w:p>
        </w:tc>
      </w:tr>
      <w:tr w:rsidR="00231B63" w:rsidRPr="00370548" w14:paraId="7A296209" w14:textId="77777777" w:rsidTr="009E59C5">
        <w:trPr>
          <w:gridBefore w:val="3"/>
          <w:wBefore w:w="566" w:type="dxa"/>
          <w:cantSplit/>
        </w:trPr>
        <w:tc>
          <w:tcPr>
            <w:tcW w:w="248" w:type="dxa"/>
            <w:tcBorders>
              <w:left w:val="single" w:sz="6" w:space="0" w:color="auto"/>
            </w:tcBorders>
          </w:tcPr>
          <w:p w14:paraId="6CB5C20E" w14:textId="77777777" w:rsidR="00231B63" w:rsidRPr="00370548" w:rsidRDefault="00231B63" w:rsidP="009E59C5">
            <w:pPr>
              <w:spacing w:before="60"/>
              <w:rPr>
                <w:rFonts w:cs="Arial"/>
              </w:rPr>
            </w:pPr>
          </w:p>
        </w:tc>
        <w:tc>
          <w:tcPr>
            <w:tcW w:w="397" w:type="dxa"/>
            <w:tcBorders>
              <w:left w:val="single" w:sz="6" w:space="0" w:color="auto"/>
            </w:tcBorders>
          </w:tcPr>
          <w:p w14:paraId="13E2947D" w14:textId="77777777" w:rsidR="00231B63" w:rsidRPr="00370548" w:rsidRDefault="00231B63" w:rsidP="009E59C5">
            <w:pPr>
              <w:spacing w:before="60"/>
              <w:rPr>
                <w:rFonts w:cs="Arial"/>
              </w:rPr>
            </w:pPr>
          </w:p>
        </w:tc>
        <w:tc>
          <w:tcPr>
            <w:tcW w:w="1218" w:type="dxa"/>
            <w:gridSpan w:val="2"/>
            <w:tcBorders>
              <w:left w:val="nil"/>
            </w:tcBorders>
          </w:tcPr>
          <w:p w14:paraId="76674D8F" w14:textId="77777777" w:rsidR="00231B63" w:rsidRPr="00370548" w:rsidRDefault="00231B63" w:rsidP="009E59C5">
            <w:pPr>
              <w:spacing w:before="60"/>
              <w:rPr>
                <w:rFonts w:cs="Arial"/>
              </w:rPr>
            </w:pPr>
            <w:r w:rsidRPr="00370548">
              <w:rPr>
                <w:rFonts w:cs="Arial"/>
              </w:rPr>
              <w:t>UNH</w:t>
            </w:r>
          </w:p>
        </w:tc>
        <w:tc>
          <w:tcPr>
            <w:tcW w:w="711" w:type="dxa"/>
            <w:gridSpan w:val="3"/>
          </w:tcPr>
          <w:p w14:paraId="74175218" w14:textId="77777777" w:rsidR="00231B63" w:rsidRPr="00370548" w:rsidRDefault="00231B63" w:rsidP="009E59C5">
            <w:pPr>
              <w:spacing w:before="60"/>
              <w:rPr>
                <w:rFonts w:cs="Arial"/>
              </w:rPr>
            </w:pPr>
            <w:r w:rsidRPr="00370548">
              <w:rPr>
                <w:rFonts w:cs="Arial"/>
              </w:rPr>
              <w:t>UNT</w:t>
            </w:r>
          </w:p>
        </w:tc>
        <w:tc>
          <w:tcPr>
            <w:tcW w:w="191" w:type="dxa"/>
            <w:tcBorders>
              <w:right w:val="single" w:sz="6" w:space="0" w:color="auto"/>
            </w:tcBorders>
          </w:tcPr>
          <w:p w14:paraId="3DB55955" w14:textId="77777777" w:rsidR="00231B63" w:rsidRPr="00370548" w:rsidRDefault="00231B63" w:rsidP="009E59C5">
            <w:pPr>
              <w:spacing w:before="60"/>
              <w:rPr>
                <w:rFonts w:cs="Arial"/>
              </w:rPr>
            </w:pPr>
          </w:p>
        </w:tc>
        <w:tc>
          <w:tcPr>
            <w:tcW w:w="414" w:type="dxa"/>
          </w:tcPr>
          <w:p w14:paraId="7130DA08" w14:textId="77777777" w:rsidR="00231B63" w:rsidRPr="00370548" w:rsidRDefault="00231B63" w:rsidP="009E59C5">
            <w:pPr>
              <w:spacing w:before="60"/>
              <w:rPr>
                <w:rFonts w:cs="Arial"/>
              </w:rPr>
            </w:pPr>
          </w:p>
        </w:tc>
      </w:tr>
      <w:tr w:rsidR="00231B63" w:rsidRPr="00370548" w14:paraId="68962E12" w14:textId="77777777" w:rsidTr="009E59C5">
        <w:trPr>
          <w:gridBefore w:val="3"/>
          <w:wBefore w:w="566" w:type="dxa"/>
          <w:cantSplit/>
        </w:trPr>
        <w:tc>
          <w:tcPr>
            <w:tcW w:w="248" w:type="dxa"/>
            <w:tcBorders>
              <w:left w:val="single" w:sz="6" w:space="0" w:color="auto"/>
            </w:tcBorders>
          </w:tcPr>
          <w:p w14:paraId="20A2DA4C" w14:textId="77777777" w:rsidR="00231B63" w:rsidRPr="00370548" w:rsidRDefault="00231B63" w:rsidP="009E59C5">
            <w:pPr>
              <w:spacing w:before="60"/>
              <w:rPr>
                <w:rFonts w:cs="Arial"/>
              </w:rPr>
            </w:pPr>
          </w:p>
        </w:tc>
        <w:tc>
          <w:tcPr>
            <w:tcW w:w="397" w:type="dxa"/>
            <w:tcBorders>
              <w:left w:val="single" w:sz="6" w:space="0" w:color="auto"/>
            </w:tcBorders>
          </w:tcPr>
          <w:p w14:paraId="229D6629" w14:textId="77777777" w:rsidR="00231B63" w:rsidRPr="00370548" w:rsidRDefault="00231B63" w:rsidP="009E59C5">
            <w:pPr>
              <w:spacing w:before="60"/>
              <w:rPr>
                <w:rFonts w:cs="Arial"/>
              </w:rPr>
            </w:pPr>
          </w:p>
        </w:tc>
        <w:tc>
          <w:tcPr>
            <w:tcW w:w="454" w:type="dxa"/>
            <w:tcBorders>
              <w:left w:val="nil"/>
            </w:tcBorders>
          </w:tcPr>
          <w:p w14:paraId="0B64F07D"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3A6AAABA" w14:textId="77777777" w:rsidR="00231B63" w:rsidRPr="00370548" w:rsidRDefault="00231B63" w:rsidP="009E59C5">
            <w:pPr>
              <w:spacing w:before="60"/>
              <w:rPr>
                <w:rFonts w:cs="Arial"/>
              </w:rPr>
            </w:pPr>
            <w:r w:rsidRPr="00370548">
              <w:rPr>
                <w:rFonts w:cs="Arial"/>
              </w:rPr>
              <w:t>DATEN</w:t>
            </w:r>
          </w:p>
        </w:tc>
        <w:tc>
          <w:tcPr>
            <w:tcW w:w="645" w:type="dxa"/>
            <w:gridSpan w:val="3"/>
            <w:tcBorders>
              <w:right w:val="single" w:sz="6" w:space="0" w:color="auto"/>
            </w:tcBorders>
          </w:tcPr>
          <w:p w14:paraId="292467B4" w14:textId="77777777" w:rsidR="00231B63" w:rsidRPr="00370548" w:rsidRDefault="00231B63" w:rsidP="009E59C5">
            <w:pPr>
              <w:spacing w:before="60"/>
              <w:rPr>
                <w:rFonts w:cs="Arial"/>
              </w:rPr>
            </w:pPr>
          </w:p>
        </w:tc>
        <w:tc>
          <w:tcPr>
            <w:tcW w:w="414" w:type="dxa"/>
          </w:tcPr>
          <w:p w14:paraId="74AB3ED4" w14:textId="77777777" w:rsidR="00231B63" w:rsidRPr="00370548" w:rsidRDefault="00231B63" w:rsidP="009E59C5">
            <w:pPr>
              <w:spacing w:before="60"/>
              <w:rPr>
                <w:rFonts w:cs="Arial"/>
              </w:rPr>
            </w:pPr>
          </w:p>
        </w:tc>
      </w:tr>
      <w:tr w:rsidR="00231B63" w:rsidRPr="00370548" w14:paraId="71AABBFA" w14:textId="77777777" w:rsidTr="009E59C5">
        <w:trPr>
          <w:gridBefore w:val="3"/>
          <w:wBefore w:w="566" w:type="dxa"/>
          <w:cantSplit/>
        </w:trPr>
        <w:tc>
          <w:tcPr>
            <w:tcW w:w="248" w:type="dxa"/>
            <w:tcBorders>
              <w:left w:val="single" w:sz="6" w:space="0" w:color="auto"/>
              <w:bottom w:val="single" w:sz="6" w:space="0" w:color="auto"/>
            </w:tcBorders>
          </w:tcPr>
          <w:p w14:paraId="64724779"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0F2CCC1F" w14:textId="77777777" w:rsidR="00231B63" w:rsidRPr="00370548" w:rsidRDefault="00231B63" w:rsidP="009E59C5">
            <w:pPr>
              <w:spacing w:before="60"/>
              <w:rPr>
                <w:rFonts w:cs="Arial"/>
              </w:rPr>
            </w:pPr>
          </w:p>
        </w:tc>
        <w:tc>
          <w:tcPr>
            <w:tcW w:w="2120" w:type="dxa"/>
            <w:gridSpan w:val="6"/>
            <w:tcBorders>
              <w:left w:val="nil"/>
              <w:bottom w:val="single" w:sz="6" w:space="0" w:color="auto"/>
              <w:right w:val="single" w:sz="6" w:space="0" w:color="auto"/>
            </w:tcBorders>
          </w:tcPr>
          <w:p w14:paraId="449F6899" w14:textId="77777777" w:rsidR="00231B63" w:rsidRPr="00370548" w:rsidRDefault="00231B63" w:rsidP="009E59C5">
            <w:pPr>
              <w:spacing w:before="60"/>
              <w:rPr>
                <w:rFonts w:cs="Arial"/>
              </w:rPr>
            </w:pPr>
          </w:p>
        </w:tc>
        <w:tc>
          <w:tcPr>
            <w:tcW w:w="414" w:type="dxa"/>
          </w:tcPr>
          <w:p w14:paraId="327C9D49" w14:textId="77777777" w:rsidR="00231B63" w:rsidRPr="00370548" w:rsidRDefault="00231B63" w:rsidP="009E59C5">
            <w:pPr>
              <w:keepNext/>
              <w:spacing w:before="60"/>
              <w:rPr>
                <w:rFonts w:cs="Arial"/>
              </w:rPr>
            </w:pPr>
          </w:p>
        </w:tc>
      </w:tr>
    </w:tbl>
    <w:p w14:paraId="3DFA6A72" w14:textId="03F38760" w:rsidR="00231B63" w:rsidRPr="00370548" w:rsidRDefault="000C1A50" w:rsidP="00231B63">
      <w:pPr>
        <w:pStyle w:val="Beschriftung"/>
        <w:spacing w:before="120" w:after="240"/>
      </w:pPr>
      <w:bookmarkStart w:id="56" w:name="_Toc77241683"/>
      <w:bookmarkStart w:id="57" w:name="_Toc83891079"/>
      <w:r w:rsidRPr="00370548">
        <w:t xml:space="preserve">Abbildung </w:t>
      </w:r>
      <w:r w:rsidR="001C3626">
        <w:fldChar w:fldCharType="begin"/>
      </w:r>
      <w:r w:rsidR="001C3626">
        <w:instrText xml:space="preserve"> SEQ Abbildung \* ARABIC </w:instrText>
      </w:r>
      <w:r w:rsidR="001C3626">
        <w:fldChar w:fldCharType="separate"/>
      </w:r>
      <w:r w:rsidR="00C66DF7">
        <w:rPr>
          <w:noProof/>
        </w:rPr>
        <w:t>7</w:t>
      </w:r>
      <w:r w:rsidR="001C3626">
        <w:rPr>
          <w:noProof/>
        </w:rPr>
        <w:fldChar w:fldCharType="end"/>
      </w:r>
      <w:r w:rsidR="00231B63" w:rsidRPr="00370548">
        <w:t xml:space="preserve"> - Strukturelle Darstellung für Single-UNH-Nachrichten</w:t>
      </w:r>
      <w:bookmarkEnd w:id="56"/>
      <w:bookmarkEnd w:id="57"/>
    </w:p>
    <w:p w14:paraId="4AD25E5F" w14:textId="77777777" w:rsidR="00231B63" w:rsidRPr="00370548" w:rsidRDefault="00231B63" w:rsidP="00231B63">
      <w:pPr>
        <w:spacing w:after="240"/>
        <w:rPr>
          <w:rFonts w:cs="Times New Roman"/>
          <w:color w:val="000000"/>
        </w:rPr>
      </w:pPr>
      <w:r w:rsidRPr="00370548">
        <w:rPr>
          <w:rFonts w:cs="Times New Roman"/>
          <w:color w:val="000000"/>
        </w:rPr>
        <w:t>Übersicht der Nachrichtentypen mit Multi- / Singleverwendung für das UNH-Segment und ob mit dem jeweiligen Nachrichtentyp mehrere Geschäftsvorfälle übermittelt werden können sowie auf welcher Ebene (Nachricht oder Vorgang) die Übermittlung erfolgt:</w:t>
      </w:r>
    </w:p>
    <w:tbl>
      <w:tblPr>
        <w:tblW w:w="9538"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3544"/>
        <w:gridCol w:w="3686"/>
      </w:tblGrid>
      <w:tr w:rsidR="00231B63" w:rsidRPr="00370548" w14:paraId="3BFFEAC7" w14:textId="77777777" w:rsidTr="009E59C5">
        <w:trPr>
          <w:trHeight w:val="1262"/>
          <w:tblHeader/>
        </w:trPr>
        <w:tc>
          <w:tcPr>
            <w:tcW w:w="2308" w:type="dxa"/>
            <w:shd w:val="clear" w:color="auto" w:fill="D8DFE4"/>
          </w:tcPr>
          <w:p w14:paraId="037B3CE1"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Nachrichtentyp</w:t>
            </w:r>
          </w:p>
        </w:tc>
        <w:tc>
          <w:tcPr>
            <w:tcW w:w="3544" w:type="dxa"/>
            <w:shd w:val="clear" w:color="auto" w:fill="D8DFE4"/>
          </w:tcPr>
          <w:p w14:paraId="29DB3977"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Nachrichten in Übertragungsdatei zulässig?</w:t>
            </w:r>
          </w:p>
        </w:tc>
        <w:tc>
          <w:tcPr>
            <w:tcW w:w="3686" w:type="dxa"/>
            <w:shd w:val="clear" w:color="auto" w:fill="D8DFE4"/>
          </w:tcPr>
          <w:p w14:paraId="5A3846C5"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Geschäftsvorfälle in Übertragungsdatei zulässig und auf welcher Ebene wird ein Geschäftsvorfall übertragen?</w:t>
            </w:r>
          </w:p>
        </w:tc>
      </w:tr>
      <w:tr w:rsidR="00231B63" w:rsidRPr="00370548" w14:paraId="4F19A140" w14:textId="77777777" w:rsidTr="009E59C5">
        <w:trPr>
          <w:trHeight w:val="360"/>
        </w:trPr>
        <w:tc>
          <w:tcPr>
            <w:tcW w:w="2308" w:type="dxa"/>
          </w:tcPr>
          <w:p w14:paraId="63DEADC1" w14:textId="77777777" w:rsidR="00231B63" w:rsidRPr="00370548" w:rsidRDefault="00231B63" w:rsidP="009E59C5">
            <w:pPr>
              <w:rPr>
                <w:rFonts w:cstheme="minorHAnsi"/>
                <w:color w:val="000000"/>
              </w:rPr>
            </w:pPr>
            <w:r w:rsidRPr="00370548">
              <w:rPr>
                <w:rFonts w:cstheme="minorHAnsi"/>
                <w:color w:val="000000"/>
              </w:rPr>
              <w:t>APERAK</w:t>
            </w:r>
          </w:p>
        </w:tc>
        <w:tc>
          <w:tcPr>
            <w:tcW w:w="3544" w:type="dxa"/>
          </w:tcPr>
          <w:p w14:paraId="70BCC0AB"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14384E1E" w14:textId="77777777" w:rsidR="00231B63" w:rsidRPr="00370548" w:rsidRDefault="00231B63" w:rsidP="009E59C5">
            <w:pPr>
              <w:rPr>
                <w:rFonts w:cstheme="minorHAnsi"/>
                <w:color w:val="000000"/>
              </w:rPr>
            </w:pPr>
            <w:r w:rsidRPr="00370548">
              <w:rPr>
                <w:rFonts w:cstheme="minorHAnsi"/>
                <w:color w:val="000000"/>
              </w:rPr>
              <w:t xml:space="preserve">Ist keine Geschäftsnachricht, des-halb enthält sie keine Geschäfts-vorfälle, aber es können mehrere fehlerhafte Geschäftsvorfälle der </w:t>
            </w:r>
            <w:r w:rsidRPr="00370548">
              <w:rPr>
                <w:rFonts w:cstheme="minorHAnsi"/>
                <w:color w:val="000000"/>
              </w:rPr>
              <w:lastRenderedPageBreak/>
              <w:t>zugrundeliegenden Übertragungs-datei gemeldet werden.</w:t>
            </w:r>
          </w:p>
        </w:tc>
      </w:tr>
      <w:tr w:rsidR="00231B63" w:rsidRPr="00370548" w14:paraId="4EA29394" w14:textId="77777777" w:rsidTr="009E59C5">
        <w:trPr>
          <w:trHeight w:val="360"/>
        </w:trPr>
        <w:tc>
          <w:tcPr>
            <w:tcW w:w="2308" w:type="dxa"/>
          </w:tcPr>
          <w:p w14:paraId="254BF19D" w14:textId="77777777" w:rsidR="00231B63" w:rsidRPr="00370548" w:rsidRDefault="00231B63" w:rsidP="009E59C5">
            <w:pPr>
              <w:rPr>
                <w:rFonts w:cstheme="minorHAnsi"/>
                <w:color w:val="000000"/>
              </w:rPr>
            </w:pPr>
            <w:r w:rsidRPr="00370548">
              <w:rPr>
                <w:rFonts w:cstheme="minorHAnsi"/>
                <w:color w:val="000000"/>
              </w:rPr>
              <w:lastRenderedPageBreak/>
              <w:t>COMDIS</w:t>
            </w:r>
          </w:p>
        </w:tc>
        <w:tc>
          <w:tcPr>
            <w:tcW w:w="3544" w:type="dxa"/>
          </w:tcPr>
          <w:p w14:paraId="6D80D3F2"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24FE8CC" w14:textId="0856D632"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FC023B" w:rsidRPr="00370548">
              <w:rPr>
                <w:rFonts w:cstheme="minorHAnsi"/>
                <w:color w:val="000000"/>
              </w:rPr>
              <w:t>d</w:t>
            </w:r>
            <w:r w:rsidRPr="00370548">
              <w:rPr>
                <w:rFonts w:cstheme="minorHAnsi"/>
                <w:color w:val="000000"/>
              </w:rPr>
              <w:t>urch n-malige Wie</w:t>
            </w:r>
            <w:r w:rsidRPr="00370548">
              <w:rPr>
                <w:rFonts w:cstheme="minorHAnsi"/>
                <w:color w:val="000000"/>
              </w:rPr>
              <w:softHyphen/>
              <w:t xml:space="preserve">derholung der DOC-Segmentgruppe können </w:t>
            </w:r>
            <w:r w:rsidRPr="00370548">
              <w:rPr>
                <w:rFonts w:cstheme="minorHAnsi"/>
                <w:i/>
                <w:color w:val="000000"/>
              </w:rPr>
              <w:t>n</w:t>
            </w:r>
            <w:r w:rsidRPr="00370548">
              <w:rPr>
                <w:rFonts w:cstheme="minorHAnsi"/>
                <w:color w:val="000000"/>
              </w:rPr>
              <w:t xml:space="preserve"> Rechnungen oder </w:t>
            </w:r>
            <w:r w:rsidRPr="00370548">
              <w:rPr>
                <w:rFonts w:cstheme="minorHAnsi"/>
                <w:i/>
                <w:color w:val="000000"/>
              </w:rPr>
              <w:t xml:space="preserve">n </w:t>
            </w:r>
            <w:r w:rsidRPr="00370548">
              <w:rPr>
                <w:rFonts w:cstheme="minorHAnsi"/>
                <w:color w:val="000000"/>
              </w:rPr>
              <w:t>Lieferscheine aufgeführt werden.)</w:t>
            </w:r>
          </w:p>
        </w:tc>
      </w:tr>
      <w:tr w:rsidR="00231B63" w:rsidRPr="00370548" w14:paraId="18758A1D" w14:textId="77777777" w:rsidTr="009E59C5">
        <w:trPr>
          <w:trHeight w:val="360"/>
        </w:trPr>
        <w:tc>
          <w:tcPr>
            <w:tcW w:w="2308" w:type="dxa"/>
          </w:tcPr>
          <w:p w14:paraId="4E047AD2" w14:textId="77777777" w:rsidR="00231B63" w:rsidRPr="00370548" w:rsidRDefault="00231B63" w:rsidP="009E59C5">
            <w:pPr>
              <w:rPr>
                <w:rFonts w:cstheme="minorHAnsi"/>
                <w:color w:val="000000"/>
              </w:rPr>
            </w:pPr>
            <w:r w:rsidRPr="00370548">
              <w:rPr>
                <w:rFonts w:cstheme="minorHAnsi"/>
                <w:color w:val="000000"/>
              </w:rPr>
              <w:t>CONTRL</w:t>
            </w:r>
          </w:p>
        </w:tc>
        <w:tc>
          <w:tcPr>
            <w:tcW w:w="3544" w:type="dxa"/>
          </w:tcPr>
          <w:p w14:paraId="1CE8A3E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3E4B80D" w14:textId="77777777" w:rsidR="00231B63" w:rsidRPr="00370548" w:rsidRDefault="00231B63" w:rsidP="009E59C5">
            <w:pPr>
              <w:rPr>
                <w:rFonts w:cstheme="minorHAnsi"/>
                <w:color w:val="000000"/>
              </w:rPr>
            </w:pPr>
            <w:r w:rsidRPr="00370548">
              <w:rPr>
                <w:rFonts w:cstheme="minorHAnsi"/>
                <w:color w:val="000000"/>
              </w:rPr>
              <w:t>Ist keine Geschäftsnachricht, des-halb enthält sie keine Geschäfts-vorfälle, aber es können mehrere fehlerhafte Geschäftsvorfälle der zugrundeliegenden Übertragungs-datei gemeldet werden.</w:t>
            </w:r>
          </w:p>
        </w:tc>
      </w:tr>
      <w:tr w:rsidR="00231B63" w:rsidRPr="00370548" w14:paraId="23CC9F15" w14:textId="77777777" w:rsidTr="009E59C5">
        <w:trPr>
          <w:trHeight w:val="360"/>
        </w:trPr>
        <w:tc>
          <w:tcPr>
            <w:tcW w:w="2308" w:type="dxa"/>
          </w:tcPr>
          <w:p w14:paraId="704047A2" w14:textId="77777777" w:rsidR="00231B63" w:rsidRPr="00370548" w:rsidRDefault="00231B63" w:rsidP="009E59C5">
            <w:pPr>
              <w:rPr>
                <w:rFonts w:cstheme="minorHAnsi"/>
                <w:color w:val="000000"/>
              </w:rPr>
            </w:pPr>
            <w:r w:rsidRPr="00370548">
              <w:rPr>
                <w:rFonts w:cstheme="minorHAnsi"/>
                <w:color w:val="000000"/>
              </w:rPr>
              <w:t>IFTSTA</w:t>
            </w:r>
          </w:p>
        </w:tc>
        <w:tc>
          <w:tcPr>
            <w:tcW w:w="3544" w:type="dxa"/>
          </w:tcPr>
          <w:p w14:paraId="6D090E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F7F5AD7" w14:textId="77777777" w:rsidR="00231B63" w:rsidRPr="00370548" w:rsidRDefault="00231B63" w:rsidP="00031CE2">
            <w:pPr>
              <w:rPr>
                <w:rFonts w:cstheme="minorHAnsi"/>
                <w:color w:val="000000"/>
              </w:rPr>
            </w:pPr>
            <w:r w:rsidRPr="00370548">
              <w:rPr>
                <w:rFonts w:cstheme="minorHAnsi"/>
                <w:color w:val="000000"/>
              </w:rPr>
              <w:t xml:space="preserve">Ja, </w:t>
            </w:r>
            <w:r w:rsidRPr="00370548">
              <w:rPr>
                <w:rFonts w:cstheme="minorHAnsi"/>
                <w:color w:val="000000"/>
              </w:rPr>
              <w:br/>
              <w:t>je Vorgang (Beginn mit EQD- oder CNI-Segment)</w:t>
            </w:r>
          </w:p>
        </w:tc>
      </w:tr>
      <w:tr w:rsidR="00231B63" w:rsidRPr="00370548" w14:paraId="277B9B98" w14:textId="77777777" w:rsidTr="009E59C5">
        <w:trPr>
          <w:trHeight w:val="360"/>
        </w:trPr>
        <w:tc>
          <w:tcPr>
            <w:tcW w:w="2308" w:type="dxa"/>
          </w:tcPr>
          <w:p w14:paraId="7BFFAC36" w14:textId="77777777" w:rsidR="00231B63" w:rsidRPr="00370548" w:rsidRDefault="00231B63" w:rsidP="009E59C5">
            <w:pPr>
              <w:rPr>
                <w:rFonts w:cstheme="minorHAnsi"/>
                <w:color w:val="000000"/>
              </w:rPr>
            </w:pPr>
            <w:r w:rsidRPr="00370548">
              <w:rPr>
                <w:rFonts w:cstheme="minorHAnsi"/>
                <w:color w:val="000000"/>
              </w:rPr>
              <w:t>INSRPT</w:t>
            </w:r>
          </w:p>
        </w:tc>
        <w:tc>
          <w:tcPr>
            <w:tcW w:w="3544" w:type="dxa"/>
          </w:tcPr>
          <w:p w14:paraId="1A7E8DA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40DFBA5" w14:textId="397E7F5E"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w:t>
            </w:r>
            <w:r w:rsidR="00B96E1F" w:rsidRPr="00370548">
              <w:rPr>
                <w:rFonts w:cstheme="minorHAnsi"/>
                <w:color w:val="000000"/>
              </w:rPr>
              <w:t>B</w:t>
            </w:r>
            <w:r w:rsidRPr="00370548">
              <w:rPr>
                <w:rFonts w:cstheme="minorHAnsi"/>
                <w:color w:val="000000"/>
              </w:rPr>
              <w:t xml:space="preserve">eginn mit DOC-Segment) </w:t>
            </w:r>
          </w:p>
        </w:tc>
      </w:tr>
      <w:tr w:rsidR="00231B63" w:rsidRPr="00370548" w14:paraId="1A24CDFF" w14:textId="77777777" w:rsidTr="009E59C5">
        <w:trPr>
          <w:trHeight w:val="360"/>
        </w:trPr>
        <w:tc>
          <w:tcPr>
            <w:tcW w:w="2308" w:type="dxa"/>
          </w:tcPr>
          <w:p w14:paraId="4C0CE7F7" w14:textId="77777777" w:rsidR="00231B63" w:rsidRPr="00370548" w:rsidRDefault="00231B63" w:rsidP="009E59C5">
            <w:pPr>
              <w:rPr>
                <w:rFonts w:cstheme="minorHAnsi"/>
                <w:color w:val="000000"/>
              </w:rPr>
            </w:pPr>
            <w:r w:rsidRPr="00370548">
              <w:rPr>
                <w:rFonts w:cstheme="minorHAnsi"/>
                <w:color w:val="000000"/>
              </w:rPr>
              <w:t>INVOIC</w:t>
            </w:r>
          </w:p>
        </w:tc>
        <w:tc>
          <w:tcPr>
            <w:tcW w:w="3544" w:type="dxa"/>
          </w:tcPr>
          <w:p w14:paraId="262BCF17"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79B46F75"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2BC073B2" w14:textId="77777777" w:rsidTr="009E59C5">
        <w:trPr>
          <w:trHeight w:val="360"/>
        </w:trPr>
        <w:tc>
          <w:tcPr>
            <w:tcW w:w="2308" w:type="dxa"/>
          </w:tcPr>
          <w:p w14:paraId="10FF7818" w14:textId="77777777" w:rsidR="00231B63" w:rsidRPr="00370548" w:rsidRDefault="00231B63" w:rsidP="009E59C5">
            <w:pPr>
              <w:rPr>
                <w:rFonts w:cstheme="minorHAnsi"/>
                <w:color w:val="000000"/>
              </w:rPr>
            </w:pPr>
            <w:r w:rsidRPr="00370548">
              <w:rPr>
                <w:rFonts w:cstheme="minorHAnsi"/>
                <w:color w:val="000000"/>
              </w:rPr>
              <w:t>MSCONS</w:t>
            </w:r>
          </w:p>
        </w:tc>
        <w:tc>
          <w:tcPr>
            <w:tcW w:w="3544" w:type="dxa"/>
          </w:tcPr>
          <w:p w14:paraId="33AEFCF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Nur sortenrein, z. B. keine Lastgänge = TL und Zählerstände = VL in einer Übertragungsdatei bündeln, wegen Anwendungs-referenz im UNB Segment.</w:t>
            </w:r>
          </w:p>
          <w:p w14:paraId="5B2C9907" w14:textId="77777777" w:rsidR="00231B63" w:rsidRPr="00370548" w:rsidRDefault="00231B63" w:rsidP="009E59C5">
            <w:pPr>
              <w:rPr>
                <w:rFonts w:cstheme="minorHAnsi"/>
                <w:color w:val="000000"/>
              </w:rPr>
            </w:pPr>
            <w:r w:rsidRPr="00370548">
              <w:rPr>
                <w:rFonts w:cstheme="minorHAnsi"/>
                <w:color w:val="000000"/>
              </w:rPr>
              <w:t>Darüber hinaus ist eine sortenrei</w:t>
            </w:r>
            <w:r w:rsidRPr="00370548">
              <w:rPr>
                <w:rFonts w:cstheme="minorHAnsi"/>
                <w:color w:val="000000"/>
              </w:rPr>
              <w:softHyphen/>
              <w:t>ne Trennung des Nachrichtentyps lt. BGM DE1001 je Übertragungs-datei zu gewährleisten.</w:t>
            </w:r>
          </w:p>
        </w:tc>
        <w:tc>
          <w:tcPr>
            <w:tcW w:w="3686" w:type="dxa"/>
          </w:tcPr>
          <w:p w14:paraId="58F78BF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 es sei denn BGM DE1001 = Z24, dann wird pro Vorgang je ein SG5 NAD er-zeugt.</w:t>
            </w:r>
          </w:p>
        </w:tc>
      </w:tr>
      <w:tr w:rsidR="00231B63" w:rsidRPr="00370548" w14:paraId="37F8E90E" w14:textId="77777777" w:rsidTr="009E59C5">
        <w:trPr>
          <w:trHeight w:val="360"/>
        </w:trPr>
        <w:tc>
          <w:tcPr>
            <w:tcW w:w="2308" w:type="dxa"/>
          </w:tcPr>
          <w:p w14:paraId="112330A9" w14:textId="77777777" w:rsidR="00231B63" w:rsidRPr="00370548" w:rsidRDefault="00231B63" w:rsidP="009E59C5">
            <w:pPr>
              <w:rPr>
                <w:rFonts w:cstheme="minorHAnsi"/>
                <w:color w:val="000000"/>
              </w:rPr>
            </w:pPr>
            <w:r w:rsidRPr="00370548">
              <w:rPr>
                <w:rFonts w:cstheme="minorHAnsi"/>
                <w:color w:val="000000"/>
              </w:rPr>
              <w:lastRenderedPageBreak/>
              <w:t>ORDCHG</w:t>
            </w:r>
          </w:p>
        </w:tc>
        <w:tc>
          <w:tcPr>
            <w:tcW w:w="3544" w:type="dxa"/>
          </w:tcPr>
          <w:p w14:paraId="0E0E7154" w14:textId="1B62DAD8"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Nachrichtentyps lt. BGM DE1001 zu gewährleisten.</w:t>
            </w:r>
          </w:p>
        </w:tc>
        <w:tc>
          <w:tcPr>
            <w:tcW w:w="3686" w:type="dxa"/>
          </w:tcPr>
          <w:p w14:paraId="5B1E644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2DAD4898" w14:textId="77777777" w:rsidTr="009E59C5">
        <w:trPr>
          <w:trHeight w:val="360"/>
        </w:trPr>
        <w:tc>
          <w:tcPr>
            <w:tcW w:w="2308" w:type="dxa"/>
          </w:tcPr>
          <w:p w14:paraId="631196F3" w14:textId="77777777" w:rsidR="00231B63" w:rsidRPr="00370548" w:rsidRDefault="00231B63" w:rsidP="009E59C5">
            <w:pPr>
              <w:rPr>
                <w:rFonts w:cstheme="minorHAnsi"/>
                <w:color w:val="000000"/>
              </w:rPr>
            </w:pPr>
            <w:r w:rsidRPr="00370548">
              <w:rPr>
                <w:rFonts w:cstheme="minorHAnsi"/>
                <w:color w:val="000000"/>
              </w:rPr>
              <w:t>ORDERS</w:t>
            </w:r>
          </w:p>
        </w:tc>
        <w:tc>
          <w:tcPr>
            <w:tcW w:w="3544" w:type="dxa"/>
          </w:tcPr>
          <w:p w14:paraId="34D8D274"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7D0E6E6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074A0ECB" w14:textId="77777777" w:rsidTr="009E59C5">
        <w:trPr>
          <w:trHeight w:val="360"/>
        </w:trPr>
        <w:tc>
          <w:tcPr>
            <w:tcW w:w="2308" w:type="dxa"/>
          </w:tcPr>
          <w:p w14:paraId="6BC6C276" w14:textId="77777777" w:rsidR="00231B63" w:rsidRPr="00370548" w:rsidRDefault="00231B63" w:rsidP="009E59C5">
            <w:pPr>
              <w:rPr>
                <w:rFonts w:cstheme="minorHAnsi"/>
                <w:color w:val="000000"/>
              </w:rPr>
            </w:pPr>
            <w:r w:rsidRPr="00370548">
              <w:rPr>
                <w:rFonts w:cstheme="minorHAnsi"/>
                <w:color w:val="000000"/>
              </w:rPr>
              <w:t>ORDRSP</w:t>
            </w:r>
          </w:p>
        </w:tc>
        <w:tc>
          <w:tcPr>
            <w:tcW w:w="3544" w:type="dxa"/>
          </w:tcPr>
          <w:p w14:paraId="431F218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1C55166D"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3B336137" w14:textId="77777777" w:rsidTr="009E59C5">
        <w:trPr>
          <w:trHeight w:val="360"/>
        </w:trPr>
        <w:tc>
          <w:tcPr>
            <w:tcW w:w="2308" w:type="dxa"/>
          </w:tcPr>
          <w:p w14:paraId="3F264841" w14:textId="77777777" w:rsidR="00231B63" w:rsidRPr="00370548" w:rsidRDefault="00231B63" w:rsidP="009E59C5">
            <w:pPr>
              <w:rPr>
                <w:rFonts w:cstheme="minorHAnsi"/>
                <w:color w:val="000000"/>
              </w:rPr>
            </w:pPr>
            <w:r w:rsidRPr="00370548">
              <w:rPr>
                <w:rFonts w:cstheme="minorHAnsi"/>
                <w:color w:val="000000"/>
              </w:rPr>
              <w:t>PARTIN</w:t>
            </w:r>
          </w:p>
        </w:tc>
        <w:tc>
          <w:tcPr>
            <w:tcW w:w="3544" w:type="dxa"/>
          </w:tcPr>
          <w:p w14:paraId="3AAEBC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5C837BDB" w14:textId="36DEC61B" w:rsidR="00231B63" w:rsidRPr="00370548" w:rsidRDefault="00B8162A" w:rsidP="00134EED">
            <w:pPr>
              <w:rPr>
                <w:rFonts w:cstheme="minorHAnsi"/>
                <w:color w:val="000000"/>
              </w:rPr>
            </w:pPr>
            <w:r w:rsidRPr="00370548">
              <w:rPr>
                <w:rFonts w:cstheme="minorHAnsi"/>
                <w:color w:val="000000"/>
              </w:rPr>
              <w:t>N</w:t>
            </w:r>
            <w:r w:rsidR="00231B63" w:rsidRPr="00370548">
              <w:rPr>
                <w:rFonts w:cstheme="minorHAnsi"/>
                <w:color w:val="000000"/>
              </w:rPr>
              <w:t>ein</w:t>
            </w:r>
          </w:p>
        </w:tc>
      </w:tr>
      <w:tr w:rsidR="00231B63" w:rsidRPr="00370548" w14:paraId="098CB48E" w14:textId="77777777" w:rsidTr="009E59C5">
        <w:trPr>
          <w:trHeight w:val="360"/>
        </w:trPr>
        <w:tc>
          <w:tcPr>
            <w:tcW w:w="2308" w:type="dxa"/>
          </w:tcPr>
          <w:p w14:paraId="3D2560F5" w14:textId="77777777" w:rsidR="00231B63" w:rsidRPr="00370548" w:rsidRDefault="00231B63" w:rsidP="009E59C5">
            <w:pPr>
              <w:rPr>
                <w:rFonts w:cstheme="minorHAnsi"/>
                <w:color w:val="000000"/>
              </w:rPr>
            </w:pPr>
            <w:r w:rsidRPr="00370548">
              <w:rPr>
                <w:rFonts w:cstheme="minorHAnsi"/>
                <w:color w:val="000000"/>
              </w:rPr>
              <w:t>PRICAT</w:t>
            </w:r>
          </w:p>
        </w:tc>
        <w:tc>
          <w:tcPr>
            <w:tcW w:w="3544" w:type="dxa"/>
          </w:tcPr>
          <w:p w14:paraId="5E057902"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1300320C"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6E185E2C" w14:textId="77777777" w:rsidTr="009E59C5">
        <w:trPr>
          <w:trHeight w:val="360"/>
        </w:trPr>
        <w:tc>
          <w:tcPr>
            <w:tcW w:w="2308" w:type="dxa"/>
          </w:tcPr>
          <w:p w14:paraId="75F755EB" w14:textId="77777777" w:rsidR="00231B63" w:rsidRPr="00370548" w:rsidRDefault="00231B63" w:rsidP="009E59C5">
            <w:pPr>
              <w:rPr>
                <w:rFonts w:cstheme="minorHAnsi"/>
                <w:color w:val="000000"/>
              </w:rPr>
            </w:pPr>
            <w:r w:rsidRPr="00370548">
              <w:rPr>
                <w:rFonts w:cstheme="minorHAnsi"/>
                <w:color w:val="000000"/>
              </w:rPr>
              <w:t>QUOTES</w:t>
            </w:r>
          </w:p>
        </w:tc>
        <w:tc>
          <w:tcPr>
            <w:tcW w:w="3544" w:type="dxa"/>
          </w:tcPr>
          <w:p w14:paraId="2CA80A43"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459E89C7"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E5EEAFE" w14:textId="77777777" w:rsidTr="009E59C5">
        <w:trPr>
          <w:trHeight w:val="360"/>
        </w:trPr>
        <w:tc>
          <w:tcPr>
            <w:tcW w:w="2308" w:type="dxa"/>
          </w:tcPr>
          <w:p w14:paraId="37E1B7BE" w14:textId="77777777" w:rsidR="00231B63" w:rsidRPr="00370548" w:rsidRDefault="00231B63" w:rsidP="009E59C5">
            <w:pPr>
              <w:rPr>
                <w:rFonts w:cstheme="minorHAnsi"/>
                <w:color w:val="000000"/>
              </w:rPr>
            </w:pPr>
            <w:r w:rsidRPr="00370548">
              <w:rPr>
                <w:rFonts w:cstheme="minorHAnsi"/>
                <w:color w:val="000000"/>
              </w:rPr>
              <w:t>REMADV</w:t>
            </w:r>
          </w:p>
        </w:tc>
        <w:tc>
          <w:tcPr>
            <w:tcW w:w="3544" w:type="dxa"/>
          </w:tcPr>
          <w:p w14:paraId="6952D44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9A79DD6" w14:textId="70B8189F"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031CE2" w:rsidRPr="00370548">
              <w:rPr>
                <w:rFonts w:cstheme="minorHAnsi"/>
                <w:color w:val="000000"/>
              </w:rPr>
              <w:t>d</w:t>
            </w:r>
            <w:r w:rsidRPr="00370548">
              <w:rPr>
                <w:rFonts w:cstheme="minorHAnsi"/>
                <w:color w:val="000000"/>
              </w:rPr>
              <w:t>urch n-malige Wie</w:t>
            </w:r>
            <w:r w:rsidRPr="00370548">
              <w:rPr>
                <w:rFonts w:cstheme="minorHAnsi"/>
                <w:color w:val="000000"/>
              </w:rPr>
              <w:softHyphen/>
              <w:t>derholung der DOC-Segmentgruppe können n Rechnungen avisiert werden.)</w:t>
            </w:r>
          </w:p>
        </w:tc>
      </w:tr>
      <w:tr w:rsidR="00231B63" w:rsidRPr="00370548" w14:paraId="24F6401D" w14:textId="77777777" w:rsidTr="009E59C5">
        <w:trPr>
          <w:trHeight w:val="360"/>
        </w:trPr>
        <w:tc>
          <w:tcPr>
            <w:tcW w:w="2308" w:type="dxa"/>
          </w:tcPr>
          <w:p w14:paraId="3A69DA5B" w14:textId="77777777" w:rsidR="00231B63" w:rsidRPr="00370548" w:rsidRDefault="00231B63" w:rsidP="009E59C5">
            <w:pPr>
              <w:rPr>
                <w:rFonts w:cstheme="minorHAnsi"/>
                <w:color w:val="000000"/>
              </w:rPr>
            </w:pPr>
            <w:r w:rsidRPr="00370548">
              <w:rPr>
                <w:rFonts w:cstheme="minorHAnsi"/>
                <w:color w:val="000000"/>
              </w:rPr>
              <w:t>REQOTE</w:t>
            </w:r>
          </w:p>
        </w:tc>
        <w:tc>
          <w:tcPr>
            <w:tcW w:w="3544" w:type="dxa"/>
          </w:tcPr>
          <w:p w14:paraId="09EAA4DC"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09C3508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4F4FC95" w14:textId="77777777" w:rsidTr="009E59C5">
        <w:trPr>
          <w:trHeight w:val="3069"/>
        </w:trPr>
        <w:tc>
          <w:tcPr>
            <w:tcW w:w="2308" w:type="dxa"/>
          </w:tcPr>
          <w:p w14:paraId="16065AED" w14:textId="77777777" w:rsidR="00231B63" w:rsidRPr="00370548" w:rsidRDefault="00231B63" w:rsidP="009E59C5">
            <w:pPr>
              <w:rPr>
                <w:rFonts w:cstheme="minorHAnsi"/>
                <w:color w:val="000000"/>
              </w:rPr>
            </w:pPr>
            <w:r w:rsidRPr="00370548">
              <w:rPr>
                <w:rFonts w:cstheme="minorHAnsi"/>
                <w:color w:val="000000"/>
              </w:rPr>
              <w:lastRenderedPageBreak/>
              <w:t>UTILMD</w:t>
            </w:r>
          </w:p>
        </w:tc>
        <w:tc>
          <w:tcPr>
            <w:tcW w:w="3544" w:type="dxa"/>
          </w:tcPr>
          <w:p w14:paraId="0CDAE707"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44DDC27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p w14:paraId="0A7A6803" w14:textId="77777777" w:rsidR="00231B63" w:rsidRPr="00370548" w:rsidRDefault="00231B63" w:rsidP="009E59C5">
            <w:pPr>
              <w:rPr>
                <w:rFonts w:cstheme="minorHAnsi"/>
                <w:color w:val="000000"/>
              </w:rPr>
            </w:pPr>
            <w:r w:rsidRPr="00370548">
              <w:rPr>
                <w:rFonts w:cstheme="minorHAnsi"/>
                <w:color w:val="000000"/>
              </w:rPr>
              <w:t>Wenn IDE+Z01 (Liste) vorhanden, stellt dieses IDE den Geschäftsvor-fall dar. Alle aufgelisteten IDE+24 sind Bestandteil des Geschäftsvor-falls der Liste, stellen aber jeweils einen eigenständigen Vorgang dar.</w:t>
            </w:r>
          </w:p>
        </w:tc>
      </w:tr>
      <w:tr w:rsidR="00231B63" w:rsidRPr="00370548" w14:paraId="5264BC27" w14:textId="77777777" w:rsidTr="009E59C5">
        <w:trPr>
          <w:trHeight w:val="360"/>
        </w:trPr>
        <w:tc>
          <w:tcPr>
            <w:tcW w:w="2308" w:type="dxa"/>
          </w:tcPr>
          <w:p w14:paraId="158A8A2B" w14:textId="77777777" w:rsidR="00231B63" w:rsidRPr="00370548" w:rsidRDefault="00231B63" w:rsidP="009E59C5">
            <w:pPr>
              <w:rPr>
                <w:rFonts w:cstheme="minorHAnsi"/>
                <w:color w:val="000000"/>
              </w:rPr>
            </w:pPr>
            <w:r w:rsidRPr="00370548">
              <w:rPr>
                <w:rFonts w:cstheme="minorHAnsi"/>
                <w:color w:val="000000"/>
              </w:rPr>
              <w:t>UTILTS</w:t>
            </w:r>
          </w:p>
        </w:tc>
        <w:tc>
          <w:tcPr>
            <w:tcW w:w="3544" w:type="dxa"/>
          </w:tcPr>
          <w:p w14:paraId="7EE34346"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6F98C25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tc>
      </w:tr>
    </w:tbl>
    <w:p w14:paraId="7D930CB1" w14:textId="77777777" w:rsidR="00231B63" w:rsidRPr="00370548" w:rsidRDefault="00231B63" w:rsidP="00231B63">
      <w:pPr>
        <w:spacing w:before="120"/>
        <w:rPr>
          <w:rFonts w:cs="Times New Roman"/>
          <w:color w:val="000000"/>
        </w:rPr>
      </w:pPr>
      <w:r w:rsidRPr="00370548">
        <w:rPr>
          <w:rFonts w:cs="Times New Roman"/>
          <w:color w:val="000000"/>
        </w:rPr>
        <w:t>Die eigentliche Nachricht wird üblicherweise in Kopf-, Positions- und Summenteil gegliedert. In Nachrichten, in denen Zweideutigkeiten zwischen diesen Teilen auftreten könnten, wird das Segment UNS zur Trennung verwendet.</w:t>
      </w:r>
    </w:p>
    <w:p w14:paraId="0D5ACB0E" w14:textId="5496ED36" w:rsidR="00231B63" w:rsidRPr="00370548" w:rsidRDefault="006F4C6C" w:rsidP="00873ACC">
      <w:pPr>
        <w:pStyle w:val="berschrift2"/>
      </w:pPr>
      <w:bookmarkStart w:id="58" w:name="_Toc61515140"/>
      <w:r w:rsidRPr="00370548">
        <w:t xml:space="preserve"> </w:t>
      </w:r>
      <w:bookmarkStart w:id="59" w:name="_Toc88641274"/>
      <w:r w:rsidR="00231B63" w:rsidRPr="00370548">
        <w:t>Erläuterung zum EDI@Energy-Dokument „Anwendungsübersicht der</w:t>
      </w:r>
      <w:r w:rsidR="00ED6F37" w:rsidRPr="00370548">
        <w:br/>
        <w:t xml:space="preserve"> Prüfidentifikatoren</w:t>
      </w:r>
      <w:r w:rsidR="00231B63" w:rsidRPr="00370548">
        <w:t>“</w:t>
      </w:r>
      <w:bookmarkEnd w:id="58"/>
      <w:bookmarkEnd w:id="59"/>
    </w:p>
    <w:p w14:paraId="6F2C8929" w14:textId="57366F8F" w:rsidR="00231B63" w:rsidRPr="00370548" w:rsidRDefault="00231B63" w:rsidP="00231B63">
      <w:pPr>
        <w:rPr>
          <w:rFonts w:cstheme="minorHAnsi"/>
        </w:rPr>
      </w:pPr>
      <w:r w:rsidRPr="00370548">
        <w:rPr>
          <w:rFonts w:cstheme="minorHAnsi"/>
        </w:rPr>
        <w:t>Das EDI@Energy-Dokument „Anwendungsübersicht der Prüfidentifikatoren</w:t>
      </w:r>
      <w:r w:rsidR="006C26A7" w:rsidRPr="00370548">
        <w:rPr>
          <w:rFonts w:cstheme="minorHAnsi"/>
        </w:rPr>
        <w:t>“</w:t>
      </w:r>
      <w:r w:rsidRPr="00370548">
        <w:rPr>
          <w:rFonts w:cstheme="minorHAnsi"/>
        </w:rPr>
        <w:t xml:space="preserve"> enthält unter anderem zwei Tabellen.</w:t>
      </w:r>
    </w:p>
    <w:p w14:paraId="1A96E920" w14:textId="795365A8" w:rsidR="00231B63" w:rsidRPr="00370548" w:rsidRDefault="00231B63" w:rsidP="00231B63">
      <w:pPr>
        <w:rPr>
          <w:rFonts w:cstheme="minorHAnsi"/>
        </w:rPr>
      </w:pPr>
      <w:r w:rsidRPr="00370548">
        <w:rPr>
          <w:rFonts w:cstheme="minorHAnsi"/>
        </w:rPr>
        <w:t>Die erste Tabelle „Prüf-ID zu Prozessschritt“</w:t>
      </w:r>
      <w:r w:rsidR="00031CE2" w:rsidRPr="00370548">
        <w:rPr>
          <w:rFonts w:cstheme="minorHAnsi"/>
        </w:rPr>
        <w:t>,</w:t>
      </w:r>
      <w:r w:rsidRPr="00370548">
        <w:rPr>
          <w:rFonts w:cstheme="minorHAnsi"/>
        </w:rPr>
        <w:t xml:space="preserve"> mit welcher in tabellarischer Form für alle Nach</w:t>
      </w:r>
      <w:r w:rsidRPr="00370548">
        <w:rPr>
          <w:rFonts w:cstheme="minorHAnsi"/>
        </w:rPr>
        <w:softHyphen/>
        <w:t>richtentypen die Angabe, welcher Anwendungsfall (hier identifiziert über den Prüfidentifikator</w:t>
      </w:r>
      <w:r w:rsidRPr="00370548">
        <w:rPr>
          <w:rFonts w:cstheme="minorHAnsi"/>
          <w:vertAlign w:val="superscript"/>
        </w:rPr>
        <w:footnoteReference w:id="4"/>
      </w:r>
      <w:r w:rsidRPr="00370548">
        <w:rPr>
          <w:rFonts w:cstheme="minorHAnsi"/>
        </w:rPr>
        <w:t xml:space="preserve">) in welchem Prozessschritt der jeweiligen Prozessbeschreibung zur Anwendung kommen kann und in welchem EDI@Energy Anwendungshandbuch der jeweilige Anwendungsfall beschrieben ist. Des </w:t>
      </w:r>
      <w:r w:rsidR="00840ED2" w:rsidRPr="00370548">
        <w:rPr>
          <w:rFonts w:cstheme="minorHAnsi"/>
        </w:rPr>
        <w:t>Weiteren</w:t>
      </w:r>
      <w:r w:rsidRPr="00370548">
        <w:rPr>
          <w:rFonts w:cstheme="minorHAnsi"/>
        </w:rPr>
        <w:t xml:space="preserve"> ist der Tabelle zu entnehmen, welche Informationen aus einem empfangenen Geschäftsvorfall der Empfänger nutzt, um diesen Geschäftsvorfall entweder einem ihm bekannten Objekt oder einem bei ihm vorliegenden Geschäftsvorfall zuzuordnen.</w:t>
      </w:r>
    </w:p>
    <w:p w14:paraId="2A7A3496" w14:textId="77777777" w:rsidR="00231B63" w:rsidRPr="00370548" w:rsidRDefault="00231B63" w:rsidP="00231B63">
      <w:pPr>
        <w:rPr>
          <w:rFonts w:cstheme="minorHAnsi"/>
        </w:rPr>
      </w:pPr>
      <w:r w:rsidRPr="00370548">
        <w:rPr>
          <w:rFonts w:cstheme="minorHAnsi"/>
        </w:rPr>
        <w:t xml:space="preserve">Der zweite Teil ist die Tabelle „Tupel-Übersicht“, in der dargestellt wird, welches Tupel durch die in Tabelle „Prüf-ID zu Prozessschritt“ verwendeten Tupel-Kennzeichnung repräsentiert wird </w:t>
      </w:r>
      <w:r w:rsidRPr="00370548">
        <w:rPr>
          <w:rFonts w:cstheme="minorHAnsi"/>
        </w:rPr>
        <w:lastRenderedPageBreak/>
        <w:t>und in welchem EDI@Energy Anwendungshandbuch das genannte Tupel zur Identifizierung eines Objekts oder zur Identifizierung eines Geschäftsvorfalls verwendet wird.</w:t>
      </w:r>
    </w:p>
    <w:p w14:paraId="1F369A5D" w14:textId="0CCC9E68" w:rsidR="00BC4F8C" w:rsidRPr="00370548" w:rsidRDefault="00231B63" w:rsidP="00BC4F8C">
      <w:pPr>
        <w:pStyle w:val="Zwischenberschrift"/>
        <w:rPr>
          <w:rStyle w:val="FormatvorlageArialSchwarz"/>
        </w:rPr>
      </w:pPr>
      <w:r w:rsidRPr="00370548">
        <w:t>Erläuterung zu den Spalten der Tabelle „Prüf-ID zu Prozessschritt“</w:t>
      </w:r>
    </w:p>
    <w:p w14:paraId="2D402EAB" w14:textId="15E577EE" w:rsidR="00231B63" w:rsidRPr="00370548" w:rsidRDefault="00231B63" w:rsidP="00231B63">
      <w:pPr>
        <w:rPr>
          <w:rFonts w:cstheme="minorHAnsi"/>
        </w:rPr>
      </w:pPr>
      <w:r w:rsidRPr="00370548">
        <w:rPr>
          <w:rFonts w:cstheme="minorHAnsi"/>
        </w:rPr>
        <w:t>Nachfolgend wird auf die Inhalte einzelner Spalte der Tabelle „Prüf-ID zu Prozessschritt“ einge</w:t>
      </w:r>
      <w:r w:rsidRPr="00370548">
        <w:rPr>
          <w:rFonts w:cstheme="minorHAnsi"/>
        </w:rPr>
        <w:softHyphen/>
        <w:t>gangen. Auf eine Erläuterung der Inhalte der Tabelle „Tupel-Übersicht“ wird verzichtet, da diese selbsterklärend sind.</w:t>
      </w:r>
    </w:p>
    <w:p w14:paraId="124B173D" w14:textId="77777777" w:rsidR="00231B63" w:rsidRPr="00370548" w:rsidRDefault="00231B63" w:rsidP="00BC4F8C">
      <w:pPr>
        <w:rPr>
          <w:rFonts w:cstheme="minorHAnsi"/>
          <w:color w:val="000000"/>
        </w:rPr>
      </w:pPr>
      <w:r w:rsidRPr="00370548">
        <w:rPr>
          <w:rFonts w:cstheme="minorHAnsi"/>
          <w:b/>
          <w:bCs/>
          <w:color w:val="000000"/>
        </w:rPr>
        <w:t>AHB:</w:t>
      </w:r>
      <w:r w:rsidRPr="00370548">
        <w:rPr>
          <w:rStyle w:val="FormatvorlageArialSchwarz"/>
          <w:rFonts w:asciiTheme="minorHAnsi" w:hAnsiTheme="minorHAnsi" w:cstheme="minorHAnsi"/>
          <w:b/>
          <w:sz w:val="24"/>
        </w:rPr>
        <w:br/>
      </w:r>
      <w:r w:rsidRPr="00370548">
        <w:rPr>
          <w:rFonts w:cstheme="minorHAnsi"/>
          <w:color w:val="000000"/>
        </w:rPr>
        <w:t>Hier ist das jeweilige EDI@Energy Anwendungshandbuch aufgeführt, in welchem der Anwendungsfall zu finden ist.</w:t>
      </w:r>
    </w:p>
    <w:p w14:paraId="65C72CB7" w14:textId="77777777" w:rsidR="00231B63" w:rsidRPr="00370548" w:rsidRDefault="00231B63" w:rsidP="00BC4F8C">
      <w:pPr>
        <w:rPr>
          <w:rFonts w:cstheme="minorHAnsi"/>
          <w:color w:val="000000"/>
        </w:rPr>
      </w:pPr>
      <w:r w:rsidRPr="00370548">
        <w:rPr>
          <w:rFonts w:cstheme="minorHAnsi"/>
          <w:b/>
          <w:bCs/>
          <w:color w:val="000000"/>
        </w:rPr>
        <w:t>AHB-Beschreibung:</w:t>
      </w:r>
      <w:r w:rsidRPr="00370548">
        <w:rPr>
          <w:rStyle w:val="FormatvorlageArialSchwarz"/>
          <w:rFonts w:asciiTheme="minorHAnsi" w:hAnsiTheme="minorHAnsi" w:cstheme="minorHAnsi"/>
          <w:b/>
          <w:sz w:val="24"/>
        </w:rPr>
        <w:br/>
      </w:r>
      <w:r w:rsidRPr="00370548">
        <w:rPr>
          <w:rFonts w:cstheme="minorHAnsi"/>
          <w:color w:val="000000"/>
        </w:rPr>
        <w:t>Hier findet sich der Name des Anwendungsfalles aus dem in der Spalte „AHB“ genannten Anwendungshandbuch.</w:t>
      </w:r>
    </w:p>
    <w:p w14:paraId="250B531B" w14:textId="77777777" w:rsidR="00231B63" w:rsidRPr="00370548" w:rsidRDefault="00231B63" w:rsidP="00BC4F8C">
      <w:pPr>
        <w:rPr>
          <w:rFonts w:cstheme="minorHAnsi"/>
          <w:color w:val="000000"/>
        </w:rPr>
      </w:pPr>
      <w:r w:rsidRPr="00370548">
        <w:rPr>
          <w:rFonts w:cstheme="minorHAnsi"/>
          <w:b/>
          <w:bCs/>
          <w:color w:val="000000"/>
        </w:rPr>
        <w:t>Prüfidentifikator:</w:t>
      </w:r>
      <w:r w:rsidRPr="00370548">
        <w:rPr>
          <w:rStyle w:val="FormatvorlageArialSchwarz"/>
          <w:rFonts w:asciiTheme="minorHAnsi" w:hAnsiTheme="minorHAnsi" w:cstheme="minorHAnsi"/>
          <w:b/>
          <w:sz w:val="24"/>
        </w:rPr>
        <w:br/>
      </w:r>
      <w:r w:rsidRPr="00370548">
        <w:rPr>
          <w:rFonts w:cstheme="minorHAnsi"/>
          <w:color w:val="000000"/>
        </w:rPr>
        <w:t>Prüfidentifikator des Anwendungsfalles.</w:t>
      </w:r>
    </w:p>
    <w:p w14:paraId="3E7FF87E" w14:textId="77777777" w:rsidR="00231B63" w:rsidRPr="00370548" w:rsidRDefault="00231B63" w:rsidP="00BC4F8C">
      <w:pPr>
        <w:rPr>
          <w:rFonts w:cstheme="minorHAnsi"/>
          <w:color w:val="000000"/>
        </w:rPr>
      </w:pPr>
      <w:r w:rsidRPr="00370548">
        <w:rPr>
          <w:rFonts w:cstheme="minorHAnsi"/>
          <w:b/>
          <w:bCs/>
          <w:color w:val="000000"/>
        </w:rPr>
        <w:t>Prozessbeschreibung:</w:t>
      </w:r>
      <w:r w:rsidRPr="00370548">
        <w:rPr>
          <w:rStyle w:val="FormatvorlageArialSchwarz"/>
          <w:rFonts w:asciiTheme="minorHAnsi" w:hAnsiTheme="minorHAnsi" w:cstheme="minorHAnsi"/>
          <w:b/>
          <w:sz w:val="24"/>
        </w:rPr>
        <w:br/>
      </w:r>
      <w:r w:rsidRPr="00370548">
        <w:rPr>
          <w:rFonts w:cstheme="minorHAnsi"/>
          <w:color w:val="000000"/>
        </w:rPr>
        <w:t>Angabe der Festlegung auf welche sich der Prozessschritt bezieht.</w:t>
      </w:r>
    </w:p>
    <w:p w14:paraId="4E6CD0C4" w14:textId="77777777" w:rsidR="00231B63" w:rsidRPr="00370548" w:rsidRDefault="00231B63" w:rsidP="00BC4F8C">
      <w:pPr>
        <w:rPr>
          <w:rFonts w:cstheme="minorHAnsi"/>
          <w:color w:val="000000"/>
        </w:rPr>
      </w:pPr>
      <w:r w:rsidRPr="00370548">
        <w:rPr>
          <w:rFonts w:cstheme="minorHAnsi"/>
          <w:b/>
          <w:bCs/>
          <w:color w:val="000000"/>
        </w:rPr>
        <w:t>Prozessschritt aus:</w:t>
      </w:r>
      <w:r w:rsidRPr="00370548">
        <w:rPr>
          <w:rStyle w:val="FormatvorlageArialSchwarz"/>
          <w:rFonts w:asciiTheme="minorHAnsi" w:hAnsiTheme="minorHAnsi" w:cstheme="minorHAnsi"/>
          <w:b/>
          <w:sz w:val="24"/>
        </w:rPr>
        <w:br/>
      </w:r>
      <w:r w:rsidRPr="00370548">
        <w:rPr>
          <w:rFonts w:cstheme="minorHAnsi"/>
          <w:color w:val="000000"/>
        </w:rPr>
        <w:t>Hier ist der Prozessschritt aus der in der Spalte „Prozessbeschreibung“ genannten Fest-legung aufgeführt.</w:t>
      </w:r>
    </w:p>
    <w:p w14:paraId="3F91C49F" w14:textId="77777777" w:rsidR="00231B63" w:rsidRPr="00370548" w:rsidRDefault="00231B63" w:rsidP="00BC4F8C">
      <w:pPr>
        <w:rPr>
          <w:rFonts w:cstheme="minorHAnsi"/>
          <w:color w:val="000000"/>
        </w:rPr>
      </w:pPr>
      <w:r w:rsidRPr="00370548">
        <w:rPr>
          <w:rFonts w:cstheme="minorHAnsi"/>
          <w:b/>
          <w:bCs/>
          <w:color w:val="000000"/>
        </w:rPr>
        <w:t>Aktion:</w:t>
      </w:r>
      <w:r w:rsidRPr="00370548">
        <w:rPr>
          <w:rStyle w:val="FormatvorlageArialSchwarz"/>
          <w:rFonts w:asciiTheme="minorHAnsi" w:hAnsiTheme="minorHAnsi" w:cstheme="minorHAnsi"/>
          <w:b/>
          <w:sz w:val="24"/>
        </w:rPr>
        <w:br/>
      </w:r>
      <w:r w:rsidRPr="00370548">
        <w:rPr>
          <w:rFonts w:cstheme="minorHAnsi"/>
          <w:color w:val="000000"/>
        </w:rPr>
        <w:t>Hier ist die Prozessschrittbezeichnung aus der in der Spalte „Prozessbeschreibung“ genannten Prozessbeschreibung aufgeführt.</w:t>
      </w:r>
      <w:r w:rsidRPr="00370548">
        <w:rPr>
          <w:rFonts w:cstheme="minorHAnsi"/>
          <w:color w:val="000000"/>
        </w:rPr>
        <w:br/>
        <w:t>In den Prozessbeschreibungen zu /2/ und /3/ ist vielfach zusätzlich zum Sequenzdia-gramm eine Tabelle mit detaillierten Beschreibungen zu den Prozessschritten des Sequenzdiagrammes angefügt. Für die Inhalte der Spalte Aktion wurden die nachfolgenden Regeln angewendet:</w:t>
      </w:r>
    </w:p>
    <w:p w14:paraId="5630E44C" w14:textId="6195837F" w:rsidR="00231B63" w:rsidRPr="00370548" w:rsidRDefault="00231B63" w:rsidP="00BC4F8C">
      <w:pPr>
        <w:pStyle w:val="Aufzhlungszeichen"/>
        <w:rPr>
          <w:rFonts w:eastAsia="Calibri"/>
        </w:rPr>
      </w:pPr>
      <w:r w:rsidRPr="00370548">
        <w:rPr>
          <w:rFonts w:eastAsia="Calibri"/>
          <w:lang w:eastAsia="en-US"/>
        </w:rPr>
        <w:t>Ist eine Tabelle zum Sequenzdiagramm vorhanden, entspricht der Inhalt der Spalte „Aktion“ dem der gleichnamigen Spalte „Aktion“ aus der Tabelle der Prozessbeschrei</w:t>
      </w:r>
      <w:r w:rsidRPr="00370548">
        <w:rPr>
          <w:rFonts w:eastAsia="Calibri"/>
          <w:lang w:eastAsia="en-US"/>
        </w:rPr>
        <w:softHyphen/>
        <w:t>bung.</w:t>
      </w:r>
    </w:p>
    <w:p w14:paraId="2CB31DF7" w14:textId="77777777" w:rsidR="00231B63" w:rsidRPr="00370548" w:rsidRDefault="00231B63" w:rsidP="00BC4F8C">
      <w:pPr>
        <w:pStyle w:val="Aufzhlungszeichen"/>
        <w:rPr>
          <w:rFonts w:eastAsia="Calibri"/>
          <w:lang w:eastAsia="en-US"/>
        </w:rPr>
      </w:pPr>
      <w:r w:rsidRPr="00370548">
        <w:rPr>
          <w:rFonts w:eastAsia="Calibri"/>
          <w:lang w:eastAsia="en-US"/>
        </w:rPr>
        <w:t>Ist zum Sequenzdiagramm keine Tabelle vorhanden, so wird die Bezeichnung des Prozessschritts aus dem Sequenzdiagramm verwendet.</w:t>
      </w:r>
    </w:p>
    <w:p w14:paraId="6E9144D9" w14:textId="77777777" w:rsidR="00231B63" w:rsidRPr="00370548" w:rsidRDefault="00231B63" w:rsidP="00BC4F8C">
      <w:pPr>
        <w:pStyle w:val="Aufzhlungszeichen"/>
        <w:rPr>
          <w:rFonts w:eastAsia="Calibri"/>
          <w:lang w:eastAsia="en-US"/>
        </w:rPr>
      </w:pPr>
      <w:r w:rsidRPr="00370548">
        <w:rPr>
          <w:rFonts w:eastAsia="Calibri"/>
          <w:lang w:eastAsia="en-US"/>
        </w:rPr>
        <w:t>Ist auch kein Sequenzdiagramm vorhanden, ist die Spalte mit „–“ gefüllt.</w:t>
      </w:r>
    </w:p>
    <w:p w14:paraId="560B3AE8" w14:textId="77777777" w:rsidR="00231B63" w:rsidRPr="00370548" w:rsidRDefault="00231B63" w:rsidP="00BC4F8C">
      <w:pPr>
        <w:rPr>
          <w:rFonts w:cstheme="minorHAnsi"/>
          <w:color w:val="000000"/>
        </w:rPr>
      </w:pPr>
      <w:r w:rsidRPr="00370548">
        <w:rPr>
          <w:rFonts w:cstheme="minorHAnsi"/>
          <w:b/>
          <w:bCs/>
          <w:color w:val="000000"/>
        </w:rPr>
        <w:t>Kommunikation von / an:</w:t>
      </w:r>
      <w:r w:rsidRPr="00370548">
        <w:rPr>
          <w:rStyle w:val="FormatvorlageArialSchwarz"/>
          <w:rFonts w:asciiTheme="minorHAnsi" w:hAnsiTheme="minorHAnsi" w:cstheme="minorHAnsi"/>
          <w:b/>
          <w:sz w:val="24"/>
        </w:rPr>
        <w:br/>
      </w:r>
      <w:r w:rsidRPr="00370548">
        <w:rPr>
          <w:rFonts w:cstheme="minorHAnsi"/>
          <w:color w:val="000000"/>
        </w:rPr>
        <w:t>Hier ist die jeweilige Marktrolle eines Kommunikationspartners angegeben, welcher in dem Anwendungsfall der Sender bzw. Empfänger ist.</w:t>
      </w:r>
    </w:p>
    <w:p w14:paraId="07DFBCB6" w14:textId="77777777" w:rsidR="00231B63" w:rsidRPr="00370548" w:rsidRDefault="00231B63" w:rsidP="00BC4F8C">
      <w:pPr>
        <w:rPr>
          <w:rFonts w:cstheme="minorHAnsi"/>
          <w:color w:val="000000"/>
        </w:rPr>
      </w:pPr>
      <w:r w:rsidRPr="00370548">
        <w:rPr>
          <w:rFonts w:cstheme="minorHAnsi"/>
          <w:color w:val="000000"/>
        </w:rPr>
        <w:lastRenderedPageBreak/>
        <w:t>Die Abkürzungen entsprechen dem BDEW Marktrollenmodell. Sofern in einer Prozessbe</w:t>
      </w:r>
      <w:r w:rsidRPr="00370548">
        <w:rPr>
          <w:rFonts w:cstheme="minorHAnsi"/>
          <w:color w:val="000000"/>
        </w:rPr>
        <w:softHyphen/>
        <w:t>schreibung die Marktrolle um ein Attribut ergänzt ist, wird dieses berücksichtigt (z. B. aus LF wird LFA bzw. LFN oder aus MSB wird gMSB bzw. wMSB). Der Ersatz- oder Grund-versorger ist im Grunde auch nur ein Attribut der Marktrolle Lieferant (LF). Um die Ein</w:t>
      </w:r>
      <w:r w:rsidRPr="00370548">
        <w:rPr>
          <w:rFonts w:cstheme="minorHAnsi"/>
          <w:color w:val="000000"/>
        </w:rPr>
        <w:softHyphen/>
        <w:t>heitlichkeit zu den Prozessbeschreibungen zu wahren, wird nicht die Abkürzung gLF sondern E / G verwendet.</w:t>
      </w:r>
    </w:p>
    <w:p w14:paraId="026B2B48" w14:textId="47F91FEC" w:rsidR="00840ED2" w:rsidRDefault="00231B63" w:rsidP="00BC4F8C">
      <w:pPr>
        <w:rPr>
          <w:rFonts w:cstheme="minorHAnsi"/>
          <w:color w:val="000000"/>
        </w:rPr>
      </w:pPr>
      <w:r w:rsidRPr="00370548">
        <w:rPr>
          <w:rFonts w:cstheme="minorHAnsi"/>
          <w:b/>
          <w:bCs/>
          <w:color w:val="000000"/>
        </w:rPr>
        <w:t>Zuordnung zu einem Objekt / Geschäftsvorfall:</w:t>
      </w:r>
      <w:r w:rsidRPr="00370548">
        <w:rPr>
          <w:rStyle w:val="FormatvorlageArialSchwarz"/>
          <w:rFonts w:asciiTheme="minorHAnsi" w:hAnsiTheme="minorHAnsi" w:cstheme="minorHAnsi"/>
          <w:b/>
          <w:sz w:val="24"/>
        </w:rPr>
        <w:br/>
      </w:r>
      <w:r w:rsidR="001A53BC" w:rsidRPr="001A53BC">
        <w:rPr>
          <w:rFonts w:cstheme="minorHAnsi"/>
          <w:color w:val="000000"/>
        </w:rPr>
        <w:t>Aus diesen Spalten ergibt sich, ob die Zuordnung des Anwendungsfalles beim Empfänger zu einem Objekt oder einem Geschäftsvorfall erfolgt.</w:t>
      </w:r>
    </w:p>
    <w:p w14:paraId="439C54BD" w14:textId="637A3BA2" w:rsidR="00840ED2" w:rsidRPr="00840ED2" w:rsidRDefault="00840ED2" w:rsidP="00BC4F8C">
      <w:pPr>
        <w:rPr>
          <w:rFonts w:cstheme="minorHAnsi"/>
          <w:b/>
          <w:bCs/>
          <w:color w:val="000000"/>
        </w:rPr>
      </w:pPr>
    </w:p>
    <w:p w14:paraId="2D575135" w14:textId="4B1BBE95" w:rsidR="00231B63" w:rsidRPr="00370548" w:rsidRDefault="00231B63" w:rsidP="00BC4F8C">
      <w:pPr>
        <w:rPr>
          <w:rFonts w:eastAsiaTheme="majorEastAsia" w:cs="Arial"/>
          <w:b/>
          <w:bCs/>
          <w:spacing w:val="6"/>
          <w:kern w:val="32"/>
          <w:szCs w:val="22"/>
        </w:rPr>
      </w:pPr>
      <w:r w:rsidRPr="00370548">
        <w:br w:type="page"/>
      </w:r>
    </w:p>
    <w:p w14:paraId="09D335D9" w14:textId="77777777" w:rsidR="00C32608" w:rsidRPr="00370548" w:rsidRDefault="00C32608" w:rsidP="00231B63">
      <w:pPr>
        <w:pStyle w:val="berschrift1"/>
      </w:pPr>
      <w:bookmarkStart w:id="60" w:name="_Toc88641275"/>
      <w:r w:rsidRPr="00370548">
        <w:lastRenderedPageBreak/>
        <w:t>Zeitangaben und Zeitzonen</w:t>
      </w:r>
      <w:bookmarkEnd w:id="60"/>
    </w:p>
    <w:p w14:paraId="111DDEFE" w14:textId="6620EA13" w:rsidR="007F03BF" w:rsidRPr="00370548" w:rsidRDefault="00C32608" w:rsidP="00C32608">
      <w:pPr>
        <w:rPr>
          <w:rFonts w:cstheme="minorHAnsi"/>
        </w:rPr>
      </w:pPr>
      <w:r w:rsidRPr="00370548">
        <w:rPr>
          <w:rFonts w:cstheme="minorHAnsi"/>
        </w:rPr>
        <w:t>Die Angabe von Zeiten in einer EDIFACT</w:t>
      </w:r>
      <w:r w:rsidR="0021056E" w:rsidRPr="00370548">
        <w:rPr>
          <w:rFonts w:cstheme="minorHAnsi"/>
        </w:rPr>
        <w:t xml:space="preserve"> </w:t>
      </w:r>
      <w:r w:rsidRPr="00370548">
        <w:rPr>
          <w:rFonts w:cstheme="minorHAnsi"/>
        </w:rPr>
        <w:t>Nachricht erfolgt in koordinierter Weltzeit (Coordinated Universal Time, UTC). In Deutschland gilt die Mitteleuropäische Zeit (MEZ) bzw. die Mitteleuropäische Sommerzeit (MESZ) als gesetzliche deutsche Zeit.</w:t>
      </w:r>
      <w:r w:rsidR="000E27A5" w:rsidRPr="00370548">
        <w:rPr>
          <w:rFonts w:cstheme="minorHAnsi"/>
        </w:rPr>
        <w:t xml:space="preserve"> </w:t>
      </w:r>
      <w:r w:rsidR="007F03BF" w:rsidRPr="00370548">
        <w:rPr>
          <w:rFonts w:cstheme="minorHAnsi"/>
        </w:rPr>
        <w:t>Alle in den Prozessen genannten Zeitpunkt</w:t>
      </w:r>
      <w:r w:rsidR="00A208B5" w:rsidRPr="00370548">
        <w:rPr>
          <w:rFonts w:cstheme="minorHAnsi"/>
        </w:rPr>
        <w:t>e</w:t>
      </w:r>
      <w:r w:rsidR="007F03BF" w:rsidRPr="00370548">
        <w:rPr>
          <w:rFonts w:cstheme="minorHAnsi"/>
        </w:rPr>
        <w:t xml:space="preserve"> (inkl. der sich unter Berücksichtigung</w:t>
      </w:r>
      <w:r w:rsidR="00A208B5" w:rsidRPr="00370548">
        <w:rPr>
          <w:rFonts w:cstheme="minorHAnsi"/>
        </w:rPr>
        <w:t xml:space="preserve"> von Fristen </w:t>
      </w:r>
      <w:r w:rsidR="007F03BF" w:rsidRPr="00370548">
        <w:rPr>
          <w:rFonts w:cstheme="minorHAnsi"/>
        </w:rPr>
        <w:t>ergeben</w:t>
      </w:r>
      <w:r w:rsidR="00A208B5" w:rsidRPr="00370548">
        <w:rPr>
          <w:rFonts w:cstheme="minorHAnsi"/>
        </w:rPr>
        <w:t>en</w:t>
      </w:r>
      <w:r w:rsidR="007F03BF" w:rsidRPr="00370548">
        <w:rPr>
          <w:rFonts w:cstheme="minorHAnsi"/>
        </w:rPr>
        <w:t xml:space="preserve"> Zeitpunkte) nutzen die gesetzliche deutsche Zeit. Diese Zeitpunkte sind somit in UTC-Codierung umzurechnen, wenn eine EDIFCT-Nachricht e</w:t>
      </w:r>
      <w:r w:rsidR="0021056E" w:rsidRPr="00370548">
        <w:rPr>
          <w:rFonts w:cstheme="minorHAnsi"/>
        </w:rPr>
        <w:t xml:space="preserve">rstellt wird. Wird eine EDIFACT </w:t>
      </w:r>
      <w:r w:rsidR="007F03BF" w:rsidRPr="00370548">
        <w:rPr>
          <w:rFonts w:cstheme="minorHAnsi"/>
        </w:rPr>
        <w:t>Nachricht empfangen ist die UTC-codierte Zeit in die MEZ- bzw. MESZ-codierte umzurechnen, so die Zeit im IT-System des Empfängers MEZ- bzw. MESZ-codierte ist.</w:t>
      </w:r>
    </w:p>
    <w:p w14:paraId="6318C6E0" w14:textId="77777777" w:rsidR="002C734D" w:rsidRPr="00370548" w:rsidRDefault="000E27A5" w:rsidP="00A208B5">
      <w:r w:rsidRPr="00370548">
        <w:t>Hinweis: Für die Prozessfristen ist die gesetzliche</w:t>
      </w:r>
      <w:r w:rsidR="00F62301" w:rsidRPr="00370548">
        <w:t xml:space="preserve"> deutsche Zeit ausschlaggebend.</w:t>
      </w:r>
    </w:p>
    <w:p w14:paraId="1D578513" w14:textId="5D6D485F" w:rsidR="00290D3E" w:rsidRPr="00370548" w:rsidRDefault="000E27A5" w:rsidP="002C734D">
      <w:r w:rsidRPr="00370548">
        <w:rPr>
          <w:rFonts w:cstheme="minorHAnsi"/>
        </w:rPr>
        <w:t xml:space="preserve">Dies gilt </w:t>
      </w:r>
      <w:r w:rsidR="00A208B5" w:rsidRPr="00370548">
        <w:rPr>
          <w:rFonts w:cstheme="minorHAnsi"/>
        </w:rPr>
        <w:t xml:space="preserve">z. B. </w:t>
      </w:r>
      <w:r w:rsidRPr="00370548">
        <w:t xml:space="preserve">für </w:t>
      </w:r>
      <w:r w:rsidR="002F1BBC" w:rsidRPr="00370548">
        <w:t xml:space="preserve">das Feststellen </w:t>
      </w:r>
      <w:r w:rsidR="00FE470E" w:rsidRPr="00370548">
        <w:t>des</w:t>
      </w:r>
      <w:r w:rsidRPr="00370548">
        <w:t xml:space="preserve"> Eingang</w:t>
      </w:r>
      <w:r w:rsidR="00FE470E" w:rsidRPr="00370548">
        <w:t>s</w:t>
      </w:r>
      <w:r w:rsidRPr="00370548">
        <w:t xml:space="preserve"> einer Nachricht und insbesondere </w:t>
      </w:r>
      <w:r w:rsidR="001031CB" w:rsidRPr="00370548">
        <w:t xml:space="preserve">die </w:t>
      </w:r>
      <w:r w:rsidRPr="00370548">
        <w:t>darauf basierende</w:t>
      </w:r>
      <w:r w:rsidR="002172D5" w:rsidRPr="00370548">
        <w:t>n</w:t>
      </w:r>
      <w:r w:rsidRPr="00370548">
        <w:t xml:space="preserve"> Fristberechnungen</w:t>
      </w:r>
      <w:r w:rsidR="00F62301" w:rsidRPr="00370548">
        <w:t>,</w:t>
      </w:r>
      <w:r w:rsidR="002C734D" w:rsidRPr="00370548">
        <w:rPr>
          <w:rStyle w:val="Kommentarzeichen"/>
          <w:sz w:val="24"/>
          <w:szCs w:val="24"/>
        </w:rPr>
        <w:t xml:space="preserve"> </w:t>
      </w:r>
      <w:r w:rsidR="00F62301" w:rsidRPr="00370548">
        <w:rPr>
          <w:rFonts w:cstheme="minorHAnsi"/>
        </w:rPr>
        <w:t>hi</w:t>
      </w:r>
      <w:r w:rsidR="00FE470E" w:rsidRPr="00370548">
        <w:rPr>
          <w:rFonts w:cstheme="minorHAnsi"/>
        </w:rPr>
        <w:t>erzu sind die</w:t>
      </w:r>
      <w:r w:rsidRPr="00370548">
        <w:rPr>
          <w:rFonts w:cstheme="minorHAnsi"/>
        </w:rPr>
        <w:t xml:space="preserve"> </w:t>
      </w:r>
      <w:r w:rsidR="00467D57" w:rsidRPr="00370548">
        <w:rPr>
          <w:rFonts w:cstheme="minorHAnsi"/>
        </w:rPr>
        <w:t>Zeitangaben</w:t>
      </w:r>
      <w:r w:rsidR="0021056E" w:rsidRPr="00370548">
        <w:rPr>
          <w:rFonts w:cstheme="minorHAnsi"/>
        </w:rPr>
        <w:t xml:space="preserve"> in einer EDIFACT </w:t>
      </w:r>
      <w:r w:rsidRPr="00370548">
        <w:rPr>
          <w:rFonts w:cstheme="minorHAnsi"/>
        </w:rPr>
        <w:t>Nachricht, die für eine Fristenberechnung relevant sind</w:t>
      </w:r>
      <w:r w:rsidR="001031CB" w:rsidRPr="00370548">
        <w:rPr>
          <w:rFonts w:cstheme="minorHAnsi"/>
        </w:rPr>
        <w:t>,</w:t>
      </w:r>
      <w:r w:rsidRPr="00370548">
        <w:rPr>
          <w:rFonts w:cstheme="minorHAnsi"/>
        </w:rPr>
        <w:t xml:space="preserve"> in gesetzliche deutsche Zeit um</w:t>
      </w:r>
      <w:r w:rsidR="001031CB" w:rsidRPr="00370548">
        <w:rPr>
          <w:rFonts w:cstheme="minorHAnsi"/>
        </w:rPr>
        <w:t>zu</w:t>
      </w:r>
      <w:r w:rsidRPr="00370548">
        <w:rPr>
          <w:rFonts w:cstheme="minorHAnsi"/>
        </w:rPr>
        <w:t>rechne</w:t>
      </w:r>
      <w:r w:rsidR="001031CB" w:rsidRPr="00370548">
        <w:rPr>
          <w:rFonts w:cstheme="minorHAnsi"/>
        </w:rPr>
        <w:t>n</w:t>
      </w:r>
      <w:r w:rsidRPr="00370548">
        <w:rPr>
          <w:rFonts w:cstheme="minorHAnsi"/>
        </w:rPr>
        <w:t>.</w:t>
      </w:r>
    </w:p>
    <w:p w14:paraId="62BCE6FF" w14:textId="19B1CFC2" w:rsidR="00C32608" w:rsidRPr="00370548" w:rsidRDefault="00C32608" w:rsidP="00231B63">
      <w:pPr>
        <w:pStyle w:val="berschrift2"/>
      </w:pPr>
      <w:bookmarkStart w:id="61" w:name="_Toc88641276"/>
      <w:r w:rsidRPr="00370548">
        <w:t>Angabe von Zeiten in der EDIFA</w:t>
      </w:r>
      <w:r w:rsidR="0021056E" w:rsidRPr="00370548">
        <w:t xml:space="preserve">CT </w:t>
      </w:r>
      <w:r w:rsidRPr="00370548">
        <w:t>Nachricht</w:t>
      </w:r>
      <w:bookmarkEnd w:id="61"/>
    </w:p>
    <w:p w14:paraId="6EBCEBAE" w14:textId="27289D04" w:rsidR="00C32608" w:rsidRPr="00370548" w:rsidRDefault="0021056E" w:rsidP="00C32608">
      <w:pPr>
        <w:pStyle w:val="Aufzhlungszeichen"/>
        <w:numPr>
          <w:ilvl w:val="0"/>
          <w:numId w:val="0"/>
        </w:numPr>
        <w:rPr>
          <w:rFonts w:asciiTheme="majorHAnsi" w:hAnsiTheme="majorHAnsi" w:cstheme="majorHAnsi"/>
          <w:color w:val="000000" w:themeColor="text1"/>
        </w:rPr>
      </w:pPr>
      <w:r w:rsidRPr="00370548">
        <w:rPr>
          <w:rFonts w:cstheme="minorHAnsi"/>
        </w:rPr>
        <w:t xml:space="preserve">Bei Zeitangaben in der EDIFACT </w:t>
      </w:r>
      <w:r w:rsidR="00C32608" w:rsidRPr="00370548">
        <w:rPr>
          <w:rFonts w:cstheme="minorHAnsi"/>
        </w:rPr>
        <w:t>Nachricht</w:t>
      </w:r>
      <w:r w:rsidR="009C070B" w:rsidRPr="00370548">
        <w:rPr>
          <w:rFonts w:cstheme="minorHAnsi"/>
        </w:rPr>
        <w:t>, sofern diese Uhrzeit</w:t>
      </w:r>
      <w:r w:rsidR="00AE6F49" w:rsidRPr="00370548">
        <w:rPr>
          <w:rFonts w:cstheme="minorHAnsi"/>
        </w:rPr>
        <w:t>en</w:t>
      </w:r>
      <w:r w:rsidR="009C070B" w:rsidRPr="00370548">
        <w:rPr>
          <w:rFonts w:cstheme="minorHAnsi"/>
        </w:rPr>
        <w:t xml:space="preserve"> enthalten,</w:t>
      </w:r>
      <w:r w:rsidR="00C32608" w:rsidRPr="00370548">
        <w:rPr>
          <w:rFonts w:cstheme="minorHAnsi"/>
        </w:rPr>
        <w:t xml:space="preserve"> ist zwischen nachrichtenspezifischen Zeitangaben und </w:t>
      </w:r>
      <w:r w:rsidR="00C32608" w:rsidRPr="00370548">
        <w:rPr>
          <w:rFonts w:asciiTheme="majorHAnsi" w:hAnsiTheme="majorHAnsi" w:cstheme="majorHAnsi"/>
          <w:color w:val="000000" w:themeColor="text1"/>
        </w:rPr>
        <w:t>spartenspezifischen prozessualen Zeitangaben zu unterscheiden.</w:t>
      </w:r>
    </w:p>
    <w:p w14:paraId="60AA5D95" w14:textId="25FC9AA1" w:rsidR="00C32608" w:rsidRPr="00370548" w:rsidRDefault="00C32608" w:rsidP="00C32608">
      <w:pPr>
        <w:pStyle w:val="Aufzhlungszeichen"/>
        <w:numPr>
          <w:ilvl w:val="0"/>
          <w:numId w:val="0"/>
        </w:numPr>
      </w:pPr>
      <w:r w:rsidRPr="00370548">
        <w:rPr>
          <w:rFonts w:asciiTheme="majorHAnsi" w:hAnsiTheme="majorHAnsi" w:cstheme="majorHAnsi"/>
          <w:color w:val="000000" w:themeColor="text1"/>
        </w:rPr>
        <w:t>Nachrichtenspezifische Zeitangaben sind z. B.</w:t>
      </w:r>
      <w:r w:rsidR="00681EA5" w:rsidRPr="00370548">
        <w:rPr>
          <w:rFonts w:asciiTheme="majorHAnsi" w:hAnsiTheme="majorHAnsi" w:cstheme="majorHAnsi"/>
          <w:color w:val="000000" w:themeColor="text1"/>
        </w:rPr>
        <w:t xml:space="preserve"> </w:t>
      </w:r>
      <w:r w:rsidR="00C02498" w:rsidRPr="00370548">
        <w:rPr>
          <w:rFonts w:asciiTheme="majorHAnsi" w:hAnsiTheme="majorHAnsi" w:cstheme="majorHAnsi"/>
          <w:color w:val="000000" w:themeColor="text1"/>
        </w:rPr>
        <w:t xml:space="preserve">das </w:t>
      </w:r>
      <w:r w:rsidRPr="00370548">
        <w:t xml:space="preserve">Nachrichtendatum </w:t>
      </w:r>
      <w:r w:rsidR="00681EA5" w:rsidRPr="00370548">
        <w:t>(Zeitpunkt</w:t>
      </w:r>
      <w:r w:rsidR="0021056E" w:rsidRPr="00370548">
        <w:t xml:space="preserve"> der Erstellung der der EDIFACT </w:t>
      </w:r>
      <w:r w:rsidR="00681EA5" w:rsidRPr="00370548">
        <w:t xml:space="preserve">Nachricht) </w:t>
      </w:r>
      <w:r w:rsidRPr="00370548">
        <w:t xml:space="preserve">oder </w:t>
      </w:r>
      <w:r w:rsidR="00681EA5" w:rsidRPr="00370548">
        <w:t xml:space="preserve">die </w:t>
      </w:r>
      <w:r w:rsidRPr="00370548">
        <w:t>Versionsangabe.</w:t>
      </w:r>
    </w:p>
    <w:p w14:paraId="02D50236" w14:textId="363E3F0E" w:rsidR="00C32608" w:rsidRPr="00370548" w:rsidRDefault="00C32608" w:rsidP="00C32608">
      <w:pPr>
        <w:pStyle w:val="Aufzhlungszeichen"/>
        <w:numPr>
          <w:ilvl w:val="0"/>
          <w:numId w:val="0"/>
        </w:numPr>
        <w:rPr>
          <w:rFonts w:cstheme="minorHAnsi"/>
        </w:rPr>
      </w:pPr>
      <w:r w:rsidRPr="00370548">
        <w:rPr>
          <w:rFonts w:cstheme="minorHAnsi"/>
        </w:rPr>
        <w:t>Spartenspezifische</w:t>
      </w:r>
      <w:r w:rsidR="00681EA5" w:rsidRPr="00370548">
        <w:rPr>
          <w:rFonts w:cstheme="minorHAnsi"/>
        </w:rPr>
        <w:t>,</w:t>
      </w:r>
      <w:r w:rsidRPr="00370548">
        <w:rPr>
          <w:rFonts w:cstheme="minorHAnsi"/>
        </w:rPr>
        <w:t xml:space="preserve"> prozessuale Zeitangaben sind z.</w:t>
      </w:r>
      <w:r w:rsidR="00681EA5" w:rsidRPr="00370548">
        <w:rPr>
          <w:rFonts w:cstheme="minorHAnsi"/>
        </w:rPr>
        <w:t xml:space="preserve"> </w:t>
      </w:r>
      <w:r w:rsidRPr="00370548">
        <w:rPr>
          <w:rFonts w:cstheme="minorHAnsi"/>
        </w:rPr>
        <w:t xml:space="preserve">B. An- / Abmeldedatum, Änderungsdatum oder </w:t>
      </w:r>
      <w:r w:rsidRPr="00370548">
        <w:t>Zeitintervalle wie Beginn Messperiode und Ende Messperiode</w:t>
      </w:r>
      <w:r w:rsidRPr="00370548">
        <w:rPr>
          <w:rFonts w:cstheme="minorHAnsi"/>
        </w:rPr>
        <w:t>.</w:t>
      </w:r>
    </w:p>
    <w:p w14:paraId="55034FB4" w14:textId="44131C47" w:rsidR="009C070B" w:rsidRPr="00370548" w:rsidRDefault="009C070B" w:rsidP="00E21590">
      <w:pPr>
        <w:pStyle w:val="Aufzhlungszeichen"/>
        <w:numPr>
          <w:ilvl w:val="0"/>
          <w:numId w:val="0"/>
        </w:numPr>
      </w:pPr>
      <w:r w:rsidRPr="00370548">
        <w:t>Eine Besonderheit</w:t>
      </w:r>
      <w:r w:rsidR="00133098" w:rsidRPr="00370548">
        <w:t xml:space="preserve"> für spartenspezifische prozessuale Zeitangaben</w:t>
      </w:r>
      <w:r w:rsidRPr="00370548">
        <w:t xml:space="preserve"> stellen Zeitraumangaben dar die ein </w:t>
      </w:r>
      <w:r w:rsidR="00AE6F49" w:rsidRPr="00370548">
        <w:t xml:space="preserve">Zeitraum festlegen, </w:t>
      </w:r>
      <w:r w:rsidRPr="00370548">
        <w:t xml:space="preserve">ohne </w:t>
      </w:r>
      <w:r w:rsidR="00C47E01" w:rsidRPr="00370548">
        <w:t xml:space="preserve">eine </w:t>
      </w:r>
      <w:r w:rsidRPr="00370548">
        <w:t xml:space="preserve">Uhrzeit und ggf. ohne </w:t>
      </w:r>
      <w:r w:rsidR="00C47E01" w:rsidRPr="00370548">
        <w:t>ein Tagesdatum zu nutzen</w:t>
      </w:r>
      <w:r w:rsidRPr="00370548">
        <w:t>, wie</w:t>
      </w:r>
      <w:r w:rsidR="00681EA5" w:rsidRPr="00370548">
        <w:t xml:space="preserve"> z. B. </w:t>
      </w:r>
      <w:r w:rsidRPr="00370548">
        <w:t xml:space="preserve">der Bilanzierungsmonat. </w:t>
      </w:r>
      <w:r w:rsidR="00C47E01" w:rsidRPr="00370548">
        <w:t xml:space="preserve">Die Angabe des Bilanzierungsmonats </w:t>
      </w:r>
      <w:r w:rsidRPr="00370548">
        <w:t xml:space="preserve">erfolgt </w:t>
      </w:r>
      <w:r w:rsidR="00C47E01" w:rsidRPr="00370548">
        <w:t xml:space="preserve">unter </w:t>
      </w:r>
      <w:r w:rsidRPr="00370548">
        <w:t>Angabe von Jahr und Monat (z.</w:t>
      </w:r>
      <w:r w:rsidR="00681EA5" w:rsidRPr="00370548">
        <w:t xml:space="preserve"> </w:t>
      </w:r>
      <w:r w:rsidRPr="00370548">
        <w:t>B. Juni 2021)</w:t>
      </w:r>
      <w:r w:rsidR="00C02498" w:rsidRPr="00370548">
        <w:t>,</w:t>
      </w:r>
      <w:r w:rsidRPr="00370548">
        <w:t xml:space="preserve"> sodass damit d</w:t>
      </w:r>
      <w:r w:rsidR="00C47E01" w:rsidRPr="00370548">
        <w:t>er</w:t>
      </w:r>
      <w:r w:rsidRPr="00370548">
        <w:t xml:space="preserve"> </w:t>
      </w:r>
      <w:r w:rsidR="00C47E01" w:rsidRPr="00370548">
        <w:t xml:space="preserve">Zeitraum </w:t>
      </w:r>
      <w:r w:rsidRPr="00370548">
        <w:t xml:space="preserve">vom 01.06.2021 00:00 Uhr </w:t>
      </w:r>
      <w:r w:rsidR="00C47E01" w:rsidRPr="00370548">
        <w:t xml:space="preserve">bis </w:t>
      </w:r>
      <w:r w:rsidRPr="00370548">
        <w:t>01.07.2021 00:00 Uhr gesetzliche</w:t>
      </w:r>
      <w:r w:rsidR="00C47E01" w:rsidRPr="00370548">
        <w:t>r</w:t>
      </w:r>
      <w:r w:rsidRPr="00370548">
        <w:t xml:space="preserve"> deutsche</w:t>
      </w:r>
      <w:r w:rsidR="00C47E01" w:rsidRPr="00370548">
        <w:t>r</w:t>
      </w:r>
      <w:r w:rsidRPr="00370548">
        <w:t xml:space="preserve"> Zeit</w:t>
      </w:r>
      <w:r w:rsidR="00681EA5" w:rsidRPr="00370548">
        <w:t xml:space="preserve"> </w:t>
      </w:r>
      <w:r w:rsidR="00981D55" w:rsidRPr="00370548">
        <w:t>abgedeckt ist</w:t>
      </w:r>
      <w:r w:rsidR="00C47E01" w:rsidRPr="00370548">
        <w:t>, wenn es sich um den Bilanzierungsmonat in der Sparte Strom handelt</w:t>
      </w:r>
      <w:r w:rsidR="00652CBC">
        <w:t>,</w:t>
      </w:r>
      <w:r w:rsidR="00C47E01" w:rsidRPr="00370548">
        <w:t xml:space="preserve"> in der Sparte Gas ist damit der Zeitraum vom 01.06.2021 06:00 Uhr bis 01.07.2021 06:00 Uhr gesetzlicher deutscher Zeit abgedeckt</w:t>
      </w:r>
      <w:r w:rsidRPr="00370548">
        <w:t>.</w:t>
      </w:r>
      <w:r w:rsidR="00981D55" w:rsidRPr="00370548">
        <w:t xml:space="preserve"> Im jeweiligen Anwendungshandbuch ist beschrieben wie Zeitpunkt / Zeitraumangaben abzubilden sind.</w:t>
      </w:r>
    </w:p>
    <w:p w14:paraId="40C2865E" w14:textId="574F4DE3" w:rsidR="00C32608" w:rsidRPr="00370548" w:rsidRDefault="00C32608" w:rsidP="00C32608">
      <w:pPr>
        <w:pStyle w:val="Aufzhlungszeichen"/>
        <w:numPr>
          <w:ilvl w:val="0"/>
          <w:numId w:val="0"/>
        </w:numPr>
        <w:rPr>
          <w:rFonts w:cstheme="minorHAnsi"/>
        </w:rPr>
      </w:pPr>
      <w:r w:rsidRPr="00370548">
        <w:rPr>
          <w:rFonts w:cstheme="minorHAnsi"/>
        </w:rPr>
        <w:t xml:space="preserve">Bei den spartenspezifischen prozessualen Zeitangaben </w:t>
      </w:r>
      <w:r w:rsidR="00133098" w:rsidRPr="00370548">
        <w:rPr>
          <w:rFonts w:cstheme="minorHAnsi"/>
        </w:rPr>
        <w:t xml:space="preserve">mit Uhrzeit </w:t>
      </w:r>
      <w:r w:rsidRPr="00370548">
        <w:rPr>
          <w:rFonts w:cstheme="minorHAnsi"/>
        </w:rPr>
        <w:t>wird abhängig von der Sparte in der Zeitangabe unterschieden</w:t>
      </w:r>
      <w:r w:rsidR="00C47E01" w:rsidRPr="00370548">
        <w:rPr>
          <w:rFonts w:cstheme="minorHAnsi"/>
        </w:rPr>
        <w:t>, so sich diese zwischen den beiden Sparten Gas und Strom unterscheiden</w:t>
      </w:r>
      <w:r w:rsidRPr="00370548">
        <w:rPr>
          <w:rFonts w:cstheme="minorHAnsi"/>
        </w:rPr>
        <w:t>.</w:t>
      </w:r>
    </w:p>
    <w:p w14:paraId="2D389E93" w14:textId="72E432FB" w:rsidR="00535F5D" w:rsidRPr="00370548" w:rsidRDefault="00535F5D" w:rsidP="00535F5D">
      <w:pPr>
        <w:pStyle w:val="Aufzhlungszeichen"/>
        <w:numPr>
          <w:ilvl w:val="0"/>
          <w:numId w:val="0"/>
        </w:numPr>
        <w:rPr>
          <w:rFonts w:cstheme="minorHAnsi"/>
        </w:rPr>
      </w:pPr>
      <w:r w:rsidRPr="00370548">
        <w:rPr>
          <w:rFonts w:cstheme="minorHAnsi"/>
        </w:rPr>
        <w:t>Daraus ergibt sich, dass bei einer Anmeldung Netznutzung zum 01.06.2021 00:00 Uhr in der Sparte Strom bzw.</w:t>
      </w:r>
      <w:r w:rsidR="003B6676" w:rsidRPr="00370548">
        <w:rPr>
          <w:rFonts w:cstheme="minorHAnsi"/>
        </w:rPr>
        <w:t xml:space="preserve"> zum 01.06.2021</w:t>
      </w:r>
      <w:r w:rsidRPr="00370548">
        <w:rPr>
          <w:rFonts w:cstheme="minorHAnsi"/>
        </w:rPr>
        <w:t xml:space="preserve"> 06:00 Uhr in der Sparte Gas nach gesetzlicher deutscher Zeit (hier: MESZ), die Angabe d</w:t>
      </w:r>
      <w:r w:rsidR="0021056E" w:rsidRPr="00370548">
        <w:rPr>
          <w:rFonts w:cstheme="minorHAnsi"/>
        </w:rPr>
        <w:t xml:space="preserve">es Anmeldedatums in der EDIFACT </w:t>
      </w:r>
      <w:r w:rsidRPr="00370548">
        <w:rPr>
          <w:rFonts w:cstheme="minorHAnsi"/>
        </w:rPr>
        <w:t>Nachricht als UTC Zeit wie folgt angegeben wird:</w:t>
      </w:r>
    </w:p>
    <w:p w14:paraId="70283C73" w14:textId="4E57352A" w:rsidR="00535F5D" w:rsidRPr="00370548" w:rsidRDefault="0021056E" w:rsidP="00535F5D">
      <w:pPr>
        <w:pStyle w:val="Aufzhlungszeichen"/>
        <w:rPr>
          <w:rFonts w:cstheme="minorHAnsi"/>
        </w:rPr>
      </w:pPr>
      <w:r w:rsidRPr="00370548">
        <w:rPr>
          <w:rFonts w:cstheme="minorHAnsi"/>
        </w:rPr>
        <w:lastRenderedPageBreak/>
        <w:t>Sparte Strom:</w:t>
      </w:r>
      <w:r w:rsidRPr="00370548">
        <w:rPr>
          <w:rFonts w:cstheme="minorHAnsi"/>
        </w:rPr>
        <w:tab/>
      </w:r>
      <w:r w:rsidR="00535F5D" w:rsidRPr="00370548">
        <w:rPr>
          <w:rFonts w:cstheme="minorHAnsi"/>
        </w:rPr>
        <w:t>31.05.2021 22:00 Uhr UTC</w:t>
      </w:r>
    </w:p>
    <w:p w14:paraId="63D552C7" w14:textId="4C5E3605" w:rsidR="00535F5D" w:rsidRPr="00370548" w:rsidRDefault="0021056E" w:rsidP="00B65573">
      <w:pPr>
        <w:pStyle w:val="Aufzhlungszeichen"/>
        <w:rPr>
          <w:rFonts w:cstheme="minorHAnsi"/>
        </w:rPr>
      </w:pPr>
      <w:r w:rsidRPr="00370548">
        <w:rPr>
          <w:rFonts w:cstheme="minorHAnsi"/>
        </w:rPr>
        <w:t>Sparte Gas:</w:t>
      </w:r>
      <w:r w:rsidRPr="00370548">
        <w:rPr>
          <w:rFonts w:cstheme="minorHAnsi"/>
        </w:rPr>
        <w:tab/>
      </w:r>
      <w:r w:rsidR="00535F5D" w:rsidRPr="00370548">
        <w:rPr>
          <w:rFonts w:cstheme="minorHAnsi"/>
        </w:rPr>
        <w:t>01.06.2021 04:00 Uhr U</w:t>
      </w:r>
      <w:r w:rsidR="00B65573" w:rsidRPr="00370548">
        <w:rPr>
          <w:rFonts w:cstheme="minorHAnsi"/>
        </w:rPr>
        <w:t>TC.</w:t>
      </w:r>
    </w:p>
    <w:p w14:paraId="67B5C1F4" w14:textId="4EBBB358" w:rsidR="004502DB" w:rsidRPr="00370548" w:rsidRDefault="0021056E" w:rsidP="004502DB">
      <w:pPr>
        <w:rPr>
          <w:rFonts w:cstheme="minorHAnsi"/>
        </w:rPr>
      </w:pPr>
      <w:r w:rsidRPr="00370548">
        <w:rPr>
          <w:rFonts w:cstheme="minorHAnsi"/>
        </w:rPr>
        <w:t xml:space="preserve">In der EDIFACT </w:t>
      </w:r>
      <w:r w:rsidR="004502DB" w:rsidRPr="00370548">
        <w:rPr>
          <w:rFonts w:cstheme="minorHAnsi"/>
        </w:rPr>
        <w:t>Nachricht wird im DTM</w:t>
      </w:r>
      <w:r w:rsidR="003B6676" w:rsidRPr="00370548">
        <w:rPr>
          <w:rFonts w:cstheme="minorHAnsi"/>
        </w:rPr>
        <w:t>-</w:t>
      </w:r>
      <w:r w:rsidR="004502DB" w:rsidRPr="00370548">
        <w:rPr>
          <w:rFonts w:cstheme="minorHAnsi"/>
        </w:rPr>
        <w:t>Segment der Qualifier 303 CCYYMMDDHHMMZZZ in DE2379 für alle Zeitangaben verwendet, wenn:</w:t>
      </w:r>
    </w:p>
    <w:p w14:paraId="42DEABBF" w14:textId="77777777" w:rsidR="004502DB" w:rsidRPr="00370548" w:rsidRDefault="004502DB" w:rsidP="004502DB">
      <w:pPr>
        <w:pStyle w:val="Aufzhlungszeichen"/>
        <w:rPr>
          <w:rFonts w:cstheme="minorHAnsi"/>
        </w:rPr>
      </w:pPr>
      <w:r w:rsidRPr="00370548">
        <w:rPr>
          <w:rFonts w:cstheme="minorHAnsi"/>
        </w:rPr>
        <w:t>es sich bei der Angabe um einen Zeitpunkt handelt oder</w:t>
      </w:r>
    </w:p>
    <w:p w14:paraId="736F8CC2" w14:textId="7231EB8C" w:rsidR="004502DB" w:rsidRPr="00370548" w:rsidRDefault="004502DB" w:rsidP="004502DB">
      <w:pPr>
        <w:pStyle w:val="Aufzhlungszeichen"/>
        <w:rPr>
          <w:rFonts w:cstheme="minorHAnsi"/>
        </w:rPr>
      </w:pPr>
      <w:r w:rsidRPr="00370548">
        <w:rPr>
          <w:rFonts w:cstheme="minorHAnsi"/>
        </w:rPr>
        <w:t>es sich um ein Zeitintervall handelt, welches mit zwei DTM</w:t>
      </w:r>
      <w:r w:rsidR="003B6676" w:rsidRPr="00370548">
        <w:rPr>
          <w:rFonts w:cstheme="minorHAnsi"/>
        </w:rPr>
        <w:t>-</w:t>
      </w:r>
      <w:r w:rsidRPr="00370548">
        <w:rPr>
          <w:rFonts w:cstheme="minorHAnsi"/>
        </w:rPr>
        <w:t>Segmenten übermittelt wird.</w:t>
      </w:r>
    </w:p>
    <w:p w14:paraId="7E853818" w14:textId="3716C9AC" w:rsidR="00C32608" w:rsidRPr="00370548" w:rsidRDefault="008D7360" w:rsidP="00A62259">
      <w:pPr>
        <w:pStyle w:val="Aufzhlungszeichen"/>
        <w:numPr>
          <w:ilvl w:val="0"/>
          <w:numId w:val="0"/>
        </w:numPr>
        <w:rPr>
          <w:rFonts w:cstheme="minorHAnsi"/>
        </w:rPr>
      </w:pPr>
      <w:r w:rsidRPr="00370548">
        <w:t>Wird der Qualifier 303 CCYYMMDDHHMMZZZ in DE2379 verwendet, so ist an der Stelle, an der im DE2380 die Abweichung zur UTC (ZZZ</w:t>
      </w:r>
      <w:r w:rsidRPr="00370548">
        <w:rPr>
          <w:rStyle w:val="Funotenzeichen"/>
          <w:rFonts w:cstheme="minorHAnsi"/>
        </w:rPr>
        <w:footnoteReference w:id="5"/>
      </w:r>
      <w:r w:rsidRPr="00370548">
        <w:t>) angegeben wird, ausschl</w:t>
      </w:r>
      <w:r w:rsidR="0021056E" w:rsidRPr="00370548">
        <w:t>ießlich der Wert „+00“ erlaubt.</w:t>
      </w:r>
      <w:r w:rsidR="00F771C5" w:rsidRPr="00370548">
        <w:rPr>
          <w:rFonts w:cstheme="minorHAnsi"/>
        </w:rPr>
        <w:t xml:space="preserve"> </w:t>
      </w:r>
      <w:r w:rsidR="00535F5D" w:rsidRPr="00370548">
        <w:rPr>
          <w:rFonts w:cstheme="minorHAnsi"/>
        </w:rPr>
        <w:t>B</w:t>
      </w:r>
      <w:r w:rsidR="00C32608" w:rsidRPr="00370548">
        <w:rPr>
          <w:rFonts w:cstheme="minorHAnsi"/>
        </w:rPr>
        <w:t>ei spartenspezifischen prozessualen Zeitangaben</w:t>
      </w:r>
      <w:r w:rsidR="00436C32" w:rsidRPr="00370548">
        <w:rPr>
          <w:rFonts w:cstheme="minorHAnsi"/>
        </w:rPr>
        <w:t xml:space="preserve">, </w:t>
      </w:r>
      <w:r w:rsidR="00B65573" w:rsidRPr="00370548">
        <w:rPr>
          <w:rFonts w:cstheme="minorHAnsi"/>
        </w:rPr>
        <w:t>welche</w:t>
      </w:r>
      <w:r w:rsidR="00436C32" w:rsidRPr="00370548">
        <w:rPr>
          <w:rFonts w:cstheme="minorHAnsi"/>
        </w:rPr>
        <w:t xml:space="preserve"> im DE2379</w:t>
      </w:r>
      <w:r w:rsidR="00C32608" w:rsidRPr="00370548">
        <w:rPr>
          <w:rFonts w:cstheme="minorHAnsi"/>
        </w:rPr>
        <w:t xml:space="preserve"> </w:t>
      </w:r>
      <w:r w:rsidR="00436C32" w:rsidRPr="00370548">
        <w:rPr>
          <w:rFonts w:cstheme="minorHAnsi"/>
        </w:rPr>
        <w:t xml:space="preserve">den </w:t>
      </w:r>
      <w:r w:rsidR="00C32608" w:rsidRPr="00370548">
        <w:rPr>
          <w:rFonts w:cstheme="minorHAnsi"/>
        </w:rPr>
        <w:t xml:space="preserve">Qualifier 303 CCYYMMDDHHMMZZZ </w:t>
      </w:r>
      <w:r w:rsidR="00436C32" w:rsidRPr="00370548">
        <w:rPr>
          <w:rFonts w:cstheme="minorHAnsi"/>
        </w:rPr>
        <w:t xml:space="preserve">nutzen, </w:t>
      </w:r>
      <w:r w:rsidR="00535F5D" w:rsidRPr="00370548">
        <w:rPr>
          <w:rFonts w:cstheme="minorHAnsi"/>
        </w:rPr>
        <w:t xml:space="preserve">sind </w:t>
      </w:r>
      <w:r w:rsidR="00C32608" w:rsidRPr="00370548">
        <w:rPr>
          <w:rFonts w:cstheme="minorHAnsi"/>
        </w:rPr>
        <w:t xml:space="preserve">an der Stelle, an der im DE2380 die Stunden und Minuten </w:t>
      </w:r>
      <w:r w:rsidR="00A62259" w:rsidRPr="00370548">
        <w:rPr>
          <w:rFonts w:cstheme="minorHAnsi"/>
        </w:rPr>
        <w:t xml:space="preserve">(HHMM) </w:t>
      </w:r>
      <w:r w:rsidR="00C32608" w:rsidRPr="00370548">
        <w:rPr>
          <w:rFonts w:cstheme="minorHAnsi"/>
        </w:rPr>
        <w:t>angegeben werden</w:t>
      </w:r>
      <w:r w:rsidR="00A62259" w:rsidRPr="00370548">
        <w:rPr>
          <w:rFonts w:cstheme="minorHAnsi"/>
        </w:rPr>
        <w:t>,</w:t>
      </w:r>
      <w:r w:rsidR="004711B4" w:rsidRPr="00370548">
        <w:rPr>
          <w:rFonts w:cstheme="minorHAnsi"/>
        </w:rPr>
        <w:t xml:space="preserve"> </w:t>
      </w:r>
      <w:r w:rsidR="00C32608" w:rsidRPr="00370548">
        <w:rPr>
          <w:rFonts w:cstheme="minorHAnsi"/>
        </w:rPr>
        <w:t xml:space="preserve">ausschließlich folgende Werte </w:t>
      </w:r>
      <w:r w:rsidR="00A62259" w:rsidRPr="00370548">
        <w:rPr>
          <w:rFonts w:cstheme="minorHAnsi"/>
        </w:rPr>
        <w:t>möglich</w:t>
      </w:r>
      <w:r w:rsidR="00C32608" w:rsidRPr="00370548">
        <w:rPr>
          <w:rFonts w:cstheme="minorHAnsi"/>
        </w:rPr>
        <w:t>:</w:t>
      </w:r>
    </w:p>
    <w:p w14:paraId="57C5D9C4" w14:textId="2818D0F6" w:rsidR="00C32608" w:rsidRPr="00370548" w:rsidRDefault="00B65573" w:rsidP="00B8162A">
      <w:r w:rsidRPr="00370548">
        <w:t>Sparte Strom:</w:t>
      </w:r>
    </w:p>
    <w:p w14:paraId="5C402784" w14:textId="4E493BAC" w:rsidR="00C32608" w:rsidRPr="00370548" w:rsidRDefault="00C32608" w:rsidP="00C32608">
      <w:pPr>
        <w:pStyle w:val="Aufzhlungszeichen"/>
        <w:rPr>
          <w:rFonts w:cstheme="minorHAnsi"/>
        </w:rPr>
      </w:pPr>
      <w:r w:rsidRPr="00370548">
        <w:rPr>
          <w:rFonts w:cstheme="minorHAnsi"/>
        </w:rPr>
        <w:t>„2300“ (23:00 Uhr UTC</w:t>
      </w:r>
      <w:r w:rsidR="0090351B" w:rsidRPr="00370548">
        <w:rPr>
          <w:rFonts w:cstheme="minorHAnsi"/>
        </w:rPr>
        <w:t xml:space="preserve"> = 00:00 Uhr MEZ</w:t>
      </w:r>
      <w:r w:rsidR="00436C32" w:rsidRPr="00370548">
        <w:rPr>
          <w:rFonts w:cstheme="minorHAnsi"/>
        </w:rPr>
        <w:t>)</w:t>
      </w:r>
    </w:p>
    <w:p w14:paraId="2438E1B3" w14:textId="6A774C1F" w:rsidR="00C32608" w:rsidRPr="00370548" w:rsidRDefault="00C32608" w:rsidP="00C32608">
      <w:pPr>
        <w:pStyle w:val="Aufzhlungszeichen"/>
        <w:rPr>
          <w:rFonts w:cstheme="minorHAnsi"/>
        </w:rPr>
      </w:pPr>
      <w:r w:rsidRPr="00370548">
        <w:rPr>
          <w:rFonts w:cstheme="minorHAnsi"/>
        </w:rPr>
        <w:t>„2200“ (22:00 Uhr UTC</w:t>
      </w:r>
      <w:r w:rsidR="0090351B" w:rsidRPr="00370548">
        <w:rPr>
          <w:rFonts w:cstheme="minorHAnsi"/>
        </w:rPr>
        <w:t xml:space="preserve"> = 00:00 Uhr MESZ</w:t>
      </w:r>
      <w:r w:rsidR="00436C32" w:rsidRPr="00370548">
        <w:rPr>
          <w:rFonts w:cstheme="minorHAnsi"/>
        </w:rPr>
        <w:t>)</w:t>
      </w:r>
    </w:p>
    <w:p w14:paraId="35375556" w14:textId="77777777" w:rsidR="00C32608" w:rsidRPr="00370548" w:rsidRDefault="00C32608" w:rsidP="00B8162A">
      <w:r w:rsidRPr="00370548">
        <w:t xml:space="preserve">Sparte Gas: </w:t>
      </w:r>
    </w:p>
    <w:p w14:paraId="26D19EC2" w14:textId="2E7808B2" w:rsidR="00C32608" w:rsidRPr="00370548" w:rsidRDefault="00C32608" w:rsidP="00C32608">
      <w:pPr>
        <w:pStyle w:val="Aufzhlungszeichen"/>
        <w:rPr>
          <w:rFonts w:cstheme="minorHAnsi"/>
        </w:rPr>
      </w:pPr>
      <w:r w:rsidRPr="00370548">
        <w:rPr>
          <w:rFonts w:cstheme="minorHAnsi"/>
        </w:rPr>
        <w:t>„0500“ (05:00 Uhr UTC</w:t>
      </w:r>
      <w:r w:rsidR="009E3844" w:rsidRPr="00370548">
        <w:rPr>
          <w:rFonts w:cstheme="minorHAnsi"/>
        </w:rPr>
        <w:t xml:space="preserve"> = 0</w:t>
      </w:r>
      <w:r w:rsidR="0068264B">
        <w:rPr>
          <w:rFonts w:cstheme="minorHAnsi"/>
        </w:rPr>
        <w:t>6</w:t>
      </w:r>
      <w:r w:rsidR="009E3844" w:rsidRPr="00370548">
        <w:rPr>
          <w:rFonts w:cstheme="minorHAnsi"/>
        </w:rPr>
        <w:t>:00 Uhr MEZ</w:t>
      </w:r>
      <w:r w:rsidR="00436C32" w:rsidRPr="00370548">
        <w:rPr>
          <w:rFonts w:cstheme="minorHAnsi"/>
        </w:rPr>
        <w:t>)</w:t>
      </w:r>
    </w:p>
    <w:p w14:paraId="52C43C23" w14:textId="3D6A6DE0" w:rsidR="00C32608" w:rsidRPr="00370548" w:rsidRDefault="00436C32" w:rsidP="00C32608">
      <w:pPr>
        <w:pStyle w:val="Aufzhlungszeichen"/>
        <w:rPr>
          <w:rFonts w:cstheme="minorHAnsi"/>
        </w:rPr>
      </w:pPr>
      <w:r w:rsidRPr="00370548">
        <w:rPr>
          <w:rFonts w:cstheme="minorHAnsi"/>
        </w:rPr>
        <w:t>„</w:t>
      </w:r>
      <w:r w:rsidR="00C32608" w:rsidRPr="00370548">
        <w:rPr>
          <w:rFonts w:cstheme="minorHAnsi"/>
        </w:rPr>
        <w:t>0400“ (04:00 Uhr UTC</w:t>
      </w:r>
      <w:r w:rsidR="009E3844" w:rsidRPr="00370548">
        <w:rPr>
          <w:rFonts w:cstheme="minorHAnsi"/>
        </w:rPr>
        <w:t xml:space="preserve"> = 0</w:t>
      </w:r>
      <w:r w:rsidR="0068264B">
        <w:rPr>
          <w:rFonts w:cstheme="minorHAnsi"/>
        </w:rPr>
        <w:t>6</w:t>
      </w:r>
      <w:r w:rsidR="009E3844" w:rsidRPr="00370548">
        <w:rPr>
          <w:rFonts w:cstheme="minorHAnsi"/>
        </w:rPr>
        <w:t>:00 Uhr MESZ</w:t>
      </w:r>
      <w:r w:rsidRPr="00370548">
        <w:rPr>
          <w:rFonts w:cstheme="minorHAnsi"/>
        </w:rPr>
        <w:t>)</w:t>
      </w:r>
    </w:p>
    <w:p w14:paraId="4D43E561" w14:textId="4FE6CE01" w:rsidR="00C32608" w:rsidRPr="00370548" w:rsidRDefault="00C32608" w:rsidP="00C32608">
      <w:pPr>
        <w:pStyle w:val="Aufzhlungszeichen"/>
        <w:numPr>
          <w:ilvl w:val="0"/>
          <w:numId w:val="0"/>
        </w:numPr>
        <w:rPr>
          <w:rFonts w:cstheme="minorHAnsi"/>
        </w:rPr>
      </w:pPr>
      <w:r w:rsidRPr="00370548">
        <w:rPr>
          <w:rFonts w:cstheme="minorHAnsi"/>
        </w:rPr>
        <w:t>Die Angabe, welche Zeitpunktangaben möglich sind, erfolgt im jeweiligen Anwendungshandbuch.</w:t>
      </w:r>
    </w:p>
    <w:p w14:paraId="1061149B" w14:textId="77777777" w:rsidR="00C32608" w:rsidRPr="00370548" w:rsidRDefault="00C32608" w:rsidP="00EE0213">
      <w:pPr>
        <w:pStyle w:val="Aufzhlungszeichen"/>
        <w:numPr>
          <w:ilvl w:val="0"/>
          <w:numId w:val="0"/>
        </w:numPr>
        <w:spacing w:before="240"/>
        <w:rPr>
          <w:rFonts w:cstheme="minorHAnsi"/>
          <w:b/>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Strom</w:t>
      </w:r>
      <w:r w:rsidRPr="00370548">
        <w:rPr>
          <w:rFonts w:cstheme="minorHAnsi"/>
          <w:b/>
          <w:color w:val="000000" w:themeColor="text1"/>
        </w:rPr>
        <w:t>:</w:t>
      </w:r>
    </w:p>
    <w:p w14:paraId="776049A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3F7B470" w14:textId="44E7CADF"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w:t>
      </w:r>
      <w:r w:rsidR="00B65573" w:rsidRPr="00370548">
        <w:rPr>
          <w:rFonts w:cstheme="minorHAnsi"/>
          <w:color w:val="000000" w:themeColor="text1"/>
        </w:rPr>
        <w:t>gesetzliche deutsche Zeit (MEZ)</w:t>
      </w:r>
    </w:p>
    <w:p w14:paraId="10D1FBE4" w14:textId="0B3BF230" w:rsidR="00C32608" w:rsidRPr="00370548" w:rsidRDefault="00C32608" w:rsidP="00C32608">
      <w:pPr>
        <w:pStyle w:val="Aufzhlungszeichen"/>
        <w:rPr>
          <w:rFonts w:cstheme="minorHAnsi"/>
          <w:color w:val="000000" w:themeColor="text1"/>
        </w:rPr>
      </w:pPr>
      <w:r w:rsidRPr="00370548">
        <w:rPr>
          <w:rFonts w:cstheme="minorHAnsi"/>
          <w:color w:val="000000" w:themeColor="text1"/>
        </w:rPr>
        <w:t>b</w:t>
      </w:r>
      <w:r w:rsidR="00B65573" w:rsidRPr="00370548">
        <w:rPr>
          <w:rFonts w:cstheme="minorHAnsi"/>
          <w:color w:val="000000" w:themeColor="text1"/>
        </w:rPr>
        <w:t>efristete Anmeldung Netznutzung</w:t>
      </w:r>
    </w:p>
    <w:p w14:paraId="62B90D14" w14:textId="0A62B3E0"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00:00 Uhr g</w:t>
      </w:r>
      <w:r w:rsidR="00B65573" w:rsidRPr="00370548">
        <w:rPr>
          <w:rFonts w:cstheme="minorHAnsi"/>
          <w:color w:val="000000" w:themeColor="text1"/>
        </w:rPr>
        <w:t>esetzliche deutsche Zeit (MESZ)</w:t>
      </w:r>
    </w:p>
    <w:p w14:paraId="70379B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00:00 Uhr gesetzliche deutsche Zeit (MEZ)</w:t>
      </w:r>
    </w:p>
    <w:p w14:paraId="20515772" w14:textId="53E4AB4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6B947DAA" w14:textId="22ABD7D8"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CD2899"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CD2899" w:rsidRPr="00370548">
        <w:rPr>
          <w:rFonts w:cstheme="minorHAnsi"/>
          <w:color w:val="000000" w:themeColor="text1"/>
        </w:rPr>
        <w:tab/>
        <w:t>(01.03.2021 12:12 Uhr UTC</w:t>
      </w:r>
      <w:r w:rsidRPr="00370548">
        <w:rPr>
          <w:rFonts w:cstheme="minorHAnsi"/>
          <w:color w:val="000000" w:themeColor="text1"/>
        </w:rPr>
        <w:t>)</w:t>
      </w:r>
    </w:p>
    <w:p w14:paraId="3AA5C703" w14:textId="2DB3EF72"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lastRenderedPageBreak/>
        <w:t>Beginn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ab/>
        <w:t>(31.05.2021 22:00 Uhr UTC</w:t>
      </w:r>
      <w:r w:rsidRPr="00370548">
        <w:rPr>
          <w:rFonts w:cstheme="minorHAnsi"/>
          <w:color w:val="000000" w:themeColor="text1"/>
        </w:rPr>
        <w:t xml:space="preserve">) </w:t>
      </w:r>
    </w:p>
    <w:p w14:paraId="04D0996E" w14:textId="6AF5B404" w:rsidR="00C32608" w:rsidRPr="00370548" w:rsidRDefault="00C32608" w:rsidP="00B65573">
      <w:pPr>
        <w:pStyle w:val="Aufzhlungszeichen"/>
        <w:tabs>
          <w:tab w:val="left" w:pos="2552"/>
          <w:tab w:val="left" w:pos="6379"/>
        </w:tabs>
        <w:spacing w:after="240"/>
        <w:ind w:left="357" w:hanging="357"/>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DTM+93:202111292300?+00:303'</w:t>
      </w:r>
      <w:r w:rsidR="00CD2899" w:rsidRPr="00370548">
        <w:rPr>
          <w:rFonts w:cstheme="minorHAnsi"/>
          <w:color w:val="000000" w:themeColor="text1"/>
        </w:rPr>
        <w:tab/>
        <w:t>(29.11.2021 23:00 Uhr UTC</w:t>
      </w:r>
      <w:r w:rsidRPr="00370548">
        <w:rPr>
          <w:rFonts w:cstheme="minorHAnsi"/>
          <w:color w:val="000000" w:themeColor="text1"/>
        </w:rPr>
        <w:t>)</w:t>
      </w:r>
    </w:p>
    <w:p w14:paraId="38039445" w14:textId="1C7077AF"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Erstellung und Versand einer Kündigung</w:t>
      </w:r>
    </w:p>
    <w:p w14:paraId="7C5BDDC0" w14:textId="77777777" w:rsidR="00EE0213" w:rsidRPr="00370548" w:rsidRDefault="00EE0213" w:rsidP="00EE0213">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03F14EE5" w14:textId="5CC61FAC" w:rsidR="00EE0213" w:rsidRPr="00370548" w:rsidRDefault="00EE0213" w:rsidP="00EE0213">
      <w:pPr>
        <w:pStyle w:val="Aufzhlungszeichen"/>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 xml:space="preserve"> (umgangssprachlich)</w:t>
      </w:r>
      <w:r w:rsidRPr="00370548">
        <w:rPr>
          <w:rFonts w:cstheme="minorHAnsi"/>
          <w:color w:val="000000" w:themeColor="text1"/>
        </w:rPr>
        <w:t xml:space="preserve">: 31.05.2021 </w:t>
      </w:r>
    </w:p>
    <w:p w14:paraId="5B6C556C" w14:textId="69631486"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w:t>
      </w:r>
      <w:r w:rsidRPr="00370548">
        <w:rPr>
          <w:rFonts w:cstheme="minorHAnsi"/>
          <w:color w:val="000000" w:themeColor="text1"/>
        </w:rPr>
        <w:t xml:space="preserve"> UTC</w:t>
      </w:r>
      <w:r w:rsidR="00CD2899" w:rsidRPr="00370548">
        <w:rPr>
          <w:rFonts w:cstheme="minorHAnsi"/>
          <w:color w:val="000000" w:themeColor="text1"/>
        </w:rPr>
        <w:t>-</w:t>
      </w:r>
      <w:r w:rsidRPr="00370548">
        <w:rPr>
          <w:rFonts w:cstheme="minorHAnsi"/>
          <w:color w:val="000000" w:themeColor="text1"/>
        </w:rPr>
        <w:t>Zeit wie folgt kommuniziert:</w:t>
      </w:r>
    </w:p>
    <w:p w14:paraId="6615ECD8" w14:textId="02652D8A"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5A1317"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722C07C9" w14:textId="113CC562"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w:t>
      </w:r>
      <w:r w:rsidRPr="00370548">
        <w:rPr>
          <w:rFonts w:cstheme="minorHAnsi"/>
          <w:color w:val="000000" w:themeColor="text1"/>
        </w:rPr>
        <w:t xml:space="preserve"> </w:t>
      </w:r>
      <w:r w:rsidR="005A1317"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(31.05.2021 22:00 Uhr UTC</w:t>
      </w:r>
      <w:r w:rsidRPr="00370548">
        <w:rPr>
          <w:rFonts w:cstheme="minorHAnsi"/>
          <w:color w:val="000000" w:themeColor="text1"/>
        </w:rPr>
        <w:t xml:space="preserve">) </w:t>
      </w:r>
    </w:p>
    <w:p w14:paraId="3BD8D28E" w14:textId="77777777" w:rsidR="00C32608" w:rsidRPr="00370548" w:rsidRDefault="00C32608" w:rsidP="00EE0213">
      <w:pPr>
        <w:pStyle w:val="Aufzhlungszeichen"/>
        <w:numPr>
          <w:ilvl w:val="0"/>
          <w:numId w:val="0"/>
        </w:numPr>
        <w:spacing w:before="240"/>
        <w:rPr>
          <w:rFonts w:cstheme="minorHAnsi"/>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Gas</w:t>
      </w:r>
      <w:r w:rsidRPr="00370548">
        <w:rPr>
          <w:rFonts w:cstheme="minorHAnsi"/>
          <w:color w:val="000000" w:themeColor="text1"/>
        </w:rPr>
        <w:t>:</w:t>
      </w:r>
    </w:p>
    <w:p w14:paraId="0812674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511ED62"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5BCC9E78"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befristete Anmeldung Netznutzung </w:t>
      </w:r>
    </w:p>
    <w:p w14:paraId="53E84193"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06:00 Uhr gesetzliche deutsche Zeit (MESZ)</w:t>
      </w:r>
    </w:p>
    <w:p w14:paraId="102898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06:00 Uhr gesetzliche deutsche Zeit (MEZ)</w:t>
      </w:r>
    </w:p>
    <w:p w14:paraId="006B1511" w14:textId="5372F62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2713CD66" w14:textId="226F4995"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6A71C3"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3DBB7994" w14:textId="5731F9AE"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Beginn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DTM+92:202106010400?+00:303'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(01.06.2021 04:00 Uhr UTC</w:t>
      </w:r>
      <w:r w:rsidRPr="00370548">
        <w:rPr>
          <w:rFonts w:cstheme="minorHAnsi"/>
          <w:color w:val="000000" w:themeColor="text1"/>
        </w:rPr>
        <w:t xml:space="preserve">) </w:t>
      </w:r>
    </w:p>
    <w:p w14:paraId="5C33F898" w14:textId="64803B37"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DTM+93:202111300500?+00:303'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(30.11.2021 05:00 Uhr UTC</w:t>
      </w:r>
      <w:r w:rsidRPr="00370548">
        <w:rPr>
          <w:rFonts w:cstheme="minorHAnsi"/>
          <w:color w:val="000000" w:themeColor="text1"/>
        </w:rPr>
        <w:t>)</w:t>
      </w:r>
    </w:p>
    <w:p w14:paraId="50D4CEDC" w14:textId="77777777" w:rsidR="00C32608" w:rsidRPr="00370548" w:rsidRDefault="00C32608" w:rsidP="00C32608"/>
    <w:p w14:paraId="0F10C07E" w14:textId="77777777" w:rsidR="00C32608" w:rsidRPr="00370548" w:rsidRDefault="00C32608">
      <w:pPr>
        <w:spacing w:after="200" w:line="276" w:lineRule="auto"/>
      </w:pPr>
      <w:r w:rsidRPr="00370548">
        <w:br w:type="page"/>
      </w:r>
    </w:p>
    <w:p w14:paraId="10B54AD6" w14:textId="77777777" w:rsidR="00C32608" w:rsidRPr="00370548" w:rsidRDefault="00C32608" w:rsidP="00C32608">
      <w:pPr>
        <w:sectPr w:rsidR="00C32608" w:rsidRPr="00370548" w:rsidSect="008257E7">
          <w:headerReference w:type="even" r:id="rId21"/>
          <w:headerReference w:type="default" r:id="rId22"/>
          <w:footerReference w:type="even" r:id="rId23"/>
          <w:footerReference w:type="default" r:id="rId24"/>
          <w:headerReference w:type="first" r:id="rId25"/>
          <w:footerReference w:type="first" r:id="rId26"/>
          <w:pgSz w:w="11906" w:h="16838" w:code="9"/>
          <w:pgMar w:top="2041" w:right="1134" w:bottom="1701" w:left="1389" w:header="771" w:footer="1021" w:gutter="0"/>
          <w:cols w:space="708"/>
          <w:titlePg/>
          <w:docGrid w:linePitch="360"/>
        </w:sectPr>
      </w:pPr>
    </w:p>
    <w:p w14:paraId="1604BBE7" w14:textId="1862BC5E" w:rsidR="00C32608" w:rsidRPr="00370548" w:rsidRDefault="00C32608" w:rsidP="00231B63">
      <w:pPr>
        <w:pStyle w:val="berschrift2"/>
      </w:pPr>
      <w:bookmarkStart w:id="62" w:name="_Toc88641277"/>
      <w:r w:rsidRPr="00370548">
        <w:lastRenderedPageBreak/>
        <w:t>Darstellung gesetzliche deutsche Zeit / UTC Angaben in der Nachricht für nachrichtenspezifische Zeitangaben</w:t>
      </w:r>
      <w:bookmarkEnd w:id="62"/>
      <w:r w:rsidRPr="00370548">
        <w:fldChar w:fldCharType="begin"/>
      </w:r>
      <w:r w:rsidRPr="00370548">
        <w:instrText>SEQ Kapitel3 \h \r0</w:instrText>
      </w:r>
      <w:r w:rsidRPr="00370548">
        <w:fldChar w:fldCharType="end"/>
      </w:r>
    </w:p>
    <w:tbl>
      <w:tblPr>
        <w:tblStyle w:val="edienergy"/>
        <w:tblW w:w="1313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2"/>
        <w:gridCol w:w="3221"/>
        <w:gridCol w:w="4399"/>
        <w:gridCol w:w="3969"/>
      </w:tblGrid>
      <w:tr w:rsidR="00C32608" w:rsidRPr="00370548" w14:paraId="18C80607" w14:textId="77777777" w:rsidTr="00EC1FFD">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EA93D52" w14:textId="77777777" w:rsidR="00C32608" w:rsidRPr="00370548" w:rsidRDefault="00C32608" w:rsidP="00214C13">
            <w:pPr>
              <w:keepNext/>
              <w:rPr>
                <w:b/>
                <w:sz w:val="24"/>
              </w:rPr>
            </w:pPr>
            <w:r w:rsidRPr="00370548">
              <w:rPr>
                <w:b/>
                <w:sz w:val="24"/>
              </w:rPr>
              <w:t>Beschreibung</w:t>
            </w:r>
          </w:p>
        </w:tc>
        <w:tc>
          <w:tcPr>
            <w:tcW w:w="322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259AA"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43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56B7A8"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D08D42" w14:textId="12D5303A" w:rsidR="00C32608"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C32608" w:rsidRPr="00370548">
              <w:rPr>
                <w:b/>
                <w:sz w:val="22"/>
                <w:szCs w:val="22"/>
              </w:rPr>
              <w:t xml:space="preserve">Nachricht </w:t>
            </w:r>
          </w:p>
        </w:tc>
      </w:tr>
      <w:tr w:rsidR="00C32608" w:rsidRPr="00370548" w14:paraId="63E1FE80"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C9C0758" w14:textId="77777777" w:rsidR="00C32608" w:rsidRPr="00370548" w:rsidRDefault="00C32608" w:rsidP="00214C13">
            <w:pPr>
              <w:keepNext/>
              <w:rPr>
                <w:b/>
              </w:rPr>
            </w:pPr>
          </w:p>
        </w:tc>
        <w:tc>
          <w:tcPr>
            <w:tcW w:w="3221" w:type="dxa"/>
            <w:vMerge/>
            <w:shd w:val="clear" w:color="auto" w:fill="D8DFE4"/>
          </w:tcPr>
          <w:p w14:paraId="18D29BC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4399" w:type="dxa"/>
            <w:shd w:val="clear" w:color="auto" w:fill="D8DFE4"/>
          </w:tcPr>
          <w:p w14:paraId="62AEEED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6C0DAE3B"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 / Gas</w:t>
            </w:r>
          </w:p>
        </w:tc>
      </w:tr>
      <w:tr w:rsidR="00C32608" w:rsidRPr="00370548" w14:paraId="6563350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FED5215" w14:textId="77777777" w:rsidR="00C32608" w:rsidRPr="00370548" w:rsidRDefault="00C32608" w:rsidP="00214C13">
            <w:pPr>
              <w:rPr>
                <w:sz w:val="24"/>
              </w:rPr>
            </w:pPr>
            <w:r w:rsidRPr="00370548">
              <w:rPr>
                <w:sz w:val="24"/>
              </w:rPr>
              <w:t xml:space="preserve">Erstelldatum der Übertragungsdatei </w:t>
            </w:r>
          </w:p>
        </w:tc>
        <w:tc>
          <w:tcPr>
            <w:tcW w:w="3221" w:type="dxa"/>
            <w:vAlign w:val="center"/>
          </w:tcPr>
          <w:p w14:paraId="7E72EACF"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9A6F8B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35A06583" w14:textId="30E98502"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210301:1212</w:t>
            </w:r>
            <w:r w:rsidRPr="00370548">
              <w:rPr>
                <w:color w:val="000000" w:themeColor="text1"/>
                <w:sz w:val="22"/>
                <w:szCs w:val="22"/>
              </w:rPr>
              <w:t>+ABC4711++TL++++1'</w:t>
            </w:r>
          </w:p>
        </w:tc>
      </w:tr>
      <w:tr w:rsidR="00C32608" w:rsidRPr="00370548" w14:paraId="3583CCF4"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9F6DAC3" w14:textId="77777777" w:rsidR="00C32608" w:rsidRPr="00370548" w:rsidRDefault="00C32608" w:rsidP="00214C13"/>
        </w:tc>
        <w:tc>
          <w:tcPr>
            <w:tcW w:w="3221" w:type="dxa"/>
            <w:vAlign w:val="center"/>
          </w:tcPr>
          <w:p w14:paraId="7E3336A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0DC51112"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5C2C9603" w14:textId="6A295D9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210501:1312</w:t>
            </w:r>
            <w:r w:rsidRPr="00370548">
              <w:rPr>
                <w:color w:val="000000" w:themeColor="text1"/>
                <w:sz w:val="22"/>
                <w:szCs w:val="22"/>
              </w:rPr>
              <w:t>+ABC4711++TL++++1'</w:t>
            </w:r>
          </w:p>
        </w:tc>
      </w:tr>
      <w:tr w:rsidR="00C32608" w:rsidRPr="00370548" w14:paraId="2FF2A9D1"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C5A7AA5" w14:textId="77777777" w:rsidR="00C32608" w:rsidRPr="00370548" w:rsidRDefault="00C32608" w:rsidP="00214C13">
            <w:pPr>
              <w:rPr>
                <w:sz w:val="24"/>
              </w:rPr>
            </w:pPr>
            <w:r w:rsidRPr="00370548">
              <w:rPr>
                <w:sz w:val="24"/>
              </w:rPr>
              <w:t>Nachrichtendatum</w:t>
            </w:r>
          </w:p>
        </w:tc>
        <w:tc>
          <w:tcPr>
            <w:tcW w:w="3221" w:type="dxa"/>
            <w:vAlign w:val="center"/>
          </w:tcPr>
          <w:p w14:paraId="561FC2C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B8097B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2F4973F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202103011212?+00</w:t>
            </w:r>
            <w:r w:rsidRPr="00370548">
              <w:rPr>
                <w:sz w:val="22"/>
                <w:szCs w:val="22"/>
              </w:rPr>
              <w:t>:303'</w:t>
            </w:r>
          </w:p>
        </w:tc>
      </w:tr>
      <w:tr w:rsidR="00C32608" w:rsidRPr="00370548" w14:paraId="2B0BD39F"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B697DA9" w14:textId="77777777" w:rsidR="00C32608" w:rsidRPr="00370548" w:rsidRDefault="00C32608" w:rsidP="00214C13">
            <w:pPr>
              <w:rPr>
                <w:sz w:val="24"/>
              </w:rPr>
            </w:pPr>
          </w:p>
        </w:tc>
        <w:tc>
          <w:tcPr>
            <w:tcW w:w="3221" w:type="dxa"/>
            <w:vAlign w:val="center"/>
          </w:tcPr>
          <w:p w14:paraId="690681D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39B070A5"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40DE4BB9"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202105011312?+00</w:t>
            </w:r>
            <w:r w:rsidRPr="00370548">
              <w:rPr>
                <w:sz w:val="22"/>
                <w:szCs w:val="22"/>
              </w:rPr>
              <w:t>:303'</w:t>
            </w:r>
          </w:p>
        </w:tc>
      </w:tr>
    </w:tbl>
    <w:p w14:paraId="7FC24550" w14:textId="77777777" w:rsidR="005602BC" w:rsidRPr="00370548" w:rsidRDefault="005602BC" w:rsidP="005602BC">
      <w:pPr>
        <w:rPr>
          <w:rFonts w:cs="Times New Roman"/>
          <w:color w:val="000000"/>
        </w:rPr>
      </w:pPr>
    </w:p>
    <w:p w14:paraId="732989ED" w14:textId="77777777" w:rsidR="009F6A02" w:rsidRPr="00370548" w:rsidRDefault="009F6A02">
      <w:pPr>
        <w:spacing w:after="200" w:line="276" w:lineRule="auto"/>
        <w:rPr>
          <w:rFonts w:eastAsiaTheme="majorEastAsia" w:cs="Arial"/>
          <w:b/>
          <w:bCs/>
          <w:iCs/>
          <w:szCs w:val="28"/>
        </w:rPr>
      </w:pPr>
      <w:r w:rsidRPr="00370548">
        <w:br w:type="page"/>
      </w:r>
    </w:p>
    <w:p w14:paraId="5AEA0400" w14:textId="101D8CEA" w:rsidR="00465341" w:rsidRPr="00370548" w:rsidRDefault="00465341" w:rsidP="00231B63">
      <w:pPr>
        <w:pStyle w:val="berschrift2"/>
      </w:pPr>
      <w:bookmarkStart w:id="63" w:name="_Toc88641278"/>
      <w:r w:rsidRPr="00370548">
        <w:lastRenderedPageBreak/>
        <w:t xml:space="preserve">Darstellung gesetzliche </w:t>
      </w:r>
      <w:r w:rsidR="009F6A02" w:rsidRPr="00370548">
        <w:t>d</w:t>
      </w:r>
      <w:r w:rsidRPr="00370548">
        <w:t>eutsche Zeit / Zeitangaben in der Nachricht für spartenspezifische prozessuale Zeitangaben in der Sparte Strom</w:t>
      </w:r>
      <w:bookmarkEnd w:id="63"/>
    </w:p>
    <w:tbl>
      <w:tblPr>
        <w:tblStyle w:val="edienergy"/>
        <w:tblW w:w="13131" w:type="dxa"/>
        <w:tblInd w:w="5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1"/>
        <w:gridCol w:w="4077"/>
        <w:gridCol w:w="3544"/>
        <w:gridCol w:w="3969"/>
      </w:tblGrid>
      <w:tr w:rsidR="00465341" w:rsidRPr="00370548" w14:paraId="2F47DA63" w14:textId="77777777" w:rsidTr="00EC1FF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EA84A3E" w14:textId="77777777" w:rsidR="00465341" w:rsidRPr="00370548" w:rsidRDefault="00465341" w:rsidP="00214C13">
            <w:pPr>
              <w:keepNext/>
              <w:rPr>
                <w:b/>
                <w:sz w:val="24"/>
              </w:rPr>
            </w:pPr>
            <w:r w:rsidRPr="00370548">
              <w:rPr>
                <w:b/>
                <w:sz w:val="24"/>
              </w:rPr>
              <w:t>Beschreibung</w:t>
            </w:r>
          </w:p>
        </w:tc>
        <w:tc>
          <w:tcPr>
            <w:tcW w:w="407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508FB"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68AEF"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2CAF24" w14:textId="2AB97E77" w:rsidR="00465341"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465341" w:rsidRPr="00370548">
              <w:rPr>
                <w:b/>
                <w:sz w:val="22"/>
                <w:szCs w:val="22"/>
              </w:rPr>
              <w:t xml:space="preserve">Nachricht </w:t>
            </w:r>
          </w:p>
        </w:tc>
      </w:tr>
      <w:tr w:rsidR="00465341" w:rsidRPr="00370548" w14:paraId="1008182B"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291DE6E" w14:textId="77777777" w:rsidR="00465341" w:rsidRPr="00370548" w:rsidRDefault="00465341" w:rsidP="00214C13">
            <w:pPr>
              <w:keepNext/>
              <w:rPr>
                <w:b/>
              </w:rPr>
            </w:pPr>
          </w:p>
        </w:tc>
        <w:tc>
          <w:tcPr>
            <w:tcW w:w="4077" w:type="dxa"/>
            <w:vMerge/>
            <w:shd w:val="clear" w:color="auto" w:fill="D8DFE4"/>
          </w:tcPr>
          <w:p w14:paraId="610F13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544" w:type="dxa"/>
            <w:shd w:val="clear" w:color="auto" w:fill="D8DFE4"/>
          </w:tcPr>
          <w:p w14:paraId="1A6550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3BD25B5F"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w:t>
            </w:r>
          </w:p>
        </w:tc>
      </w:tr>
      <w:tr w:rsidR="00465341" w:rsidRPr="00370548" w14:paraId="2732A1C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193D621" w14:textId="77777777" w:rsidR="00465341" w:rsidRPr="00370548" w:rsidRDefault="00465341" w:rsidP="00214C13">
            <w:pPr>
              <w:rPr>
                <w:sz w:val="24"/>
              </w:rPr>
            </w:pPr>
            <w:r w:rsidRPr="00370548">
              <w:rPr>
                <w:sz w:val="24"/>
              </w:rPr>
              <w:t xml:space="preserve">Zeitintervall von einem Kalendertag </w:t>
            </w:r>
            <w:r w:rsidRPr="00370548">
              <w:rPr>
                <w:sz w:val="24"/>
              </w:rPr>
              <w:br/>
              <w:t>(Beginn Messperiode und Ende Messperiode)</w:t>
            </w:r>
          </w:p>
        </w:tc>
        <w:tc>
          <w:tcPr>
            <w:tcW w:w="4077" w:type="dxa"/>
            <w:vAlign w:val="center"/>
          </w:tcPr>
          <w:p w14:paraId="3F8A85C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01.02.2021</w:t>
            </w:r>
            <w:r w:rsidRPr="00370548">
              <w:rPr>
                <w:sz w:val="22"/>
                <w:szCs w:val="22"/>
              </w:rPr>
              <w:br/>
              <w:t>(01.02.2021 00:00 Uhr - 02.02.2021 00:00 Uhr) gesetzliche deutsche Zeit (MEZ)</w:t>
            </w:r>
          </w:p>
        </w:tc>
        <w:tc>
          <w:tcPr>
            <w:tcW w:w="3544" w:type="dxa"/>
            <w:vAlign w:val="center"/>
          </w:tcPr>
          <w:p w14:paraId="403B22AC"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 -   01.02.2021 23:00 Uhr UTC</w:t>
            </w:r>
          </w:p>
        </w:tc>
        <w:tc>
          <w:tcPr>
            <w:tcW w:w="3969" w:type="dxa"/>
            <w:vAlign w:val="center"/>
          </w:tcPr>
          <w:p w14:paraId="37ADF23B"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202101312300?+00</w:t>
            </w:r>
            <w:r w:rsidRPr="00370548">
              <w:rPr>
                <w:sz w:val="22"/>
                <w:szCs w:val="22"/>
              </w:rPr>
              <w:t xml:space="preserve">:303' und Ende Messperiode: </w:t>
            </w:r>
            <w:r w:rsidRPr="00370548">
              <w:rPr>
                <w:sz w:val="22"/>
                <w:szCs w:val="22"/>
              </w:rPr>
              <w:br/>
              <w:t>DTM+164:202102012300?+00:303'</w:t>
            </w:r>
          </w:p>
        </w:tc>
      </w:tr>
      <w:tr w:rsidR="00465341" w:rsidRPr="00370548" w14:paraId="3B91D9AC"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C75B2D9" w14:textId="77777777" w:rsidR="00465341" w:rsidRPr="00370548" w:rsidRDefault="00465341" w:rsidP="00214C13">
            <w:pPr>
              <w:rPr>
                <w:sz w:val="24"/>
              </w:rPr>
            </w:pPr>
          </w:p>
        </w:tc>
        <w:tc>
          <w:tcPr>
            <w:tcW w:w="4077" w:type="dxa"/>
            <w:vAlign w:val="center"/>
          </w:tcPr>
          <w:p w14:paraId="2A5B21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01.06.2021</w:t>
            </w:r>
            <w:r w:rsidRPr="00370548">
              <w:rPr>
                <w:sz w:val="22"/>
                <w:szCs w:val="22"/>
              </w:rPr>
              <w:br/>
              <w:t>(01.06.2021 00:00 Uhr - 02.06.2021 00:00 Uhr) gesetzliche deutsche Zeit (MESZ)</w:t>
            </w:r>
          </w:p>
        </w:tc>
        <w:tc>
          <w:tcPr>
            <w:tcW w:w="3544" w:type="dxa"/>
            <w:vAlign w:val="center"/>
          </w:tcPr>
          <w:p w14:paraId="051A35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31.05.2021 22:00 Uhr UTC -   01.06.2021 22:00 Uhr UTC</w:t>
            </w:r>
          </w:p>
        </w:tc>
        <w:tc>
          <w:tcPr>
            <w:tcW w:w="3969" w:type="dxa"/>
            <w:vAlign w:val="center"/>
          </w:tcPr>
          <w:p w14:paraId="59876DF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202105312200?+00</w:t>
            </w:r>
            <w:r w:rsidRPr="00370548">
              <w:rPr>
                <w:sz w:val="22"/>
                <w:szCs w:val="22"/>
              </w:rPr>
              <w:t>:303' und Ende Messperiode:</w:t>
            </w:r>
            <w:r w:rsidRPr="00370548">
              <w:rPr>
                <w:sz w:val="22"/>
                <w:szCs w:val="22"/>
              </w:rPr>
              <w:br/>
              <w:t>DTM+164:202106012200?+00:303'</w:t>
            </w:r>
          </w:p>
        </w:tc>
      </w:tr>
      <w:tr w:rsidR="00465341" w:rsidRPr="00370548" w14:paraId="07CBAC16"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5585F84" w14:textId="77777777" w:rsidR="00465341" w:rsidRPr="00370548" w:rsidRDefault="00465341" w:rsidP="00214C13">
            <w:pPr>
              <w:rPr>
                <w:sz w:val="24"/>
              </w:rPr>
            </w:pPr>
            <w:r w:rsidRPr="00370548">
              <w:rPr>
                <w:sz w:val="24"/>
              </w:rPr>
              <w:t xml:space="preserve">Lieferende/-beginn (Aus- / Einzug) zu einem Zeitpunkt </w:t>
            </w:r>
          </w:p>
        </w:tc>
        <w:tc>
          <w:tcPr>
            <w:tcW w:w="4077" w:type="dxa"/>
            <w:vAlign w:val="center"/>
          </w:tcPr>
          <w:p w14:paraId="0A554876"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01.02.2021 00:00 Uhr gesetzliche deutsche Zeit (MEZ)</w:t>
            </w:r>
          </w:p>
        </w:tc>
        <w:tc>
          <w:tcPr>
            <w:tcW w:w="3544" w:type="dxa"/>
            <w:vAlign w:val="center"/>
          </w:tcPr>
          <w:p w14:paraId="04C993D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w:t>
            </w:r>
          </w:p>
        </w:tc>
        <w:tc>
          <w:tcPr>
            <w:tcW w:w="3969" w:type="dxa"/>
            <w:vAlign w:val="center"/>
          </w:tcPr>
          <w:p w14:paraId="443A3337"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202101312300?+00</w:t>
            </w:r>
            <w:r w:rsidRPr="00370548">
              <w:rPr>
                <w:sz w:val="22"/>
                <w:szCs w:val="22"/>
              </w:rPr>
              <w:t xml:space="preserve">:303' und Anmeldung der NN: </w:t>
            </w:r>
            <w:r w:rsidRPr="00370548">
              <w:rPr>
                <w:sz w:val="22"/>
                <w:szCs w:val="22"/>
              </w:rPr>
              <w:br/>
              <w:t>DTM+92: 202101312300?+00:303'</w:t>
            </w:r>
          </w:p>
        </w:tc>
      </w:tr>
      <w:tr w:rsidR="00465341" w:rsidRPr="00370548" w14:paraId="70F077D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B957912" w14:textId="77777777" w:rsidR="00465341" w:rsidRPr="00370548" w:rsidRDefault="00465341" w:rsidP="00214C13">
            <w:pPr>
              <w:rPr>
                <w:sz w:val="24"/>
              </w:rPr>
            </w:pPr>
          </w:p>
        </w:tc>
        <w:tc>
          <w:tcPr>
            <w:tcW w:w="4077" w:type="dxa"/>
            <w:vAlign w:val="center"/>
          </w:tcPr>
          <w:p w14:paraId="2052806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00:00 Uhr gesetzliche deutsche Zeit (MESZ)</w:t>
            </w:r>
          </w:p>
        </w:tc>
        <w:tc>
          <w:tcPr>
            <w:tcW w:w="3544" w:type="dxa"/>
            <w:vAlign w:val="center"/>
          </w:tcPr>
          <w:p w14:paraId="1814D99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30.04.2021 22:00 Uhr UTC</w:t>
            </w:r>
          </w:p>
        </w:tc>
        <w:tc>
          <w:tcPr>
            <w:tcW w:w="3969" w:type="dxa"/>
            <w:vAlign w:val="center"/>
          </w:tcPr>
          <w:p w14:paraId="72EC5E74"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202104302200?+00</w:t>
            </w:r>
            <w:r w:rsidRPr="00370548">
              <w:rPr>
                <w:sz w:val="22"/>
                <w:szCs w:val="22"/>
              </w:rPr>
              <w:t xml:space="preserve">:303' und Anmeldung der NN: </w:t>
            </w:r>
            <w:r w:rsidRPr="00370548">
              <w:rPr>
                <w:sz w:val="22"/>
                <w:szCs w:val="22"/>
              </w:rPr>
              <w:br/>
              <w:t>DTM+92:202104302200?+00:303'</w:t>
            </w:r>
          </w:p>
        </w:tc>
      </w:tr>
      <w:tr w:rsidR="00465341" w:rsidRPr="00370548" w14:paraId="660676A0"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433062B" w14:textId="77777777" w:rsidR="00465341" w:rsidRPr="00370548" w:rsidRDefault="00465341" w:rsidP="00214C13">
            <w:pPr>
              <w:rPr>
                <w:sz w:val="24"/>
              </w:rPr>
            </w:pPr>
            <w:r w:rsidRPr="00370548">
              <w:rPr>
                <w:sz w:val="24"/>
              </w:rPr>
              <w:t>Bilanzierungsmonat</w:t>
            </w:r>
          </w:p>
        </w:tc>
        <w:tc>
          <w:tcPr>
            <w:tcW w:w="4077" w:type="dxa"/>
            <w:vAlign w:val="center"/>
          </w:tcPr>
          <w:p w14:paraId="448071F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544" w:type="dxa"/>
            <w:vAlign w:val="center"/>
          </w:tcPr>
          <w:p w14:paraId="0EA1027A" w14:textId="4FF85587" w:rsidR="00465341" w:rsidRPr="00370548" w:rsidRDefault="00B80CF0"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969" w:type="dxa"/>
            <w:vAlign w:val="center"/>
          </w:tcPr>
          <w:p w14:paraId="51E8AB75" w14:textId="77777777" w:rsidR="00465341" w:rsidRPr="00370548" w:rsidRDefault="00465341" w:rsidP="00B8162A">
            <w:pPr>
              <w:spacing w:after="100"/>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Bilanzierungsmonat:</w:t>
            </w:r>
            <w:r w:rsidRPr="00370548">
              <w:rPr>
                <w:sz w:val="22"/>
                <w:szCs w:val="22"/>
              </w:rPr>
              <w:br/>
              <w:t>DTM+492:</w:t>
            </w:r>
            <w:r w:rsidRPr="00370548">
              <w:rPr>
                <w:b/>
                <w:bCs/>
                <w:sz w:val="22"/>
                <w:szCs w:val="22"/>
              </w:rPr>
              <w:t>202106</w:t>
            </w:r>
            <w:r w:rsidRPr="00370548">
              <w:rPr>
                <w:sz w:val="22"/>
                <w:szCs w:val="22"/>
              </w:rPr>
              <w:t>:610'</w:t>
            </w:r>
            <w:r w:rsidRPr="00370548">
              <w:rPr>
                <w:sz w:val="22"/>
                <w:szCs w:val="22"/>
              </w:rPr>
              <w:br/>
              <w:t>(in einem DTM-Segment ein Zeitraum ohne Tages- und Uhrzeitangabe)</w:t>
            </w:r>
          </w:p>
        </w:tc>
      </w:tr>
    </w:tbl>
    <w:p w14:paraId="5DC0EC9A" w14:textId="77777777" w:rsidR="00465341" w:rsidRPr="00370548" w:rsidRDefault="00465341" w:rsidP="00231B63">
      <w:pPr>
        <w:pStyle w:val="berschrift2"/>
      </w:pPr>
      <w:bookmarkStart w:id="64" w:name="_Toc88641279"/>
      <w:r w:rsidRPr="00370548">
        <w:lastRenderedPageBreak/>
        <w:t>Darstellung gesetzliche deutsche Zeit / Zeitangaben in der Nachricht für spartenspezifische prozessuale Zeitangaben in der Sparte Gas</w:t>
      </w:r>
      <w:bookmarkEnd w:id="64"/>
    </w:p>
    <w:tbl>
      <w:tblPr>
        <w:tblStyle w:val="edienergy"/>
        <w:tblW w:w="13136"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1542"/>
        <w:gridCol w:w="4081"/>
        <w:gridCol w:w="3544"/>
        <w:gridCol w:w="3969"/>
      </w:tblGrid>
      <w:tr w:rsidR="005E4356" w:rsidRPr="00370548" w14:paraId="2B26C54A" w14:textId="77777777" w:rsidTr="005E4356">
        <w:trPr>
          <w:trHeight w:val="292"/>
          <w:tblHeader/>
        </w:trPr>
        <w:tc>
          <w:tcPr>
            <w:tcW w:w="1542" w:type="dxa"/>
            <w:vMerge w:val="restart"/>
            <w:shd w:val="clear" w:color="auto" w:fill="D8DFE4"/>
            <w:noWrap/>
          </w:tcPr>
          <w:p w14:paraId="4ECE3A4C" w14:textId="77777777" w:rsidR="005E4356" w:rsidRPr="00370548" w:rsidRDefault="005E4356" w:rsidP="00277DF9">
            <w:pPr>
              <w:keepNext/>
              <w:rPr>
                <w:b/>
                <w:sz w:val="24"/>
              </w:rPr>
            </w:pPr>
            <w:r w:rsidRPr="00370548">
              <w:rPr>
                <w:b/>
                <w:sz w:val="24"/>
              </w:rPr>
              <w:t>Beschreibung</w:t>
            </w:r>
          </w:p>
        </w:tc>
        <w:tc>
          <w:tcPr>
            <w:tcW w:w="4081" w:type="dxa"/>
            <w:vMerge w:val="restart"/>
            <w:shd w:val="clear" w:color="auto" w:fill="D8DFE4"/>
          </w:tcPr>
          <w:p w14:paraId="589F4B2D" w14:textId="77777777" w:rsidR="005E4356" w:rsidRPr="00370548" w:rsidRDefault="005E4356" w:rsidP="00277DF9">
            <w:pPr>
              <w:rPr>
                <w:b/>
                <w:sz w:val="24"/>
              </w:rPr>
            </w:pPr>
            <w:r w:rsidRPr="00370548">
              <w:rPr>
                <w:b/>
                <w:sz w:val="22"/>
                <w:szCs w:val="22"/>
              </w:rPr>
              <w:t xml:space="preserve">gesetzliche deutsche Zeit </w:t>
            </w:r>
          </w:p>
        </w:tc>
        <w:tc>
          <w:tcPr>
            <w:tcW w:w="3544" w:type="dxa"/>
            <w:tcBorders>
              <w:bottom w:val="dotted" w:sz="4" w:space="0" w:color="808080" w:themeColor="background1" w:themeShade="80"/>
            </w:tcBorders>
            <w:shd w:val="clear" w:color="auto" w:fill="D8DFE4"/>
          </w:tcPr>
          <w:p w14:paraId="7213E7D1" w14:textId="77777777" w:rsidR="005E4356" w:rsidRPr="00370548" w:rsidRDefault="005E4356" w:rsidP="00277DF9">
            <w:pPr>
              <w:rPr>
                <w:b/>
                <w:sz w:val="22"/>
                <w:szCs w:val="22"/>
              </w:rPr>
            </w:pPr>
            <w:r w:rsidRPr="00370548">
              <w:rPr>
                <w:b/>
                <w:sz w:val="22"/>
                <w:szCs w:val="22"/>
              </w:rPr>
              <w:t>UTC-Zeit für den Gastag</w:t>
            </w:r>
            <w:bookmarkStart w:id="65" w:name="_Ref71364417"/>
            <w:r w:rsidRPr="00370548">
              <w:rPr>
                <w:rStyle w:val="Funotenzeichen"/>
                <w:b/>
                <w:sz w:val="22"/>
                <w:szCs w:val="22"/>
              </w:rPr>
              <w:footnoteReference w:id="6"/>
            </w:r>
            <w:bookmarkEnd w:id="65"/>
          </w:p>
        </w:tc>
        <w:tc>
          <w:tcPr>
            <w:tcW w:w="3969" w:type="dxa"/>
            <w:tcBorders>
              <w:bottom w:val="dotted" w:sz="4" w:space="0" w:color="808080" w:themeColor="background1" w:themeShade="80"/>
            </w:tcBorders>
            <w:shd w:val="clear" w:color="auto" w:fill="D8DFE4"/>
          </w:tcPr>
          <w:p w14:paraId="00B14167" w14:textId="014C7B23" w:rsidR="005E4356" w:rsidRPr="00370548" w:rsidRDefault="0021056E" w:rsidP="00277DF9">
            <w:pPr>
              <w:rPr>
                <w:b/>
              </w:rPr>
            </w:pPr>
            <w:r w:rsidRPr="00370548">
              <w:rPr>
                <w:b/>
                <w:sz w:val="22"/>
                <w:szCs w:val="22"/>
              </w:rPr>
              <w:t xml:space="preserve">Angabe in der EDIFACT </w:t>
            </w:r>
            <w:r w:rsidR="005E4356" w:rsidRPr="00370548">
              <w:rPr>
                <w:b/>
                <w:sz w:val="22"/>
                <w:szCs w:val="22"/>
              </w:rPr>
              <w:t xml:space="preserve">Nachricht </w:t>
            </w:r>
          </w:p>
        </w:tc>
      </w:tr>
      <w:tr w:rsidR="005E4356" w:rsidRPr="00370548" w14:paraId="6ED42054" w14:textId="77777777" w:rsidTr="005E4356">
        <w:trPr>
          <w:trHeight w:val="291"/>
          <w:tblHeader/>
        </w:trPr>
        <w:tc>
          <w:tcPr>
            <w:tcW w:w="1542" w:type="dxa"/>
            <w:vMerge/>
            <w:tcBorders>
              <w:top w:val="dotted" w:sz="4" w:space="0" w:color="808080" w:themeColor="background1" w:themeShade="80"/>
            </w:tcBorders>
            <w:shd w:val="clear" w:color="auto" w:fill="D8DFE4"/>
            <w:noWrap/>
          </w:tcPr>
          <w:p w14:paraId="096B7C8E" w14:textId="77777777" w:rsidR="005E4356" w:rsidRPr="00370548" w:rsidRDefault="005E4356" w:rsidP="00277DF9">
            <w:pPr>
              <w:keepNext/>
              <w:rPr>
                <w:b/>
              </w:rPr>
            </w:pPr>
          </w:p>
        </w:tc>
        <w:tc>
          <w:tcPr>
            <w:tcW w:w="4081" w:type="dxa"/>
            <w:vMerge/>
            <w:tcBorders>
              <w:top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7B961C4D" w14:textId="77777777" w:rsidR="005E4356" w:rsidRPr="00370548" w:rsidRDefault="005E4356" w:rsidP="00277DF9">
            <w:pPr>
              <w:rPr>
                <w:b/>
                <w:sz w:val="22"/>
                <w:szCs w:val="22"/>
              </w:rPr>
            </w:pPr>
          </w:p>
        </w:tc>
        <w:tc>
          <w:tcPr>
            <w:tcW w:w="35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48C8ADD2" w14:textId="77777777" w:rsidR="005E4356" w:rsidRPr="00370548" w:rsidRDefault="005E4356" w:rsidP="00277DF9">
            <w:pPr>
              <w:rPr>
                <w:b/>
                <w:sz w:val="22"/>
                <w:szCs w:val="22"/>
              </w:rPr>
            </w:pPr>
          </w:p>
        </w:tc>
        <w:tc>
          <w:tcPr>
            <w:tcW w:w="3969" w:type="dxa"/>
            <w:tcBorders>
              <w:top w:val="dotted" w:sz="4" w:space="0" w:color="808080" w:themeColor="background1" w:themeShade="80"/>
              <w:left w:val="dotted" w:sz="4" w:space="0" w:color="808080" w:themeColor="background1" w:themeShade="80"/>
              <w:bottom w:val="dotted" w:sz="4" w:space="0" w:color="808080" w:themeColor="background1" w:themeShade="80"/>
            </w:tcBorders>
            <w:shd w:val="clear" w:color="auto" w:fill="D8DFE4"/>
          </w:tcPr>
          <w:p w14:paraId="55C12C7A" w14:textId="3F0F89E1" w:rsidR="005E4356" w:rsidRPr="00370548" w:rsidRDefault="005E4356" w:rsidP="00277DF9">
            <w:pPr>
              <w:rPr>
                <w:b/>
                <w:sz w:val="22"/>
                <w:szCs w:val="22"/>
              </w:rPr>
            </w:pPr>
            <w:r w:rsidRPr="00370548">
              <w:rPr>
                <w:b/>
                <w:sz w:val="22"/>
                <w:szCs w:val="22"/>
              </w:rPr>
              <w:t>Sparte Gas</w:t>
            </w:r>
            <w:r w:rsidRPr="00370548">
              <w:rPr>
                <w:b/>
                <w:sz w:val="22"/>
                <w:szCs w:val="22"/>
                <w:vertAlign w:val="superscript"/>
              </w:rPr>
              <w:fldChar w:fldCharType="begin"/>
            </w:r>
            <w:r w:rsidRPr="00370548">
              <w:rPr>
                <w:b/>
                <w:sz w:val="22"/>
                <w:szCs w:val="22"/>
                <w:vertAlign w:val="superscript"/>
              </w:rPr>
              <w:instrText xml:space="preserve"> NOTEREF _Ref71364417 \h  \* MERGEFORMAT </w:instrText>
            </w:r>
            <w:r w:rsidRPr="00370548">
              <w:rPr>
                <w:b/>
                <w:sz w:val="22"/>
                <w:szCs w:val="22"/>
                <w:vertAlign w:val="superscript"/>
              </w:rPr>
            </w:r>
            <w:r w:rsidRPr="00370548">
              <w:rPr>
                <w:b/>
                <w:sz w:val="22"/>
                <w:szCs w:val="22"/>
                <w:vertAlign w:val="superscript"/>
              </w:rPr>
              <w:fldChar w:fldCharType="separate"/>
            </w:r>
            <w:r w:rsidR="00C66DF7">
              <w:rPr>
                <w:b/>
                <w:sz w:val="22"/>
                <w:szCs w:val="22"/>
                <w:vertAlign w:val="superscript"/>
              </w:rPr>
              <w:t>5</w:t>
            </w:r>
            <w:r w:rsidRPr="00370548">
              <w:rPr>
                <w:b/>
                <w:sz w:val="22"/>
                <w:szCs w:val="22"/>
                <w:vertAlign w:val="superscript"/>
              </w:rPr>
              <w:fldChar w:fldCharType="end"/>
            </w:r>
          </w:p>
        </w:tc>
      </w:tr>
      <w:tr w:rsidR="005E4356" w:rsidRPr="00370548" w14:paraId="5DA1E173" w14:textId="77777777" w:rsidTr="005E4356">
        <w:trPr>
          <w:trHeight w:val="510"/>
        </w:trPr>
        <w:tc>
          <w:tcPr>
            <w:tcW w:w="1542" w:type="dxa"/>
            <w:vMerge w:val="restart"/>
            <w:noWrap/>
            <w:vAlign w:val="center"/>
          </w:tcPr>
          <w:p w14:paraId="5AE938D1" w14:textId="77777777" w:rsidR="005E4356" w:rsidRPr="00370548" w:rsidRDefault="005E4356" w:rsidP="00277DF9">
            <w:pPr>
              <w:rPr>
                <w:sz w:val="24"/>
              </w:rPr>
            </w:pPr>
            <w:r w:rsidRPr="00370548">
              <w:rPr>
                <w:sz w:val="24"/>
              </w:rPr>
              <w:t xml:space="preserve">Zeitintervall von einem Kalendertag </w:t>
            </w:r>
            <w:r w:rsidRPr="00370548">
              <w:rPr>
                <w:sz w:val="24"/>
              </w:rPr>
              <w:br/>
              <w:t>(Beginn Messperiode und Ende Messperiode)</w:t>
            </w:r>
          </w:p>
        </w:tc>
        <w:tc>
          <w:tcPr>
            <w:tcW w:w="4081" w:type="dxa"/>
            <w:vAlign w:val="center"/>
          </w:tcPr>
          <w:p w14:paraId="40357EF8" w14:textId="77777777" w:rsidR="005E4356" w:rsidRPr="00370548" w:rsidRDefault="005E4356" w:rsidP="00277DF9">
            <w:pPr>
              <w:rPr>
                <w:sz w:val="22"/>
                <w:szCs w:val="22"/>
              </w:rPr>
            </w:pPr>
            <w:r w:rsidRPr="00370548">
              <w:rPr>
                <w:sz w:val="22"/>
                <w:szCs w:val="22"/>
              </w:rPr>
              <w:t>Kalendertag 01.02.2021</w:t>
            </w:r>
            <w:r w:rsidRPr="00370548">
              <w:rPr>
                <w:sz w:val="22"/>
                <w:szCs w:val="22"/>
              </w:rPr>
              <w:br/>
              <w:t>(01.02.2021 06:00 Uhr - 02.02.2021 06:00 Uhr) gesetzliche deutsche Zeit (MEZ)</w:t>
            </w:r>
          </w:p>
        </w:tc>
        <w:tc>
          <w:tcPr>
            <w:tcW w:w="3544" w:type="dxa"/>
            <w:vAlign w:val="center"/>
          </w:tcPr>
          <w:p w14:paraId="5F54D026" w14:textId="77777777" w:rsidR="005E4356" w:rsidRPr="00370548" w:rsidRDefault="005E4356" w:rsidP="00277DF9">
            <w:pPr>
              <w:rPr>
                <w:sz w:val="22"/>
                <w:szCs w:val="22"/>
              </w:rPr>
            </w:pPr>
            <w:r w:rsidRPr="00370548">
              <w:rPr>
                <w:sz w:val="22"/>
                <w:szCs w:val="22"/>
              </w:rPr>
              <w:t>01.02.2021 05:00 Uhr UTC -   02.02.2021 05:00 Uhr UTC</w:t>
            </w:r>
          </w:p>
        </w:tc>
        <w:tc>
          <w:tcPr>
            <w:tcW w:w="3969" w:type="dxa"/>
            <w:vAlign w:val="center"/>
          </w:tcPr>
          <w:p w14:paraId="53C23CC3" w14:textId="77777777" w:rsidR="005E4356" w:rsidRPr="00370548" w:rsidRDefault="005E4356" w:rsidP="00277DF9">
            <w:pPr>
              <w:rPr>
                <w:sz w:val="22"/>
                <w:szCs w:val="22"/>
              </w:rPr>
            </w:pPr>
            <w:r w:rsidRPr="00370548">
              <w:rPr>
                <w:sz w:val="22"/>
                <w:szCs w:val="22"/>
              </w:rPr>
              <w:t xml:space="preserve">Beginn Messperiode: </w:t>
            </w:r>
            <w:r w:rsidRPr="00370548">
              <w:rPr>
                <w:sz w:val="22"/>
                <w:szCs w:val="22"/>
              </w:rPr>
              <w:br/>
              <w:t>DTM+163:</w:t>
            </w:r>
            <w:r w:rsidRPr="00370548">
              <w:rPr>
                <w:b/>
                <w:bCs/>
                <w:sz w:val="22"/>
                <w:szCs w:val="22"/>
              </w:rPr>
              <w:t>202102010500?+00</w:t>
            </w:r>
            <w:r w:rsidRPr="00370548">
              <w:rPr>
                <w:sz w:val="22"/>
                <w:szCs w:val="22"/>
              </w:rPr>
              <w:t>:303' und Ende Messperiode:</w:t>
            </w:r>
            <w:r w:rsidRPr="00370548">
              <w:rPr>
                <w:sz w:val="22"/>
                <w:szCs w:val="22"/>
              </w:rPr>
              <w:br/>
              <w:t>DTM+164:202102020500?+00:303'</w:t>
            </w:r>
          </w:p>
        </w:tc>
      </w:tr>
      <w:tr w:rsidR="005E4356" w:rsidRPr="00370548" w14:paraId="6ACA8FA0" w14:textId="77777777" w:rsidTr="005E4356">
        <w:trPr>
          <w:trHeight w:val="510"/>
        </w:trPr>
        <w:tc>
          <w:tcPr>
            <w:tcW w:w="1542" w:type="dxa"/>
            <w:vMerge/>
            <w:noWrap/>
            <w:vAlign w:val="center"/>
          </w:tcPr>
          <w:p w14:paraId="2652E61A" w14:textId="77777777" w:rsidR="005E4356" w:rsidRPr="00370548" w:rsidRDefault="005E4356" w:rsidP="00277DF9">
            <w:pPr>
              <w:rPr>
                <w:sz w:val="24"/>
              </w:rPr>
            </w:pPr>
          </w:p>
        </w:tc>
        <w:tc>
          <w:tcPr>
            <w:tcW w:w="4081" w:type="dxa"/>
            <w:vAlign w:val="center"/>
          </w:tcPr>
          <w:p w14:paraId="55522772" w14:textId="77777777" w:rsidR="005E4356" w:rsidRPr="00370548" w:rsidRDefault="005E4356" w:rsidP="00277DF9">
            <w:pPr>
              <w:rPr>
                <w:sz w:val="22"/>
                <w:szCs w:val="22"/>
              </w:rPr>
            </w:pPr>
            <w:r w:rsidRPr="00370548">
              <w:rPr>
                <w:sz w:val="22"/>
                <w:szCs w:val="22"/>
              </w:rPr>
              <w:t>Kalendertag 01.06.2021</w:t>
            </w:r>
            <w:r w:rsidRPr="00370548">
              <w:rPr>
                <w:sz w:val="22"/>
                <w:szCs w:val="22"/>
              </w:rPr>
              <w:br/>
              <w:t>(01.06.2021 06:00 Uhr - 02.06.2021 06:00 Uhr) gesetzliche deutsche Zeit (MESZ)</w:t>
            </w:r>
          </w:p>
        </w:tc>
        <w:tc>
          <w:tcPr>
            <w:tcW w:w="3544" w:type="dxa"/>
            <w:vAlign w:val="center"/>
          </w:tcPr>
          <w:p w14:paraId="4BC01C80" w14:textId="77777777" w:rsidR="005E4356" w:rsidRPr="00370548" w:rsidRDefault="005E4356" w:rsidP="00277DF9">
            <w:pPr>
              <w:rPr>
                <w:sz w:val="22"/>
                <w:szCs w:val="22"/>
              </w:rPr>
            </w:pPr>
            <w:r w:rsidRPr="00370548">
              <w:rPr>
                <w:sz w:val="22"/>
                <w:szCs w:val="22"/>
              </w:rPr>
              <w:t>01.06.2021 04:00 Uhr UTC -   02.06.2021 04:00 Uhr UTC</w:t>
            </w:r>
          </w:p>
        </w:tc>
        <w:tc>
          <w:tcPr>
            <w:tcW w:w="3969" w:type="dxa"/>
            <w:vAlign w:val="center"/>
          </w:tcPr>
          <w:p w14:paraId="24123D68" w14:textId="77777777" w:rsidR="005E4356" w:rsidRPr="00370548" w:rsidRDefault="005E4356" w:rsidP="00277DF9">
            <w:pPr>
              <w:rPr>
                <w:sz w:val="22"/>
                <w:szCs w:val="22"/>
              </w:rPr>
            </w:pPr>
            <w:r w:rsidRPr="00370548">
              <w:rPr>
                <w:sz w:val="22"/>
                <w:szCs w:val="22"/>
              </w:rPr>
              <w:t>Beginn Messperiode:</w:t>
            </w:r>
            <w:r w:rsidRPr="00370548">
              <w:rPr>
                <w:sz w:val="22"/>
                <w:szCs w:val="22"/>
              </w:rPr>
              <w:br/>
              <w:t>DTM+163:</w:t>
            </w:r>
            <w:r w:rsidRPr="00370548">
              <w:rPr>
                <w:b/>
                <w:bCs/>
                <w:sz w:val="22"/>
                <w:szCs w:val="22"/>
              </w:rPr>
              <w:t>202106010400?+00:</w:t>
            </w:r>
            <w:r w:rsidRPr="00370548">
              <w:rPr>
                <w:sz w:val="22"/>
                <w:szCs w:val="22"/>
              </w:rPr>
              <w:t>303' und Ende Messperiode:</w:t>
            </w:r>
            <w:r w:rsidRPr="00370548">
              <w:rPr>
                <w:sz w:val="22"/>
                <w:szCs w:val="22"/>
              </w:rPr>
              <w:br/>
              <w:t>DTM+164:202106020400?+00:303'</w:t>
            </w:r>
          </w:p>
        </w:tc>
      </w:tr>
      <w:tr w:rsidR="005E4356" w:rsidRPr="00370548" w14:paraId="2301B1BB" w14:textId="77777777" w:rsidTr="005E4356">
        <w:trPr>
          <w:trHeight w:val="510"/>
        </w:trPr>
        <w:tc>
          <w:tcPr>
            <w:tcW w:w="1542" w:type="dxa"/>
            <w:vMerge w:val="restart"/>
            <w:noWrap/>
            <w:vAlign w:val="center"/>
          </w:tcPr>
          <w:p w14:paraId="77F4ECF3" w14:textId="77777777" w:rsidR="005E4356" w:rsidRPr="00370548" w:rsidRDefault="005E4356" w:rsidP="00277DF9">
            <w:pPr>
              <w:rPr>
                <w:sz w:val="24"/>
              </w:rPr>
            </w:pPr>
            <w:r w:rsidRPr="00370548">
              <w:rPr>
                <w:sz w:val="24"/>
              </w:rPr>
              <w:t xml:space="preserve">Lieferende/-beginn (Aus- / Einzug) zu einem Zeitpunkt </w:t>
            </w:r>
          </w:p>
        </w:tc>
        <w:tc>
          <w:tcPr>
            <w:tcW w:w="4081" w:type="dxa"/>
            <w:vAlign w:val="center"/>
          </w:tcPr>
          <w:p w14:paraId="0A3321FD" w14:textId="77777777" w:rsidR="005E4356" w:rsidRPr="00370548" w:rsidRDefault="005E4356" w:rsidP="00277DF9">
            <w:pPr>
              <w:rPr>
                <w:sz w:val="22"/>
                <w:szCs w:val="22"/>
              </w:rPr>
            </w:pPr>
            <w:r w:rsidRPr="00370548">
              <w:rPr>
                <w:sz w:val="22"/>
                <w:szCs w:val="22"/>
              </w:rPr>
              <w:t>01.02.2021 06:00 Uhr gesetzliche deutsche Zeit (MEZ)</w:t>
            </w:r>
          </w:p>
        </w:tc>
        <w:tc>
          <w:tcPr>
            <w:tcW w:w="3544" w:type="dxa"/>
            <w:vAlign w:val="center"/>
          </w:tcPr>
          <w:p w14:paraId="66AB9630" w14:textId="1448D46D" w:rsidR="005E4356" w:rsidRPr="00370548" w:rsidRDefault="005E4356" w:rsidP="00277DF9">
            <w:pPr>
              <w:rPr>
                <w:sz w:val="22"/>
                <w:szCs w:val="22"/>
              </w:rPr>
            </w:pPr>
            <w:r w:rsidRPr="00370548">
              <w:rPr>
                <w:sz w:val="22"/>
                <w:szCs w:val="22"/>
              </w:rPr>
              <w:t>01.02.2021 05:00 Uhr UTC</w:t>
            </w:r>
          </w:p>
        </w:tc>
        <w:tc>
          <w:tcPr>
            <w:tcW w:w="3969" w:type="dxa"/>
          </w:tcPr>
          <w:p w14:paraId="5FADA0E1"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202102010500?+00</w:t>
            </w:r>
            <w:r w:rsidRPr="00370548">
              <w:rPr>
                <w:sz w:val="22"/>
                <w:szCs w:val="22"/>
              </w:rPr>
              <w:t xml:space="preserve">:303' und Anmeldung der NN: </w:t>
            </w:r>
            <w:r w:rsidRPr="00370548">
              <w:rPr>
                <w:sz w:val="22"/>
                <w:szCs w:val="22"/>
              </w:rPr>
              <w:br/>
              <w:t>DTM+92: 202102010500?+00:303'</w:t>
            </w:r>
          </w:p>
        </w:tc>
      </w:tr>
      <w:tr w:rsidR="005E4356" w:rsidRPr="00370548" w14:paraId="5BBA90D5" w14:textId="77777777" w:rsidTr="005E4356">
        <w:trPr>
          <w:trHeight w:val="510"/>
        </w:trPr>
        <w:tc>
          <w:tcPr>
            <w:tcW w:w="1542" w:type="dxa"/>
            <w:vMerge/>
            <w:noWrap/>
            <w:vAlign w:val="center"/>
          </w:tcPr>
          <w:p w14:paraId="130C0C2F" w14:textId="77777777" w:rsidR="005E4356" w:rsidRPr="00370548" w:rsidRDefault="005E4356" w:rsidP="00277DF9">
            <w:pPr>
              <w:rPr>
                <w:sz w:val="24"/>
              </w:rPr>
            </w:pPr>
          </w:p>
        </w:tc>
        <w:tc>
          <w:tcPr>
            <w:tcW w:w="4081" w:type="dxa"/>
            <w:vAlign w:val="center"/>
          </w:tcPr>
          <w:p w14:paraId="503C11DC" w14:textId="77777777" w:rsidR="005E4356" w:rsidRPr="00370548" w:rsidRDefault="005E4356" w:rsidP="00277DF9">
            <w:pPr>
              <w:rPr>
                <w:sz w:val="22"/>
                <w:szCs w:val="22"/>
              </w:rPr>
            </w:pPr>
            <w:r w:rsidRPr="00370548">
              <w:rPr>
                <w:sz w:val="22"/>
                <w:szCs w:val="22"/>
              </w:rPr>
              <w:t>01.05.2021 06:00 Uhr gesetzliche deutsche Zeit (MESZ)</w:t>
            </w:r>
          </w:p>
        </w:tc>
        <w:tc>
          <w:tcPr>
            <w:tcW w:w="3544" w:type="dxa"/>
            <w:vAlign w:val="center"/>
          </w:tcPr>
          <w:p w14:paraId="2B85F3E6" w14:textId="77777777" w:rsidR="005E4356" w:rsidRPr="00370548" w:rsidRDefault="005E4356" w:rsidP="00277DF9">
            <w:pPr>
              <w:rPr>
                <w:sz w:val="22"/>
                <w:szCs w:val="22"/>
              </w:rPr>
            </w:pPr>
            <w:r w:rsidRPr="00370548">
              <w:rPr>
                <w:sz w:val="22"/>
                <w:szCs w:val="22"/>
              </w:rPr>
              <w:t>01.05.2021 04:00 Uhr UTC</w:t>
            </w:r>
          </w:p>
        </w:tc>
        <w:tc>
          <w:tcPr>
            <w:tcW w:w="3969" w:type="dxa"/>
          </w:tcPr>
          <w:p w14:paraId="4CEA8343"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202105010400?+00:</w:t>
            </w:r>
            <w:r w:rsidRPr="00370548">
              <w:rPr>
                <w:sz w:val="22"/>
                <w:szCs w:val="22"/>
              </w:rPr>
              <w:t xml:space="preserve">303' und Anmeldung der NN: </w:t>
            </w:r>
            <w:r w:rsidRPr="00370548">
              <w:rPr>
                <w:sz w:val="22"/>
                <w:szCs w:val="22"/>
              </w:rPr>
              <w:br/>
              <w:t>DTM+92: 202105010400?+00:303'</w:t>
            </w:r>
          </w:p>
        </w:tc>
      </w:tr>
      <w:tr w:rsidR="005E4356" w:rsidRPr="00370548" w14:paraId="5E2B4E8D" w14:textId="77777777" w:rsidTr="005E4356">
        <w:trPr>
          <w:trHeight w:val="510"/>
        </w:trPr>
        <w:tc>
          <w:tcPr>
            <w:tcW w:w="1542" w:type="dxa"/>
            <w:noWrap/>
            <w:vAlign w:val="center"/>
          </w:tcPr>
          <w:p w14:paraId="1F532003" w14:textId="77777777" w:rsidR="005E4356" w:rsidRPr="00370548" w:rsidRDefault="005E4356" w:rsidP="00277DF9">
            <w:pPr>
              <w:rPr>
                <w:sz w:val="24"/>
              </w:rPr>
            </w:pPr>
            <w:r w:rsidRPr="00370548">
              <w:rPr>
                <w:sz w:val="24"/>
              </w:rPr>
              <w:t>Bilanzierungsmonat</w:t>
            </w:r>
          </w:p>
        </w:tc>
        <w:tc>
          <w:tcPr>
            <w:tcW w:w="4081" w:type="dxa"/>
            <w:vAlign w:val="center"/>
          </w:tcPr>
          <w:p w14:paraId="52FFC464" w14:textId="77777777" w:rsidR="005E4356" w:rsidRPr="00370548" w:rsidRDefault="005E4356" w:rsidP="00277DF9">
            <w:pPr>
              <w:rPr>
                <w:sz w:val="24"/>
              </w:rPr>
            </w:pPr>
            <w:r w:rsidRPr="00370548">
              <w:rPr>
                <w:sz w:val="24"/>
              </w:rPr>
              <w:t>Juni 2021</w:t>
            </w:r>
          </w:p>
        </w:tc>
        <w:tc>
          <w:tcPr>
            <w:tcW w:w="3544" w:type="dxa"/>
            <w:vAlign w:val="center"/>
          </w:tcPr>
          <w:p w14:paraId="391E1E19" w14:textId="04F5F68F" w:rsidR="005E4356" w:rsidRPr="00370548" w:rsidRDefault="00B80CF0" w:rsidP="00277DF9">
            <w:pPr>
              <w:rPr>
                <w:sz w:val="24"/>
              </w:rPr>
            </w:pPr>
            <w:r w:rsidRPr="00370548">
              <w:rPr>
                <w:sz w:val="24"/>
              </w:rPr>
              <w:t>Juni 2021</w:t>
            </w:r>
          </w:p>
        </w:tc>
        <w:tc>
          <w:tcPr>
            <w:tcW w:w="3969" w:type="dxa"/>
            <w:vAlign w:val="center"/>
          </w:tcPr>
          <w:p w14:paraId="537582E4" w14:textId="77777777" w:rsidR="005E4356" w:rsidRPr="00370548" w:rsidRDefault="005E4356" w:rsidP="00277DF9">
            <w:pPr>
              <w:rPr>
                <w:sz w:val="22"/>
                <w:szCs w:val="22"/>
              </w:rPr>
            </w:pPr>
            <w:r w:rsidRPr="00370548">
              <w:rPr>
                <w:sz w:val="22"/>
                <w:szCs w:val="22"/>
              </w:rPr>
              <w:t>Bilanzierungsmonat:</w:t>
            </w:r>
            <w:r w:rsidRPr="00370548">
              <w:rPr>
                <w:sz w:val="22"/>
                <w:szCs w:val="22"/>
              </w:rPr>
              <w:br/>
              <w:t>DTM+492:202106:610'</w:t>
            </w:r>
            <w:r w:rsidRPr="00370548">
              <w:rPr>
                <w:sz w:val="22"/>
                <w:szCs w:val="22"/>
              </w:rPr>
              <w:br/>
            </w:r>
            <w:r w:rsidRPr="00370548">
              <w:rPr>
                <w:sz w:val="22"/>
                <w:szCs w:val="22"/>
              </w:rPr>
              <w:lastRenderedPageBreak/>
              <w:t>(in einem DTM-Segment ein Zeitraum ohne Tages- und Uhrzeitangabe)</w:t>
            </w:r>
          </w:p>
        </w:tc>
      </w:tr>
    </w:tbl>
    <w:p w14:paraId="184A264E" w14:textId="77777777" w:rsidR="005E4356" w:rsidRPr="00370548" w:rsidRDefault="005E4356" w:rsidP="00465341"/>
    <w:p w14:paraId="7C315A23" w14:textId="77777777" w:rsidR="00C32608" w:rsidRPr="00370548" w:rsidRDefault="00C32608">
      <w:pPr>
        <w:spacing w:after="200" w:line="276" w:lineRule="auto"/>
        <w:rPr>
          <w:rFonts w:cs="Times New Roman"/>
          <w:color w:val="000000"/>
        </w:rPr>
        <w:sectPr w:rsidR="00C32608" w:rsidRPr="00370548" w:rsidSect="005E4356">
          <w:pgSz w:w="16838" w:h="11906" w:orient="landscape" w:code="9"/>
          <w:pgMar w:top="1389" w:right="2041" w:bottom="1134" w:left="1701" w:header="771" w:footer="284" w:gutter="0"/>
          <w:cols w:space="708"/>
          <w:docGrid w:linePitch="360"/>
        </w:sectPr>
      </w:pPr>
      <w:r w:rsidRPr="00370548">
        <w:rPr>
          <w:rFonts w:cs="Times New Roman"/>
          <w:color w:val="000000"/>
        </w:rPr>
        <w:br w:type="page"/>
      </w:r>
    </w:p>
    <w:p w14:paraId="3BD7B455" w14:textId="5959ADEC" w:rsidR="00C93FC9" w:rsidRPr="00370548" w:rsidRDefault="00ED581C" w:rsidP="00C93FC9">
      <w:pPr>
        <w:pStyle w:val="berschrift2"/>
      </w:pPr>
      <w:bookmarkStart w:id="66" w:name="_Ref77175504"/>
      <w:bookmarkStart w:id="67" w:name="_Ref77176058"/>
      <w:bookmarkStart w:id="68" w:name="_Ref77176630"/>
      <w:bookmarkStart w:id="69" w:name="_Toc88641280"/>
      <w:r w:rsidRPr="00370548">
        <w:lastRenderedPageBreak/>
        <w:t>Übersicht gesetzliche deutsche Sommerzeit (MESZ)</w:t>
      </w:r>
      <w:bookmarkEnd w:id="66"/>
      <w:bookmarkEnd w:id="67"/>
      <w:bookmarkEnd w:id="68"/>
      <w:bookmarkEnd w:id="69"/>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1973"/>
        <w:gridCol w:w="2024"/>
        <w:gridCol w:w="1985"/>
        <w:gridCol w:w="2410"/>
      </w:tblGrid>
      <w:tr w:rsidR="00C93FC9" w:rsidRPr="00370548" w14:paraId="59A108B2"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2DED7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Sommerzeit (MESZ) von</w:t>
            </w:r>
          </w:p>
        </w:tc>
        <w:tc>
          <w:tcPr>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B6D68" w14:textId="77777777"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Sommerzeit (MESZ) bis</w:t>
            </w:r>
          </w:p>
        </w:tc>
      </w:tr>
      <w:tr w:rsidR="00C93FC9" w:rsidRPr="00370548" w14:paraId="1D3DF71D" w14:textId="77777777" w:rsidTr="00EC1FFD">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D76D4F"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10891E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0" w:type="dxa"/>
            <w:shd w:val="clear" w:color="auto" w:fill="D8DFE4"/>
          </w:tcPr>
          <w:p w14:paraId="7767EEE8"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694528E0"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57C363D1"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3DCF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26.03.2000 03:00</w:t>
            </w:r>
          </w:p>
        </w:tc>
        <w:tc>
          <w:tcPr>
            <w:tcW w:w="2024" w:type="dxa"/>
          </w:tcPr>
          <w:p w14:paraId="775EA0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26.03.2000 01:00</w:t>
            </w:r>
          </w:p>
        </w:tc>
        <w:tc>
          <w:tcPr>
            <w:tcW w:w="1985" w:type="dxa"/>
          </w:tcPr>
          <w:p w14:paraId="043B3E4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03:00</w:t>
            </w:r>
          </w:p>
        </w:tc>
        <w:tc>
          <w:tcPr>
            <w:tcW w:w="2410" w:type="dxa"/>
          </w:tcPr>
          <w:p w14:paraId="6FD19E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r>
      <w:tr w:rsidR="00C93FC9" w:rsidRPr="00370548" w14:paraId="7BB0969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93AB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25.03.2001 03:00</w:t>
            </w:r>
          </w:p>
        </w:tc>
        <w:tc>
          <w:tcPr>
            <w:tcW w:w="2024" w:type="dxa"/>
          </w:tcPr>
          <w:p w14:paraId="11AF61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c>
          <w:tcPr>
            <w:tcW w:w="1985" w:type="dxa"/>
          </w:tcPr>
          <w:p w14:paraId="103BE9E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03:00</w:t>
            </w:r>
          </w:p>
        </w:tc>
        <w:tc>
          <w:tcPr>
            <w:tcW w:w="2410" w:type="dxa"/>
          </w:tcPr>
          <w:p w14:paraId="658A0A0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r>
      <w:tr w:rsidR="00C93FC9" w:rsidRPr="00370548" w14:paraId="2C13A05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8D56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31.03.2002 03:00</w:t>
            </w:r>
          </w:p>
        </w:tc>
        <w:tc>
          <w:tcPr>
            <w:tcW w:w="2024" w:type="dxa"/>
          </w:tcPr>
          <w:p w14:paraId="094C8D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c>
          <w:tcPr>
            <w:tcW w:w="1985" w:type="dxa"/>
            <w:vAlign w:val="bottom"/>
          </w:tcPr>
          <w:p w14:paraId="58DF30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27.10.2002 </w:t>
            </w:r>
            <w:r w:rsidRPr="00370548">
              <w:rPr>
                <w:rFonts w:cstheme="minorHAnsi"/>
                <w:sz w:val="18"/>
                <w:szCs w:val="18"/>
              </w:rPr>
              <w:t>03:00</w:t>
            </w:r>
          </w:p>
        </w:tc>
        <w:tc>
          <w:tcPr>
            <w:tcW w:w="2410" w:type="dxa"/>
            <w:vAlign w:val="bottom"/>
          </w:tcPr>
          <w:p w14:paraId="055BC1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r>
      <w:tr w:rsidR="00C93FC9" w:rsidRPr="00370548" w14:paraId="6B8EFD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FBA6CB"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30.03.2003 03:00</w:t>
            </w:r>
          </w:p>
        </w:tc>
        <w:tc>
          <w:tcPr>
            <w:tcW w:w="2024" w:type="dxa"/>
          </w:tcPr>
          <w:p w14:paraId="5C3A642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c>
          <w:tcPr>
            <w:tcW w:w="1985" w:type="dxa"/>
            <w:vAlign w:val="bottom"/>
          </w:tcPr>
          <w:p w14:paraId="472125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03:00</w:t>
            </w:r>
          </w:p>
        </w:tc>
        <w:tc>
          <w:tcPr>
            <w:tcW w:w="2410" w:type="dxa"/>
            <w:vAlign w:val="bottom"/>
          </w:tcPr>
          <w:p w14:paraId="5D9656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r>
      <w:tr w:rsidR="00C93FC9" w:rsidRPr="00370548" w14:paraId="1D7290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939D95"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28.03.2004 03:00</w:t>
            </w:r>
          </w:p>
        </w:tc>
        <w:tc>
          <w:tcPr>
            <w:tcW w:w="2024" w:type="dxa"/>
          </w:tcPr>
          <w:p w14:paraId="25114F3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c>
          <w:tcPr>
            <w:tcW w:w="1985" w:type="dxa"/>
            <w:vAlign w:val="bottom"/>
          </w:tcPr>
          <w:p w14:paraId="2419EF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03:00</w:t>
            </w:r>
          </w:p>
        </w:tc>
        <w:tc>
          <w:tcPr>
            <w:tcW w:w="2410" w:type="dxa"/>
            <w:vAlign w:val="bottom"/>
          </w:tcPr>
          <w:p w14:paraId="1213D22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r>
      <w:tr w:rsidR="00C93FC9" w:rsidRPr="00370548" w14:paraId="3E0A6CE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108AB8"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27.03.2005 03:00</w:t>
            </w:r>
          </w:p>
        </w:tc>
        <w:tc>
          <w:tcPr>
            <w:tcW w:w="2024" w:type="dxa"/>
          </w:tcPr>
          <w:p w14:paraId="48A6A64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c>
          <w:tcPr>
            <w:tcW w:w="1985" w:type="dxa"/>
            <w:vAlign w:val="bottom"/>
          </w:tcPr>
          <w:p w14:paraId="3C4618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03:00</w:t>
            </w:r>
          </w:p>
        </w:tc>
        <w:tc>
          <w:tcPr>
            <w:tcW w:w="2410" w:type="dxa"/>
            <w:vAlign w:val="bottom"/>
          </w:tcPr>
          <w:p w14:paraId="682712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r>
      <w:tr w:rsidR="00C93FC9" w:rsidRPr="00370548" w14:paraId="6D53EAC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0035CE"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26.03.2006 03:00</w:t>
            </w:r>
          </w:p>
        </w:tc>
        <w:tc>
          <w:tcPr>
            <w:tcW w:w="2024" w:type="dxa"/>
          </w:tcPr>
          <w:p w14:paraId="701CE4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c>
          <w:tcPr>
            <w:tcW w:w="1985" w:type="dxa"/>
            <w:vAlign w:val="bottom"/>
          </w:tcPr>
          <w:p w14:paraId="1F789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03:00</w:t>
            </w:r>
          </w:p>
        </w:tc>
        <w:tc>
          <w:tcPr>
            <w:tcW w:w="2410" w:type="dxa"/>
            <w:vAlign w:val="bottom"/>
          </w:tcPr>
          <w:p w14:paraId="706BA9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r>
      <w:tr w:rsidR="00C93FC9" w:rsidRPr="00370548" w14:paraId="5D4B9E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638207"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25.03.2007 03:00</w:t>
            </w:r>
          </w:p>
        </w:tc>
        <w:tc>
          <w:tcPr>
            <w:tcW w:w="2024" w:type="dxa"/>
          </w:tcPr>
          <w:p w14:paraId="4F80325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c>
          <w:tcPr>
            <w:tcW w:w="1985" w:type="dxa"/>
            <w:vAlign w:val="bottom"/>
          </w:tcPr>
          <w:p w14:paraId="0419023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03:00</w:t>
            </w:r>
          </w:p>
        </w:tc>
        <w:tc>
          <w:tcPr>
            <w:tcW w:w="2410" w:type="dxa"/>
            <w:vAlign w:val="bottom"/>
          </w:tcPr>
          <w:p w14:paraId="4E77999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r>
      <w:tr w:rsidR="00C93FC9" w:rsidRPr="00370548" w14:paraId="001B418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001544"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30.03.2008 03:00</w:t>
            </w:r>
          </w:p>
        </w:tc>
        <w:tc>
          <w:tcPr>
            <w:tcW w:w="2024" w:type="dxa"/>
          </w:tcPr>
          <w:p w14:paraId="533CA14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c>
          <w:tcPr>
            <w:tcW w:w="1985" w:type="dxa"/>
            <w:vAlign w:val="bottom"/>
          </w:tcPr>
          <w:p w14:paraId="5803F6E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03:00</w:t>
            </w:r>
          </w:p>
        </w:tc>
        <w:tc>
          <w:tcPr>
            <w:tcW w:w="2410" w:type="dxa"/>
            <w:vAlign w:val="bottom"/>
          </w:tcPr>
          <w:p w14:paraId="2B2330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r>
      <w:tr w:rsidR="00C93FC9" w:rsidRPr="00370548" w14:paraId="1B5B5F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E06A1"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29.03.2009 03:00</w:t>
            </w:r>
          </w:p>
        </w:tc>
        <w:tc>
          <w:tcPr>
            <w:tcW w:w="2024" w:type="dxa"/>
          </w:tcPr>
          <w:p w14:paraId="1F410A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c>
          <w:tcPr>
            <w:tcW w:w="1985" w:type="dxa"/>
            <w:vAlign w:val="bottom"/>
          </w:tcPr>
          <w:p w14:paraId="1D3CF20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03:00</w:t>
            </w:r>
          </w:p>
        </w:tc>
        <w:tc>
          <w:tcPr>
            <w:tcW w:w="2410" w:type="dxa"/>
            <w:vAlign w:val="bottom"/>
          </w:tcPr>
          <w:p w14:paraId="461E81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r>
      <w:tr w:rsidR="00C93FC9" w:rsidRPr="00370548" w14:paraId="2C946EF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6D5959"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28.03.2010 03:00</w:t>
            </w:r>
          </w:p>
        </w:tc>
        <w:tc>
          <w:tcPr>
            <w:tcW w:w="2024" w:type="dxa"/>
          </w:tcPr>
          <w:p w14:paraId="4D097C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c>
          <w:tcPr>
            <w:tcW w:w="1985" w:type="dxa"/>
            <w:vAlign w:val="bottom"/>
          </w:tcPr>
          <w:p w14:paraId="0007A90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03:00</w:t>
            </w:r>
          </w:p>
        </w:tc>
        <w:tc>
          <w:tcPr>
            <w:tcW w:w="2410" w:type="dxa"/>
            <w:vAlign w:val="bottom"/>
          </w:tcPr>
          <w:p w14:paraId="40EBAE8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r>
      <w:tr w:rsidR="00C93FC9" w:rsidRPr="00370548" w14:paraId="2FC21EB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71674C"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27.03.2011 03:00</w:t>
            </w:r>
          </w:p>
        </w:tc>
        <w:tc>
          <w:tcPr>
            <w:tcW w:w="2024" w:type="dxa"/>
          </w:tcPr>
          <w:p w14:paraId="7A94B49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c>
          <w:tcPr>
            <w:tcW w:w="1985" w:type="dxa"/>
            <w:vAlign w:val="bottom"/>
          </w:tcPr>
          <w:p w14:paraId="35E0C08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03:00</w:t>
            </w:r>
          </w:p>
        </w:tc>
        <w:tc>
          <w:tcPr>
            <w:tcW w:w="2410" w:type="dxa"/>
            <w:vAlign w:val="bottom"/>
          </w:tcPr>
          <w:p w14:paraId="0A45B87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r>
      <w:tr w:rsidR="00C93FC9" w:rsidRPr="00370548" w14:paraId="5B6E28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20635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25.03.2012 03:00</w:t>
            </w:r>
          </w:p>
        </w:tc>
        <w:tc>
          <w:tcPr>
            <w:tcW w:w="2024" w:type="dxa"/>
          </w:tcPr>
          <w:p w14:paraId="0690B2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c>
          <w:tcPr>
            <w:tcW w:w="1985" w:type="dxa"/>
            <w:vAlign w:val="bottom"/>
          </w:tcPr>
          <w:p w14:paraId="7815847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03:00</w:t>
            </w:r>
          </w:p>
        </w:tc>
        <w:tc>
          <w:tcPr>
            <w:tcW w:w="2410" w:type="dxa"/>
            <w:vAlign w:val="bottom"/>
          </w:tcPr>
          <w:p w14:paraId="6C88E96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r>
      <w:tr w:rsidR="00C93FC9" w:rsidRPr="00370548" w14:paraId="7358D2D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C0701AA"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03:00</w:t>
            </w:r>
          </w:p>
        </w:tc>
        <w:tc>
          <w:tcPr>
            <w:tcW w:w="2024" w:type="dxa"/>
            <w:vAlign w:val="bottom"/>
          </w:tcPr>
          <w:p w14:paraId="23D791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c>
          <w:tcPr>
            <w:tcW w:w="1985" w:type="dxa"/>
            <w:vAlign w:val="bottom"/>
          </w:tcPr>
          <w:p w14:paraId="1FFB84A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03:00</w:t>
            </w:r>
          </w:p>
        </w:tc>
        <w:tc>
          <w:tcPr>
            <w:tcW w:w="2410" w:type="dxa"/>
            <w:vAlign w:val="bottom"/>
          </w:tcPr>
          <w:p w14:paraId="0F1D55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r>
      <w:tr w:rsidR="00C93FC9" w:rsidRPr="00370548" w14:paraId="1A9CD2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19D9737"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03:00</w:t>
            </w:r>
          </w:p>
        </w:tc>
        <w:tc>
          <w:tcPr>
            <w:tcW w:w="2024" w:type="dxa"/>
            <w:vAlign w:val="bottom"/>
          </w:tcPr>
          <w:p w14:paraId="05BEDE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c>
          <w:tcPr>
            <w:tcW w:w="1985" w:type="dxa"/>
            <w:vAlign w:val="bottom"/>
          </w:tcPr>
          <w:p w14:paraId="0668572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03:00</w:t>
            </w:r>
          </w:p>
        </w:tc>
        <w:tc>
          <w:tcPr>
            <w:tcW w:w="2410" w:type="dxa"/>
            <w:vAlign w:val="bottom"/>
          </w:tcPr>
          <w:p w14:paraId="6BE3BB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r>
      <w:tr w:rsidR="00C93FC9" w:rsidRPr="00370548" w14:paraId="1E50817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4635C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03:00</w:t>
            </w:r>
          </w:p>
        </w:tc>
        <w:tc>
          <w:tcPr>
            <w:tcW w:w="2024" w:type="dxa"/>
            <w:vAlign w:val="bottom"/>
          </w:tcPr>
          <w:p w14:paraId="5989E2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c>
          <w:tcPr>
            <w:tcW w:w="1985" w:type="dxa"/>
            <w:vAlign w:val="bottom"/>
          </w:tcPr>
          <w:p w14:paraId="19D134B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03:00</w:t>
            </w:r>
          </w:p>
        </w:tc>
        <w:tc>
          <w:tcPr>
            <w:tcW w:w="2410" w:type="dxa"/>
            <w:vAlign w:val="bottom"/>
          </w:tcPr>
          <w:p w14:paraId="09E12B8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r>
      <w:tr w:rsidR="00C93FC9" w:rsidRPr="00370548" w14:paraId="22F89C8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18453E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03:00</w:t>
            </w:r>
          </w:p>
        </w:tc>
        <w:tc>
          <w:tcPr>
            <w:tcW w:w="2024" w:type="dxa"/>
            <w:vAlign w:val="bottom"/>
          </w:tcPr>
          <w:p w14:paraId="1C93A74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c>
          <w:tcPr>
            <w:tcW w:w="1985" w:type="dxa"/>
            <w:vAlign w:val="bottom"/>
          </w:tcPr>
          <w:p w14:paraId="6785FB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03:00</w:t>
            </w:r>
          </w:p>
        </w:tc>
        <w:tc>
          <w:tcPr>
            <w:tcW w:w="2410" w:type="dxa"/>
            <w:vAlign w:val="bottom"/>
          </w:tcPr>
          <w:p w14:paraId="1A0A94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r>
      <w:tr w:rsidR="00C93FC9" w:rsidRPr="00370548" w14:paraId="7DA5A16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98E12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03:00</w:t>
            </w:r>
          </w:p>
        </w:tc>
        <w:tc>
          <w:tcPr>
            <w:tcW w:w="2024" w:type="dxa"/>
            <w:vAlign w:val="bottom"/>
          </w:tcPr>
          <w:p w14:paraId="220231F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c>
          <w:tcPr>
            <w:tcW w:w="1985" w:type="dxa"/>
            <w:vAlign w:val="bottom"/>
          </w:tcPr>
          <w:p w14:paraId="4942BAC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03:00</w:t>
            </w:r>
          </w:p>
        </w:tc>
        <w:tc>
          <w:tcPr>
            <w:tcW w:w="2410" w:type="dxa"/>
            <w:vAlign w:val="bottom"/>
          </w:tcPr>
          <w:p w14:paraId="200512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r>
      <w:tr w:rsidR="00C93FC9" w:rsidRPr="00370548" w14:paraId="252EAF7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62D17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03:00</w:t>
            </w:r>
          </w:p>
        </w:tc>
        <w:tc>
          <w:tcPr>
            <w:tcW w:w="2024" w:type="dxa"/>
            <w:vAlign w:val="bottom"/>
          </w:tcPr>
          <w:p w14:paraId="1AEF31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c>
          <w:tcPr>
            <w:tcW w:w="1985" w:type="dxa"/>
            <w:vAlign w:val="bottom"/>
          </w:tcPr>
          <w:p w14:paraId="653BC1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03:00</w:t>
            </w:r>
          </w:p>
        </w:tc>
        <w:tc>
          <w:tcPr>
            <w:tcW w:w="2410" w:type="dxa"/>
            <w:vAlign w:val="bottom"/>
          </w:tcPr>
          <w:p w14:paraId="407D623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r>
      <w:tr w:rsidR="00C93FC9" w:rsidRPr="00370548" w14:paraId="56267A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B0DC132"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03:00</w:t>
            </w:r>
          </w:p>
        </w:tc>
        <w:tc>
          <w:tcPr>
            <w:tcW w:w="2024" w:type="dxa"/>
            <w:vAlign w:val="bottom"/>
          </w:tcPr>
          <w:p w14:paraId="29B95C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c>
          <w:tcPr>
            <w:tcW w:w="1985" w:type="dxa"/>
            <w:vAlign w:val="bottom"/>
          </w:tcPr>
          <w:p w14:paraId="472443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03:00</w:t>
            </w:r>
          </w:p>
        </w:tc>
        <w:tc>
          <w:tcPr>
            <w:tcW w:w="2410" w:type="dxa"/>
            <w:vAlign w:val="bottom"/>
          </w:tcPr>
          <w:p w14:paraId="552DB93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r>
      <w:tr w:rsidR="00C93FC9" w:rsidRPr="00370548" w14:paraId="04CF75C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D3ED09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03:00</w:t>
            </w:r>
          </w:p>
        </w:tc>
        <w:tc>
          <w:tcPr>
            <w:tcW w:w="2024" w:type="dxa"/>
            <w:vAlign w:val="bottom"/>
          </w:tcPr>
          <w:p w14:paraId="0DD5125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c>
          <w:tcPr>
            <w:tcW w:w="1985" w:type="dxa"/>
            <w:vAlign w:val="bottom"/>
          </w:tcPr>
          <w:p w14:paraId="422D53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03:00</w:t>
            </w:r>
          </w:p>
        </w:tc>
        <w:tc>
          <w:tcPr>
            <w:tcW w:w="2410" w:type="dxa"/>
            <w:vAlign w:val="bottom"/>
          </w:tcPr>
          <w:p w14:paraId="5FDB8D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r>
      <w:tr w:rsidR="00C93FC9" w:rsidRPr="00370548" w14:paraId="5CF51D9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5E577A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03:00</w:t>
            </w:r>
          </w:p>
        </w:tc>
        <w:tc>
          <w:tcPr>
            <w:tcW w:w="2024" w:type="dxa"/>
            <w:vAlign w:val="bottom"/>
          </w:tcPr>
          <w:p w14:paraId="6F2C3C4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c>
          <w:tcPr>
            <w:tcW w:w="1985" w:type="dxa"/>
            <w:vAlign w:val="bottom"/>
          </w:tcPr>
          <w:p w14:paraId="0F10436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03:00</w:t>
            </w:r>
          </w:p>
        </w:tc>
        <w:tc>
          <w:tcPr>
            <w:tcW w:w="2410" w:type="dxa"/>
            <w:vAlign w:val="bottom"/>
          </w:tcPr>
          <w:p w14:paraId="7DF5E23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r>
      <w:tr w:rsidR="00C93FC9" w:rsidRPr="00370548" w14:paraId="7D1D559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27E201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03:00</w:t>
            </w:r>
          </w:p>
        </w:tc>
        <w:tc>
          <w:tcPr>
            <w:tcW w:w="2024" w:type="dxa"/>
            <w:vAlign w:val="bottom"/>
          </w:tcPr>
          <w:p w14:paraId="7BA32A6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c>
          <w:tcPr>
            <w:tcW w:w="1985" w:type="dxa"/>
            <w:vAlign w:val="bottom"/>
          </w:tcPr>
          <w:p w14:paraId="3D9F069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03:00</w:t>
            </w:r>
          </w:p>
        </w:tc>
        <w:tc>
          <w:tcPr>
            <w:tcW w:w="2410" w:type="dxa"/>
            <w:vAlign w:val="bottom"/>
          </w:tcPr>
          <w:p w14:paraId="18CC9F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r>
      <w:tr w:rsidR="00C93FC9" w:rsidRPr="00370548" w14:paraId="2515DF9B"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9699B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03:00</w:t>
            </w:r>
          </w:p>
        </w:tc>
        <w:tc>
          <w:tcPr>
            <w:tcW w:w="2024" w:type="dxa"/>
            <w:vAlign w:val="bottom"/>
          </w:tcPr>
          <w:p w14:paraId="13809F3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c>
          <w:tcPr>
            <w:tcW w:w="1985" w:type="dxa"/>
            <w:vAlign w:val="bottom"/>
          </w:tcPr>
          <w:p w14:paraId="4869405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03:00</w:t>
            </w:r>
          </w:p>
        </w:tc>
        <w:tc>
          <w:tcPr>
            <w:tcW w:w="2410" w:type="dxa"/>
            <w:vAlign w:val="bottom"/>
          </w:tcPr>
          <w:p w14:paraId="08D66CB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r>
      <w:tr w:rsidR="00C93FC9" w:rsidRPr="00370548" w14:paraId="7D0C154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3014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03:00</w:t>
            </w:r>
          </w:p>
        </w:tc>
        <w:tc>
          <w:tcPr>
            <w:tcW w:w="2024" w:type="dxa"/>
            <w:vAlign w:val="bottom"/>
          </w:tcPr>
          <w:p w14:paraId="768D63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c>
          <w:tcPr>
            <w:tcW w:w="1985" w:type="dxa"/>
            <w:vAlign w:val="bottom"/>
          </w:tcPr>
          <w:p w14:paraId="2920E3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03:00</w:t>
            </w:r>
          </w:p>
        </w:tc>
        <w:tc>
          <w:tcPr>
            <w:tcW w:w="2410" w:type="dxa"/>
            <w:vAlign w:val="bottom"/>
          </w:tcPr>
          <w:p w14:paraId="6DCA181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r>
      <w:tr w:rsidR="00C93FC9" w:rsidRPr="00370548" w14:paraId="1EF2817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9A4C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03:00</w:t>
            </w:r>
          </w:p>
        </w:tc>
        <w:tc>
          <w:tcPr>
            <w:tcW w:w="2024" w:type="dxa"/>
            <w:vAlign w:val="bottom"/>
          </w:tcPr>
          <w:p w14:paraId="617375A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c>
          <w:tcPr>
            <w:tcW w:w="1985" w:type="dxa"/>
            <w:vAlign w:val="bottom"/>
          </w:tcPr>
          <w:p w14:paraId="2576338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03:00</w:t>
            </w:r>
          </w:p>
        </w:tc>
        <w:tc>
          <w:tcPr>
            <w:tcW w:w="2410" w:type="dxa"/>
            <w:vAlign w:val="bottom"/>
          </w:tcPr>
          <w:p w14:paraId="42A3BF6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r>
      <w:tr w:rsidR="00C93FC9" w:rsidRPr="00370548" w14:paraId="154AAA8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85DDB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03:00</w:t>
            </w:r>
          </w:p>
        </w:tc>
        <w:tc>
          <w:tcPr>
            <w:tcW w:w="2024" w:type="dxa"/>
            <w:vAlign w:val="bottom"/>
          </w:tcPr>
          <w:p w14:paraId="23BA57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c>
          <w:tcPr>
            <w:tcW w:w="1985" w:type="dxa"/>
            <w:vAlign w:val="bottom"/>
          </w:tcPr>
          <w:p w14:paraId="3EAD45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03:00</w:t>
            </w:r>
          </w:p>
        </w:tc>
        <w:tc>
          <w:tcPr>
            <w:tcW w:w="2410" w:type="dxa"/>
            <w:vAlign w:val="bottom"/>
          </w:tcPr>
          <w:p w14:paraId="18411EE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r>
      <w:tr w:rsidR="00C93FC9" w:rsidRPr="00370548" w14:paraId="5B9D7B4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C7CE2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03:00</w:t>
            </w:r>
          </w:p>
        </w:tc>
        <w:tc>
          <w:tcPr>
            <w:tcW w:w="2024" w:type="dxa"/>
            <w:vAlign w:val="bottom"/>
          </w:tcPr>
          <w:p w14:paraId="0E09F9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c>
          <w:tcPr>
            <w:tcW w:w="1985" w:type="dxa"/>
            <w:vAlign w:val="bottom"/>
          </w:tcPr>
          <w:p w14:paraId="2FBE3B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03:00</w:t>
            </w:r>
          </w:p>
        </w:tc>
        <w:tc>
          <w:tcPr>
            <w:tcW w:w="2410" w:type="dxa"/>
            <w:vAlign w:val="bottom"/>
          </w:tcPr>
          <w:p w14:paraId="2FFB6D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r>
      <w:tr w:rsidR="00C93FC9" w:rsidRPr="00370548" w14:paraId="7F03EBA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38FAEE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03:00</w:t>
            </w:r>
          </w:p>
        </w:tc>
        <w:tc>
          <w:tcPr>
            <w:tcW w:w="2024" w:type="dxa"/>
            <w:vAlign w:val="bottom"/>
          </w:tcPr>
          <w:p w14:paraId="7A36D3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c>
          <w:tcPr>
            <w:tcW w:w="1985" w:type="dxa"/>
            <w:vAlign w:val="bottom"/>
          </w:tcPr>
          <w:p w14:paraId="24618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03:00</w:t>
            </w:r>
          </w:p>
        </w:tc>
        <w:tc>
          <w:tcPr>
            <w:tcW w:w="2410" w:type="dxa"/>
            <w:vAlign w:val="bottom"/>
          </w:tcPr>
          <w:p w14:paraId="4BC27B6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r>
      <w:tr w:rsidR="00C93FC9" w:rsidRPr="00370548" w14:paraId="3D5F9E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73BD4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03:00</w:t>
            </w:r>
          </w:p>
        </w:tc>
        <w:tc>
          <w:tcPr>
            <w:tcW w:w="2024" w:type="dxa"/>
            <w:vAlign w:val="bottom"/>
          </w:tcPr>
          <w:p w14:paraId="773150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c>
          <w:tcPr>
            <w:tcW w:w="1985" w:type="dxa"/>
            <w:vAlign w:val="bottom"/>
          </w:tcPr>
          <w:p w14:paraId="39F35DD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03:00</w:t>
            </w:r>
          </w:p>
        </w:tc>
        <w:tc>
          <w:tcPr>
            <w:tcW w:w="2410" w:type="dxa"/>
            <w:vAlign w:val="bottom"/>
          </w:tcPr>
          <w:p w14:paraId="4863F2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r>
      <w:tr w:rsidR="00C93FC9" w:rsidRPr="00370548" w14:paraId="64CF3AAF"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858D45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03:00</w:t>
            </w:r>
          </w:p>
        </w:tc>
        <w:tc>
          <w:tcPr>
            <w:tcW w:w="2024" w:type="dxa"/>
            <w:vAlign w:val="bottom"/>
          </w:tcPr>
          <w:p w14:paraId="22D692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c>
          <w:tcPr>
            <w:tcW w:w="1985" w:type="dxa"/>
            <w:vAlign w:val="bottom"/>
          </w:tcPr>
          <w:p w14:paraId="1CBB44E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03:00</w:t>
            </w:r>
          </w:p>
        </w:tc>
        <w:tc>
          <w:tcPr>
            <w:tcW w:w="2410" w:type="dxa"/>
            <w:vAlign w:val="bottom"/>
          </w:tcPr>
          <w:p w14:paraId="574DF5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r>
      <w:tr w:rsidR="00C93FC9" w:rsidRPr="00370548" w14:paraId="59841879"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D0B44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03:00</w:t>
            </w:r>
          </w:p>
        </w:tc>
        <w:tc>
          <w:tcPr>
            <w:tcW w:w="2024" w:type="dxa"/>
            <w:vAlign w:val="bottom"/>
          </w:tcPr>
          <w:p w14:paraId="34614EB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c>
          <w:tcPr>
            <w:tcW w:w="1985" w:type="dxa"/>
            <w:vAlign w:val="bottom"/>
          </w:tcPr>
          <w:p w14:paraId="1416532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03:00</w:t>
            </w:r>
          </w:p>
        </w:tc>
        <w:tc>
          <w:tcPr>
            <w:tcW w:w="2410" w:type="dxa"/>
            <w:vAlign w:val="bottom"/>
          </w:tcPr>
          <w:p w14:paraId="37808B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r>
      <w:tr w:rsidR="00C93FC9" w:rsidRPr="00370548" w14:paraId="635B7A9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BABC7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03:00</w:t>
            </w:r>
          </w:p>
        </w:tc>
        <w:tc>
          <w:tcPr>
            <w:tcW w:w="2024" w:type="dxa"/>
            <w:vAlign w:val="bottom"/>
          </w:tcPr>
          <w:p w14:paraId="4822A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c>
          <w:tcPr>
            <w:tcW w:w="1985" w:type="dxa"/>
            <w:vAlign w:val="bottom"/>
          </w:tcPr>
          <w:p w14:paraId="749398A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03:00</w:t>
            </w:r>
          </w:p>
        </w:tc>
        <w:tc>
          <w:tcPr>
            <w:tcW w:w="2410" w:type="dxa"/>
            <w:vAlign w:val="bottom"/>
          </w:tcPr>
          <w:p w14:paraId="5D5365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r>
    </w:tbl>
    <w:p w14:paraId="75E946AD" w14:textId="44F04DF4" w:rsidR="005F07DB" w:rsidRPr="00370548" w:rsidRDefault="005F07DB" w:rsidP="00EC1FFD">
      <w:pPr>
        <w:spacing w:before="240"/>
      </w:pPr>
      <w:r w:rsidRPr="00370548">
        <w:t>Hinweis: Eine s</w:t>
      </w:r>
      <w:r w:rsidRPr="00370548">
        <w:rPr>
          <w:rFonts w:cstheme="minorHAnsi"/>
        </w:rPr>
        <w:t>partenspezifische prozessuale Zeitangabe</w:t>
      </w:r>
      <w:r w:rsidRPr="00370548">
        <w:t>,</w:t>
      </w:r>
      <w:r w:rsidR="00C02498" w:rsidRPr="00370548">
        <w:t xml:space="preserve"> </w:t>
      </w:r>
      <w:r w:rsidRPr="00370548">
        <w:t>die nach gesetzlicher deutscher Zeit in eine</w:t>
      </w:r>
      <w:r w:rsidR="00B80CF0" w:rsidRPr="00370548">
        <w:t>n</w:t>
      </w:r>
      <w:r w:rsidRPr="00370548">
        <w:t xml:space="preserve"> der aufgeführten </w:t>
      </w:r>
      <w:r w:rsidR="00B80CF0" w:rsidRPr="00370548">
        <w:t xml:space="preserve">Zeiträume </w:t>
      </w:r>
      <w:r w:rsidR="00826741" w:rsidRPr="00370548">
        <w:t>der Spalte</w:t>
      </w:r>
      <w:r w:rsidR="00FB12FA" w:rsidRPr="00370548">
        <w:t>n</w:t>
      </w:r>
      <w:r w:rsidR="00826741" w:rsidRPr="00370548">
        <w:t xml:space="preserve"> „Darstellung in gesetzlicher deutscher Zeit“ </w:t>
      </w:r>
      <w:r w:rsidR="006A71C3" w:rsidRPr="00370548">
        <w:t xml:space="preserve">derselben Zeile </w:t>
      </w:r>
      <w:r w:rsidRPr="00370548">
        <w:t>fällt</w:t>
      </w:r>
      <w:r w:rsidR="0021056E" w:rsidRPr="00370548">
        <w:t xml:space="preserve">, ist in der EDIFACT </w:t>
      </w:r>
      <w:r w:rsidRPr="00370548">
        <w:t>Nachricht</w:t>
      </w:r>
      <w:r w:rsidRPr="00370548" w:rsidDel="004654B5">
        <w:t xml:space="preserve"> </w:t>
      </w:r>
      <w:r w:rsidRPr="00370548">
        <w:t>mit UTC</w:t>
      </w:r>
      <w:r w:rsidR="00B80CF0" w:rsidRPr="00370548">
        <w:t>-Zeitangabe</w:t>
      </w:r>
      <w:r w:rsidRPr="00370548">
        <w:t xml:space="preserve"> 22:00 Uhr des Vortages für Strom und 04:00 Uhr des Tages für Gas anzugeben.</w:t>
      </w:r>
    </w:p>
    <w:p w14:paraId="1B526D13" w14:textId="794D0B3D" w:rsidR="006A71C3" w:rsidRPr="00370548" w:rsidRDefault="006A71C3">
      <w:pPr>
        <w:spacing w:after="200" w:line="276" w:lineRule="auto"/>
      </w:pPr>
      <w:r w:rsidRPr="00370548">
        <w:br w:type="page"/>
      </w:r>
    </w:p>
    <w:p w14:paraId="2189574E" w14:textId="76A4B10A" w:rsidR="00A72712" w:rsidRPr="00370548" w:rsidRDefault="00A72712" w:rsidP="006A71C3">
      <w:pPr>
        <w:pStyle w:val="Zwischenberschrift"/>
      </w:pPr>
      <w:r w:rsidRPr="00370548">
        <w:lastRenderedPageBreak/>
        <w:t>Beispiele zum Lesen der Tabelle</w:t>
      </w:r>
    </w:p>
    <w:p w14:paraId="4C7964F9" w14:textId="21A06682"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Strom</w:t>
      </w:r>
      <w:r w:rsidRPr="00370548">
        <w:rPr>
          <w:rFonts w:cstheme="minorHAnsi"/>
          <w:color w:val="000000" w:themeColor="text1"/>
        </w:rPr>
        <w:t>:</w:t>
      </w:r>
    </w:p>
    <w:p w14:paraId="0C9AE23E" w14:textId="31B89BD3"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656512" w14:textId="7FAB5BFF" w:rsidR="005F07DB" w:rsidRPr="00370548" w:rsidRDefault="005F07DB" w:rsidP="005F07DB">
      <w:r w:rsidRPr="00370548">
        <w:t xml:space="preserve">Die spartenspezifische </w:t>
      </w:r>
      <w:r w:rsidR="008E26D3" w:rsidRPr="00370548">
        <w:t>prozessuale</w:t>
      </w:r>
      <w:r w:rsidRPr="00370548">
        <w:t xml:space="preserve"> Zeitangabe (30.10.2022 00:00 Uhr) fällt in einen Zeitraum, welcher in der Tabelle „Übersicht gesetzliche deutsche Sommerzeit (MESZ)“ </w:t>
      </w:r>
      <w:r w:rsidR="008E26D3" w:rsidRPr="00370548">
        <w:t>angegeben</w:t>
      </w:r>
      <w:r w:rsidRPr="00370548">
        <w:t xml:space="preserve"> ist. Damit handelt es sich bei der Zeitangabe für die Anmeldung Netznutzung um eine Zeitangabe der gesetz</w:t>
      </w:r>
      <w:r w:rsidR="00EC1FFD" w:rsidRPr="00370548">
        <w:t>lichen deutschen Sommerzeit.</w:t>
      </w:r>
    </w:p>
    <w:p w14:paraId="677C86C7" w14:textId="3B3C11A1" w:rsidR="005F07DB" w:rsidRPr="00370548" w:rsidRDefault="0021056E" w:rsidP="005F07DB">
      <w:r w:rsidRPr="00370548">
        <w:t xml:space="preserve">In der EDIFACT </w:t>
      </w:r>
      <w:r w:rsidR="005F07DB" w:rsidRPr="00370548">
        <w:t xml:space="preserve">Nachricht </w:t>
      </w:r>
      <w:r w:rsidR="009D7AAA" w:rsidRPr="00370548">
        <w:t xml:space="preserve">ist dieser Zeitpunkt in </w:t>
      </w:r>
      <w:r w:rsidR="005F07DB" w:rsidRPr="00370548">
        <w:t xml:space="preserve">UTC </w:t>
      </w:r>
      <w:r w:rsidR="009D7AAA" w:rsidRPr="00370548">
        <w:t xml:space="preserve">wie folgt </w:t>
      </w:r>
      <w:r w:rsidR="005F07DB" w:rsidRPr="00370548">
        <w:t>an</w:t>
      </w:r>
      <w:r w:rsidR="009D7AAA" w:rsidRPr="00370548">
        <w:t>zu</w:t>
      </w:r>
      <w:r w:rsidR="00EC1FFD" w:rsidRPr="00370548">
        <w:t>geben:</w:t>
      </w:r>
    </w:p>
    <w:p w14:paraId="18AC07FA" w14:textId="42675B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EC1FFD" w:rsidRPr="00370548">
        <w:rPr>
          <w:rFonts w:cstheme="minorHAnsi"/>
          <w:color w:val="000000" w:themeColor="text1"/>
        </w:rPr>
        <w:t>2200?+00:303'</w:t>
      </w:r>
    </w:p>
    <w:p w14:paraId="1EAFDE00" w14:textId="63274FDA"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6B00F5B" w14:textId="41BAE735" w:rsidR="008E26D3" w:rsidRPr="00370548" w:rsidRDefault="008E26D3" w:rsidP="00C659EB">
      <w:pPr>
        <w:pStyle w:val="Aufzhlungszeichen"/>
        <w:numPr>
          <w:ilvl w:val="0"/>
          <w:numId w:val="0"/>
        </w:numPr>
        <w:rPr>
          <w:rFonts w:cstheme="minorHAnsi"/>
        </w:rPr>
      </w:pPr>
      <w:r w:rsidRPr="00370548">
        <w:t xml:space="preserve">Die spartenspezifische prozessuale Zeitangabe (31.10.2022 00:00 Uhr) fällt </w:t>
      </w:r>
      <w:r w:rsidRPr="00370548">
        <w:rPr>
          <w:b/>
          <w:bCs/>
        </w:rPr>
        <w:t>nicht</w:t>
      </w:r>
      <w:r w:rsidRPr="00370548">
        <w:t xml:space="preserve"> </w:t>
      </w:r>
      <w:r w:rsidR="009D7AAA"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w:t>
      </w:r>
      <w:r w:rsidR="0021056E" w:rsidRPr="00370548">
        <w:t xml:space="preserve">2200“ ist damit in der EDIFACT </w:t>
      </w:r>
      <w:r w:rsidRPr="00370548">
        <w:t>Nachricht im DTM+92 im DE2380 an der Stelle „HHMM“ nicht zulässig.</w:t>
      </w:r>
      <w:r w:rsidR="004711B4" w:rsidRPr="00370548">
        <w:t xml:space="preserve"> </w:t>
      </w:r>
      <w:r w:rsidR="00E31597" w:rsidRPr="00370548">
        <w:rPr>
          <w:rFonts w:cstheme="minorHAnsi"/>
        </w:rPr>
        <w:t xml:space="preserve">Hier ist die Tabelle in Kapitel 3.6 Übersicht gesetzliche deutsche Zeit (MEZ) zu </w:t>
      </w:r>
      <w:r w:rsidR="009D7AAA" w:rsidRPr="00370548">
        <w:rPr>
          <w:rFonts w:cstheme="minorHAnsi"/>
        </w:rPr>
        <w:t>nutzen</w:t>
      </w:r>
      <w:r w:rsidR="003462C2" w:rsidRPr="00370548">
        <w:rPr>
          <w:rFonts w:cstheme="minorHAnsi"/>
        </w:rPr>
        <w:t>.</w:t>
      </w:r>
    </w:p>
    <w:p w14:paraId="33057843" w14:textId="28E6ED9C"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Gas</w:t>
      </w:r>
      <w:r w:rsidRPr="00370548">
        <w:rPr>
          <w:rFonts w:cstheme="minorHAnsi"/>
          <w:color w:val="000000" w:themeColor="text1"/>
        </w:rPr>
        <w:t>:</w:t>
      </w:r>
    </w:p>
    <w:p w14:paraId="391488AF" w14:textId="639514E4"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 xml:space="preserve">Erstellung und Versand Anmeldung Netznutzung zum: </w:t>
      </w:r>
      <w:r w:rsidR="008E26D3" w:rsidRPr="00370548">
        <w:rPr>
          <w:rFonts w:cstheme="minorHAnsi"/>
          <w:color w:val="000000" w:themeColor="text1"/>
        </w:rPr>
        <w:t>29</w:t>
      </w:r>
      <w:r w:rsidRPr="00370548">
        <w:rPr>
          <w:rFonts w:cstheme="minorHAnsi"/>
          <w:color w:val="000000" w:themeColor="text1"/>
        </w:rPr>
        <w:t>.10.2022 0</w:t>
      </w:r>
      <w:r w:rsidR="008E26D3" w:rsidRPr="00370548">
        <w:rPr>
          <w:rFonts w:cstheme="minorHAnsi"/>
          <w:color w:val="000000" w:themeColor="text1"/>
        </w:rPr>
        <w:t>6</w:t>
      </w:r>
      <w:r w:rsidRPr="00370548">
        <w:rPr>
          <w:rFonts w:cstheme="minorHAnsi"/>
          <w:color w:val="000000" w:themeColor="text1"/>
        </w:rPr>
        <w:t>:00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63CC7FD5" w14:textId="677DA0EC" w:rsidR="005F07DB" w:rsidRPr="00370548" w:rsidRDefault="005F07DB" w:rsidP="005F07DB">
      <w:r w:rsidRPr="00370548">
        <w:t xml:space="preserve">Die spartenspezifische </w:t>
      </w:r>
      <w:r w:rsidR="00112193" w:rsidRPr="00370548">
        <w:t>prozessuale</w:t>
      </w:r>
      <w:r w:rsidRPr="00370548">
        <w:t xml:space="preserve"> Zeitangabe (</w:t>
      </w:r>
      <w:r w:rsidR="008E26D3" w:rsidRPr="00370548">
        <w:t>29</w:t>
      </w:r>
      <w:r w:rsidRPr="00370548">
        <w:t>.10.2022 0</w:t>
      </w:r>
      <w:r w:rsidR="008E26D3" w:rsidRPr="00370548">
        <w:t>6</w:t>
      </w:r>
      <w:r w:rsidRPr="00370548">
        <w:t>:00 Uhr) fällt in einen Zeitraum, welcher in der Tabelle „Übersicht gesetzliche deutsche Sommerzeit (MESZ)“ vorhanden ist. Damit handelt es sich bei der Zeitangabe für die Anmeldung Netznutzung um eine Zeitangabe der ges</w:t>
      </w:r>
      <w:r w:rsidR="0021056E" w:rsidRPr="00370548">
        <w:t>etzlichen deutschen Sommerzeit.</w:t>
      </w:r>
    </w:p>
    <w:p w14:paraId="3750FB8D" w14:textId="69A538B6" w:rsidR="005F07DB" w:rsidRPr="00370548" w:rsidRDefault="0021056E" w:rsidP="005F07DB">
      <w:r w:rsidRPr="00370548">
        <w:t xml:space="preserve">In der EDIFACT </w:t>
      </w:r>
      <w:r w:rsidR="005F07DB" w:rsidRPr="00370548">
        <w:t xml:space="preserve">Nachricht </w:t>
      </w:r>
      <w:r w:rsidR="000D6CA0" w:rsidRPr="00370548">
        <w:t xml:space="preserve">ist dieser Zeitpunkt in </w:t>
      </w:r>
      <w:r w:rsidR="005F07DB" w:rsidRPr="00370548">
        <w:t xml:space="preserve">UTC </w:t>
      </w:r>
      <w:r w:rsidR="000D6CA0" w:rsidRPr="00370548">
        <w:t xml:space="preserve">wie folgt </w:t>
      </w:r>
      <w:r w:rsidR="005F07DB" w:rsidRPr="00370548">
        <w:t>an</w:t>
      </w:r>
      <w:r w:rsidR="000D6CA0" w:rsidRPr="00370548">
        <w:t>zu</w:t>
      </w:r>
      <w:r w:rsidRPr="00370548">
        <w:t>geben:</w:t>
      </w:r>
    </w:p>
    <w:p w14:paraId="38CF1CA6" w14:textId="72C387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8E26D3" w:rsidRPr="00370548">
        <w:rPr>
          <w:rFonts w:cstheme="minorHAnsi"/>
          <w:color w:val="000000" w:themeColor="text1"/>
        </w:rPr>
        <w:t>04</w:t>
      </w:r>
      <w:r w:rsidR="0021056E" w:rsidRPr="00370548">
        <w:rPr>
          <w:rFonts w:cstheme="minorHAnsi"/>
          <w:color w:val="000000" w:themeColor="text1"/>
        </w:rPr>
        <w:t>00?+00:303'</w:t>
      </w:r>
    </w:p>
    <w:p w14:paraId="2C13A1B2" w14:textId="6B1B4F82"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0189467" w14:textId="2640787A" w:rsidR="003462C2" w:rsidRPr="00370548" w:rsidRDefault="008E26D3" w:rsidP="003462C2">
      <w:pPr>
        <w:pStyle w:val="Aufzhlungszeichen"/>
        <w:numPr>
          <w:ilvl w:val="0"/>
          <w:numId w:val="0"/>
        </w:numPr>
      </w:pPr>
      <w:r w:rsidRPr="00370548">
        <w:t xml:space="preserve">Die spartenspezifische prozessuale Zeitangabe (30.10.2022 06:00 Uhr) fällt </w:t>
      </w:r>
      <w:r w:rsidRPr="00370548">
        <w:rPr>
          <w:b/>
          <w:bCs/>
        </w:rPr>
        <w:t>nicht</w:t>
      </w:r>
      <w:r w:rsidRPr="00370548">
        <w:t xml:space="preserve"> </w:t>
      </w:r>
      <w:r w:rsidR="000D6CA0"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„04</w:t>
      </w:r>
      <w:r w:rsidR="0021056E" w:rsidRPr="00370548">
        <w:t xml:space="preserve">00“ ist damit in der EDIFACT </w:t>
      </w:r>
      <w:r w:rsidRPr="00370548">
        <w:t xml:space="preserve">Nachricht im DTM+92 im DE2380 an der Stelle „HHMM“ </w:t>
      </w:r>
      <w:r w:rsidR="003462C2" w:rsidRPr="00370548">
        <w:t>nicht zulässig.</w:t>
      </w:r>
    </w:p>
    <w:p w14:paraId="734C6465" w14:textId="5FCE2B27" w:rsidR="00E31597" w:rsidRPr="00370548" w:rsidRDefault="00E31597" w:rsidP="003462C2">
      <w:pPr>
        <w:pStyle w:val="Aufzhlungszeichen"/>
        <w:numPr>
          <w:ilvl w:val="0"/>
          <w:numId w:val="0"/>
        </w:numPr>
        <w:rPr>
          <w:rFonts w:cstheme="minorHAnsi"/>
        </w:rPr>
      </w:pPr>
      <w:r w:rsidRPr="00370548">
        <w:rPr>
          <w:rFonts w:cstheme="minorHAnsi"/>
        </w:rPr>
        <w:lastRenderedPageBreak/>
        <w:t xml:space="preserve">Hier ist die Tabelle in Kapitel 3.6 Übersicht gesetzliche deutsche Zeit (MEZ) zu </w:t>
      </w:r>
      <w:r w:rsidR="000D6CA0" w:rsidRPr="00370548">
        <w:rPr>
          <w:rFonts w:cstheme="minorHAnsi"/>
        </w:rPr>
        <w:t>nutzen</w:t>
      </w:r>
      <w:r w:rsidR="003462C2" w:rsidRPr="00370548">
        <w:rPr>
          <w:rFonts w:cstheme="minorHAnsi"/>
        </w:rPr>
        <w:t>.</w:t>
      </w:r>
    </w:p>
    <w:p w14:paraId="3046E5A9" w14:textId="05B513B9" w:rsidR="00EE7732" w:rsidRPr="00370548" w:rsidRDefault="00EE7732" w:rsidP="00EE7732">
      <w:pPr>
        <w:pStyle w:val="berschrift2"/>
      </w:pPr>
      <w:bookmarkStart w:id="70" w:name="_Ref77175825"/>
      <w:bookmarkStart w:id="71" w:name="_Toc88641281"/>
      <w:r w:rsidRPr="00370548">
        <w:t>Übersicht gesetzliche deutsche Zeit</w:t>
      </w:r>
      <w:r w:rsidR="00CF2479" w:rsidRPr="00370548">
        <w:t xml:space="preserve"> </w:t>
      </w:r>
      <w:r w:rsidRPr="00370548">
        <w:t>(MEZ)</w:t>
      </w:r>
      <w:bookmarkEnd w:id="70"/>
      <w:bookmarkEnd w:id="71"/>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2070"/>
        <w:gridCol w:w="2200"/>
        <w:gridCol w:w="1873"/>
        <w:gridCol w:w="2249"/>
      </w:tblGrid>
      <w:tr w:rsidR="00C93FC9" w:rsidRPr="00370548" w14:paraId="4E20931A"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65E1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Winterzeit (MEZ) von</w:t>
            </w:r>
          </w:p>
        </w:tc>
        <w:tc>
          <w:tcPr>
            <w:tcW w:w="4122"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E3F451" w14:textId="24039D08"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Winterzeit (MEZ) bis</w:t>
            </w:r>
          </w:p>
        </w:tc>
      </w:tr>
      <w:tr w:rsidR="0022276F" w:rsidRPr="00370548" w14:paraId="14B7DA0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B837D1"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2200" w:type="dxa"/>
            <w:shd w:val="clear" w:color="auto" w:fill="D8DFE4"/>
          </w:tcPr>
          <w:p w14:paraId="00423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1873" w:type="dxa"/>
            <w:shd w:val="clear" w:color="auto" w:fill="D8DFE4"/>
          </w:tcPr>
          <w:p w14:paraId="06824B9C"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2249" w:type="dxa"/>
            <w:shd w:val="clear" w:color="auto" w:fill="D8DFE4"/>
          </w:tcPr>
          <w:p w14:paraId="4F9B5279"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4B22791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387EB"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29.10.2000 02:00</w:t>
            </w:r>
          </w:p>
        </w:tc>
        <w:tc>
          <w:tcPr>
            <w:tcW w:w="2200" w:type="dxa"/>
          </w:tcPr>
          <w:p w14:paraId="0FF2329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c>
          <w:tcPr>
            <w:tcW w:w="1873" w:type="dxa"/>
          </w:tcPr>
          <w:p w14:paraId="598C8EC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02:00</w:t>
            </w:r>
          </w:p>
        </w:tc>
        <w:tc>
          <w:tcPr>
            <w:tcW w:w="2249" w:type="dxa"/>
          </w:tcPr>
          <w:p w14:paraId="004DFE5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r>
      <w:tr w:rsidR="00C93FC9" w:rsidRPr="00370548" w14:paraId="19C3B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B3C86"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28.10.2001 02:00</w:t>
            </w:r>
          </w:p>
        </w:tc>
        <w:tc>
          <w:tcPr>
            <w:tcW w:w="2200" w:type="dxa"/>
          </w:tcPr>
          <w:p w14:paraId="6C9D9D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c>
          <w:tcPr>
            <w:tcW w:w="1873" w:type="dxa"/>
          </w:tcPr>
          <w:p w14:paraId="75A284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02:00</w:t>
            </w:r>
          </w:p>
        </w:tc>
        <w:tc>
          <w:tcPr>
            <w:tcW w:w="2249" w:type="dxa"/>
          </w:tcPr>
          <w:p w14:paraId="76C90B4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r>
      <w:tr w:rsidR="00C93FC9" w:rsidRPr="00370548" w14:paraId="3CCB03E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48B035D"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02:00</w:t>
            </w:r>
          </w:p>
        </w:tc>
        <w:tc>
          <w:tcPr>
            <w:tcW w:w="2200" w:type="dxa"/>
            <w:vAlign w:val="bottom"/>
          </w:tcPr>
          <w:p w14:paraId="640CC4F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c>
          <w:tcPr>
            <w:tcW w:w="1873" w:type="dxa"/>
          </w:tcPr>
          <w:p w14:paraId="58ED7B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02:00</w:t>
            </w:r>
          </w:p>
        </w:tc>
        <w:tc>
          <w:tcPr>
            <w:tcW w:w="2249" w:type="dxa"/>
          </w:tcPr>
          <w:p w14:paraId="29A868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r>
      <w:tr w:rsidR="00C93FC9" w:rsidRPr="00370548" w14:paraId="1163CDA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61A22A"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02:00</w:t>
            </w:r>
          </w:p>
        </w:tc>
        <w:tc>
          <w:tcPr>
            <w:tcW w:w="2200" w:type="dxa"/>
            <w:vAlign w:val="bottom"/>
          </w:tcPr>
          <w:p w14:paraId="6396F8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c>
          <w:tcPr>
            <w:tcW w:w="1873" w:type="dxa"/>
          </w:tcPr>
          <w:p w14:paraId="31CDFEE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02:00</w:t>
            </w:r>
          </w:p>
        </w:tc>
        <w:tc>
          <w:tcPr>
            <w:tcW w:w="2249" w:type="dxa"/>
          </w:tcPr>
          <w:p w14:paraId="46B7B9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r>
      <w:tr w:rsidR="00C93FC9" w:rsidRPr="00370548" w14:paraId="7EBA1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CD5476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02:00</w:t>
            </w:r>
          </w:p>
        </w:tc>
        <w:tc>
          <w:tcPr>
            <w:tcW w:w="2200" w:type="dxa"/>
            <w:vAlign w:val="bottom"/>
          </w:tcPr>
          <w:p w14:paraId="5D20013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c>
          <w:tcPr>
            <w:tcW w:w="1873" w:type="dxa"/>
          </w:tcPr>
          <w:p w14:paraId="2FDAB46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02:00</w:t>
            </w:r>
          </w:p>
        </w:tc>
        <w:tc>
          <w:tcPr>
            <w:tcW w:w="2249" w:type="dxa"/>
          </w:tcPr>
          <w:p w14:paraId="7447BA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r>
      <w:tr w:rsidR="00C93FC9" w:rsidRPr="00370548" w14:paraId="1FAC15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44C0B1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02:00</w:t>
            </w:r>
          </w:p>
        </w:tc>
        <w:tc>
          <w:tcPr>
            <w:tcW w:w="2200" w:type="dxa"/>
            <w:vAlign w:val="bottom"/>
          </w:tcPr>
          <w:p w14:paraId="3451A0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c>
          <w:tcPr>
            <w:tcW w:w="1873" w:type="dxa"/>
          </w:tcPr>
          <w:p w14:paraId="3A8775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02:00</w:t>
            </w:r>
          </w:p>
        </w:tc>
        <w:tc>
          <w:tcPr>
            <w:tcW w:w="2249" w:type="dxa"/>
          </w:tcPr>
          <w:p w14:paraId="79B13E3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r>
      <w:tr w:rsidR="00C93FC9" w:rsidRPr="00370548" w14:paraId="3A3D162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C85E1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02:00</w:t>
            </w:r>
          </w:p>
        </w:tc>
        <w:tc>
          <w:tcPr>
            <w:tcW w:w="2200" w:type="dxa"/>
            <w:vAlign w:val="bottom"/>
          </w:tcPr>
          <w:p w14:paraId="4CCEAD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c>
          <w:tcPr>
            <w:tcW w:w="1873" w:type="dxa"/>
          </w:tcPr>
          <w:p w14:paraId="2FD5F40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02:00</w:t>
            </w:r>
          </w:p>
        </w:tc>
        <w:tc>
          <w:tcPr>
            <w:tcW w:w="2249" w:type="dxa"/>
          </w:tcPr>
          <w:p w14:paraId="3E00A81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r>
      <w:tr w:rsidR="00C93FC9" w:rsidRPr="00370548" w14:paraId="133338D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87BEE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02:00</w:t>
            </w:r>
          </w:p>
        </w:tc>
        <w:tc>
          <w:tcPr>
            <w:tcW w:w="2200" w:type="dxa"/>
            <w:vAlign w:val="bottom"/>
          </w:tcPr>
          <w:p w14:paraId="76B414A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c>
          <w:tcPr>
            <w:tcW w:w="1873" w:type="dxa"/>
          </w:tcPr>
          <w:p w14:paraId="758988A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02:00</w:t>
            </w:r>
          </w:p>
        </w:tc>
        <w:tc>
          <w:tcPr>
            <w:tcW w:w="2249" w:type="dxa"/>
          </w:tcPr>
          <w:p w14:paraId="384D93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r>
      <w:tr w:rsidR="00C93FC9" w:rsidRPr="00370548" w14:paraId="30B8AB2B"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F18411C"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02:00</w:t>
            </w:r>
          </w:p>
        </w:tc>
        <w:tc>
          <w:tcPr>
            <w:tcW w:w="2200" w:type="dxa"/>
            <w:vAlign w:val="bottom"/>
          </w:tcPr>
          <w:p w14:paraId="5086A1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c>
          <w:tcPr>
            <w:tcW w:w="1873" w:type="dxa"/>
          </w:tcPr>
          <w:p w14:paraId="57DDF7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02:00</w:t>
            </w:r>
          </w:p>
        </w:tc>
        <w:tc>
          <w:tcPr>
            <w:tcW w:w="2249" w:type="dxa"/>
          </w:tcPr>
          <w:p w14:paraId="796B9ED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r>
      <w:tr w:rsidR="00C93FC9" w:rsidRPr="00370548" w14:paraId="472DFF5A"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78B522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02:00</w:t>
            </w:r>
          </w:p>
        </w:tc>
        <w:tc>
          <w:tcPr>
            <w:tcW w:w="2200" w:type="dxa"/>
            <w:vAlign w:val="bottom"/>
          </w:tcPr>
          <w:p w14:paraId="76DCAC7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c>
          <w:tcPr>
            <w:tcW w:w="1873" w:type="dxa"/>
          </w:tcPr>
          <w:p w14:paraId="0AD03CF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02:00</w:t>
            </w:r>
          </w:p>
        </w:tc>
        <w:tc>
          <w:tcPr>
            <w:tcW w:w="2249" w:type="dxa"/>
          </w:tcPr>
          <w:p w14:paraId="71BEFE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r>
      <w:tr w:rsidR="00C93FC9" w:rsidRPr="00370548" w14:paraId="5EE2364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AA9E8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02:00</w:t>
            </w:r>
          </w:p>
        </w:tc>
        <w:tc>
          <w:tcPr>
            <w:tcW w:w="2200" w:type="dxa"/>
            <w:vAlign w:val="bottom"/>
          </w:tcPr>
          <w:p w14:paraId="73476BE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c>
          <w:tcPr>
            <w:tcW w:w="1873" w:type="dxa"/>
          </w:tcPr>
          <w:p w14:paraId="16044F5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02:00</w:t>
            </w:r>
          </w:p>
        </w:tc>
        <w:tc>
          <w:tcPr>
            <w:tcW w:w="2249" w:type="dxa"/>
          </w:tcPr>
          <w:p w14:paraId="3E65B51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r>
      <w:tr w:rsidR="00C93FC9" w:rsidRPr="00370548" w14:paraId="7B3C285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49681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02:00</w:t>
            </w:r>
          </w:p>
        </w:tc>
        <w:tc>
          <w:tcPr>
            <w:tcW w:w="2200" w:type="dxa"/>
            <w:vAlign w:val="bottom"/>
          </w:tcPr>
          <w:p w14:paraId="4629E3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c>
          <w:tcPr>
            <w:tcW w:w="1873" w:type="dxa"/>
          </w:tcPr>
          <w:p w14:paraId="500DC1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02:00</w:t>
            </w:r>
          </w:p>
        </w:tc>
        <w:tc>
          <w:tcPr>
            <w:tcW w:w="2249" w:type="dxa"/>
          </w:tcPr>
          <w:p w14:paraId="3AC6E49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r>
      <w:tr w:rsidR="00C93FC9" w:rsidRPr="00370548" w14:paraId="270A582E"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DE4168D"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02:00</w:t>
            </w:r>
          </w:p>
        </w:tc>
        <w:tc>
          <w:tcPr>
            <w:tcW w:w="2200" w:type="dxa"/>
            <w:vAlign w:val="bottom"/>
          </w:tcPr>
          <w:p w14:paraId="4241F8C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c>
          <w:tcPr>
            <w:tcW w:w="1873" w:type="dxa"/>
            <w:vAlign w:val="bottom"/>
          </w:tcPr>
          <w:p w14:paraId="77F12D0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02:00</w:t>
            </w:r>
          </w:p>
        </w:tc>
        <w:tc>
          <w:tcPr>
            <w:tcW w:w="2249" w:type="dxa"/>
            <w:vAlign w:val="bottom"/>
          </w:tcPr>
          <w:p w14:paraId="7A5842D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r>
      <w:tr w:rsidR="00C93FC9" w:rsidRPr="00370548" w14:paraId="37D16A9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2E5973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02:00</w:t>
            </w:r>
          </w:p>
        </w:tc>
        <w:tc>
          <w:tcPr>
            <w:tcW w:w="2200" w:type="dxa"/>
            <w:vAlign w:val="bottom"/>
          </w:tcPr>
          <w:p w14:paraId="4CE786F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c>
          <w:tcPr>
            <w:tcW w:w="1873" w:type="dxa"/>
            <w:vAlign w:val="bottom"/>
          </w:tcPr>
          <w:p w14:paraId="693114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02:00</w:t>
            </w:r>
          </w:p>
        </w:tc>
        <w:tc>
          <w:tcPr>
            <w:tcW w:w="2249" w:type="dxa"/>
            <w:vAlign w:val="bottom"/>
          </w:tcPr>
          <w:p w14:paraId="1AE3FF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r>
      <w:tr w:rsidR="00C93FC9" w:rsidRPr="00370548" w14:paraId="14DDBAB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7F242A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02:00</w:t>
            </w:r>
          </w:p>
        </w:tc>
        <w:tc>
          <w:tcPr>
            <w:tcW w:w="2200" w:type="dxa"/>
            <w:vAlign w:val="bottom"/>
          </w:tcPr>
          <w:p w14:paraId="23F3AB7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c>
          <w:tcPr>
            <w:tcW w:w="1873" w:type="dxa"/>
            <w:vAlign w:val="bottom"/>
          </w:tcPr>
          <w:p w14:paraId="5605503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29.03.2015</w:t>
            </w:r>
            <w:r w:rsidRPr="00370548">
              <w:rPr>
                <w:rFonts w:cstheme="minorHAnsi"/>
                <w:sz w:val="18"/>
                <w:szCs w:val="18"/>
              </w:rPr>
              <w:t xml:space="preserve"> 02:00</w:t>
            </w:r>
          </w:p>
        </w:tc>
        <w:tc>
          <w:tcPr>
            <w:tcW w:w="2249" w:type="dxa"/>
            <w:vAlign w:val="bottom"/>
          </w:tcPr>
          <w:p w14:paraId="24E233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r>
      <w:tr w:rsidR="00C93FC9" w:rsidRPr="00370548" w14:paraId="0722D413"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94FFD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02:00</w:t>
            </w:r>
          </w:p>
        </w:tc>
        <w:tc>
          <w:tcPr>
            <w:tcW w:w="2200" w:type="dxa"/>
            <w:vAlign w:val="bottom"/>
          </w:tcPr>
          <w:p w14:paraId="2CB56D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c>
          <w:tcPr>
            <w:tcW w:w="1873" w:type="dxa"/>
            <w:vAlign w:val="bottom"/>
          </w:tcPr>
          <w:p w14:paraId="4735E0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27.03.2016</w:t>
            </w:r>
            <w:r w:rsidRPr="00370548">
              <w:rPr>
                <w:rFonts w:cstheme="minorHAnsi"/>
                <w:sz w:val="18"/>
                <w:szCs w:val="18"/>
              </w:rPr>
              <w:t xml:space="preserve"> 02:00</w:t>
            </w:r>
          </w:p>
        </w:tc>
        <w:tc>
          <w:tcPr>
            <w:tcW w:w="2249" w:type="dxa"/>
            <w:vAlign w:val="bottom"/>
          </w:tcPr>
          <w:p w14:paraId="78FFC4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r>
      <w:tr w:rsidR="00C93FC9" w:rsidRPr="00370548" w14:paraId="6766F31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2E816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02:00</w:t>
            </w:r>
          </w:p>
        </w:tc>
        <w:tc>
          <w:tcPr>
            <w:tcW w:w="2200" w:type="dxa"/>
            <w:vAlign w:val="bottom"/>
          </w:tcPr>
          <w:p w14:paraId="3926C4C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c>
          <w:tcPr>
            <w:tcW w:w="1873" w:type="dxa"/>
            <w:vAlign w:val="bottom"/>
          </w:tcPr>
          <w:p w14:paraId="1F57CBE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26.03.2017</w:t>
            </w:r>
            <w:r w:rsidRPr="00370548">
              <w:rPr>
                <w:rFonts w:cstheme="minorHAnsi"/>
                <w:sz w:val="18"/>
                <w:szCs w:val="18"/>
              </w:rPr>
              <w:t xml:space="preserve"> 02:00</w:t>
            </w:r>
          </w:p>
        </w:tc>
        <w:tc>
          <w:tcPr>
            <w:tcW w:w="2249" w:type="dxa"/>
            <w:vAlign w:val="bottom"/>
          </w:tcPr>
          <w:p w14:paraId="06362CF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r>
      <w:tr w:rsidR="00C93FC9" w:rsidRPr="00370548" w14:paraId="510E16D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38895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02:00</w:t>
            </w:r>
          </w:p>
        </w:tc>
        <w:tc>
          <w:tcPr>
            <w:tcW w:w="2200" w:type="dxa"/>
            <w:vAlign w:val="bottom"/>
          </w:tcPr>
          <w:p w14:paraId="59DCD2D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c>
          <w:tcPr>
            <w:tcW w:w="1873" w:type="dxa"/>
            <w:vAlign w:val="bottom"/>
          </w:tcPr>
          <w:p w14:paraId="0790DBD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25.03.2018</w:t>
            </w:r>
            <w:r w:rsidRPr="00370548">
              <w:rPr>
                <w:rFonts w:cstheme="minorHAnsi"/>
                <w:sz w:val="18"/>
                <w:szCs w:val="18"/>
              </w:rPr>
              <w:t xml:space="preserve"> 02:00</w:t>
            </w:r>
          </w:p>
        </w:tc>
        <w:tc>
          <w:tcPr>
            <w:tcW w:w="2249" w:type="dxa"/>
            <w:vAlign w:val="bottom"/>
          </w:tcPr>
          <w:p w14:paraId="5B4DC1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r>
      <w:tr w:rsidR="00C93FC9" w:rsidRPr="00370548" w14:paraId="2C8753D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48F5C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02:00</w:t>
            </w:r>
          </w:p>
        </w:tc>
        <w:tc>
          <w:tcPr>
            <w:tcW w:w="2200" w:type="dxa"/>
            <w:vAlign w:val="bottom"/>
          </w:tcPr>
          <w:p w14:paraId="2AE0244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c>
          <w:tcPr>
            <w:tcW w:w="1873" w:type="dxa"/>
            <w:vAlign w:val="bottom"/>
          </w:tcPr>
          <w:p w14:paraId="73DCE2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31.03.2019</w:t>
            </w:r>
            <w:r w:rsidRPr="00370548">
              <w:rPr>
                <w:rFonts w:cstheme="minorHAnsi"/>
                <w:sz w:val="18"/>
                <w:szCs w:val="18"/>
              </w:rPr>
              <w:t xml:space="preserve"> 02:00</w:t>
            </w:r>
          </w:p>
        </w:tc>
        <w:tc>
          <w:tcPr>
            <w:tcW w:w="2249" w:type="dxa"/>
            <w:vAlign w:val="bottom"/>
          </w:tcPr>
          <w:p w14:paraId="7BD81AC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r>
      <w:tr w:rsidR="00C93FC9" w:rsidRPr="00370548" w14:paraId="1AB4027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A7AD47"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02:00</w:t>
            </w:r>
          </w:p>
        </w:tc>
        <w:tc>
          <w:tcPr>
            <w:tcW w:w="2200" w:type="dxa"/>
            <w:vAlign w:val="bottom"/>
          </w:tcPr>
          <w:p w14:paraId="61AF5E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c>
          <w:tcPr>
            <w:tcW w:w="1873" w:type="dxa"/>
            <w:vAlign w:val="bottom"/>
          </w:tcPr>
          <w:p w14:paraId="1FCEE8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29.03.2020</w:t>
            </w:r>
            <w:r w:rsidRPr="00370548">
              <w:rPr>
                <w:rFonts w:cstheme="minorHAnsi"/>
                <w:sz w:val="18"/>
                <w:szCs w:val="18"/>
              </w:rPr>
              <w:t xml:space="preserve"> 02:00</w:t>
            </w:r>
          </w:p>
        </w:tc>
        <w:tc>
          <w:tcPr>
            <w:tcW w:w="2249" w:type="dxa"/>
            <w:vAlign w:val="bottom"/>
          </w:tcPr>
          <w:p w14:paraId="5FC16E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r>
      <w:tr w:rsidR="00C93FC9" w:rsidRPr="00370548" w14:paraId="398EFC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6CF3B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02:00</w:t>
            </w:r>
          </w:p>
        </w:tc>
        <w:tc>
          <w:tcPr>
            <w:tcW w:w="2200" w:type="dxa"/>
            <w:vAlign w:val="bottom"/>
          </w:tcPr>
          <w:p w14:paraId="572817F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c>
          <w:tcPr>
            <w:tcW w:w="1873" w:type="dxa"/>
            <w:vAlign w:val="bottom"/>
          </w:tcPr>
          <w:p w14:paraId="382C6E9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28.03.2021</w:t>
            </w:r>
            <w:r w:rsidRPr="00370548">
              <w:rPr>
                <w:rFonts w:cstheme="minorHAnsi"/>
                <w:sz w:val="18"/>
                <w:szCs w:val="18"/>
              </w:rPr>
              <w:t xml:space="preserve"> 02:00</w:t>
            </w:r>
          </w:p>
        </w:tc>
        <w:tc>
          <w:tcPr>
            <w:tcW w:w="2249" w:type="dxa"/>
            <w:vAlign w:val="bottom"/>
          </w:tcPr>
          <w:p w14:paraId="1B9B8D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r>
      <w:tr w:rsidR="00C93FC9" w:rsidRPr="00370548" w14:paraId="2D2EC4D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D8048A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02:00</w:t>
            </w:r>
          </w:p>
        </w:tc>
        <w:tc>
          <w:tcPr>
            <w:tcW w:w="2200" w:type="dxa"/>
            <w:vAlign w:val="bottom"/>
          </w:tcPr>
          <w:p w14:paraId="7D6FCC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c>
          <w:tcPr>
            <w:tcW w:w="1873" w:type="dxa"/>
            <w:vAlign w:val="bottom"/>
          </w:tcPr>
          <w:p w14:paraId="4515FBB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27.03.2022</w:t>
            </w:r>
            <w:r w:rsidRPr="00370548">
              <w:rPr>
                <w:rFonts w:cstheme="minorHAnsi"/>
                <w:sz w:val="18"/>
                <w:szCs w:val="18"/>
              </w:rPr>
              <w:t xml:space="preserve"> 02:00</w:t>
            </w:r>
          </w:p>
        </w:tc>
        <w:tc>
          <w:tcPr>
            <w:tcW w:w="2249" w:type="dxa"/>
            <w:vAlign w:val="bottom"/>
          </w:tcPr>
          <w:p w14:paraId="77665D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r>
      <w:tr w:rsidR="00C93FC9" w:rsidRPr="00370548" w14:paraId="48456F9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4126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02:00</w:t>
            </w:r>
          </w:p>
        </w:tc>
        <w:tc>
          <w:tcPr>
            <w:tcW w:w="2200" w:type="dxa"/>
            <w:vAlign w:val="bottom"/>
          </w:tcPr>
          <w:p w14:paraId="3C6F96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c>
          <w:tcPr>
            <w:tcW w:w="1873" w:type="dxa"/>
            <w:vAlign w:val="bottom"/>
          </w:tcPr>
          <w:p w14:paraId="1FF46D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26.03.2023</w:t>
            </w:r>
            <w:r w:rsidRPr="00370548">
              <w:rPr>
                <w:rFonts w:cstheme="minorHAnsi"/>
                <w:sz w:val="18"/>
                <w:szCs w:val="18"/>
              </w:rPr>
              <w:t xml:space="preserve"> 02:00</w:t>
            </w:r>
          </w:p>
        </w:tc>
        <w:tc>
          <w:tcPr>
            <w:tcW w:w="2249" w:type="dxa"/>
            <w:vAlign w:val="bottom"/>
          </w:tcPr>
          <w:p w14:paraId="7F179F4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r>
      <w:tr w:rsidR="00C93FC9" w:rsidRPr="00370548" w14:paraId="6A1C847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AD6816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02:00</w:t>
            </w:r>
          </w:p>
        </w:tc>
        <w:tc>
          <w:tcPr>
            <w:tcW w:w="2200" w:type="dxa"/>
            <w:vAlign w:val="bottom"/>
          </w:tcPr>
          <w:p w14:paraId="022FBA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c>
          <w:tcPr>
            <w:tcW w:w="1873" w:type="dxa"/>
            <w:vAlign w:val="bottom"/>
          </w:tcPr>
          <w:p w14:paraId="7C2562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31.03.2024</w:t>
            </w:r>
            <w:r w:rsidRPr="00370548">
              <w:rPr>
                <w:rFonts w:cstheme="minorHAnsi"/>
                <w:sz w:val="18"/>
                <w:szCs w:val="18"/>
              </w:rPr>
              <w:t xml:space="preserve"> 02:00</w:t>
            </w:r>
          </w:p>
        </w:tc>
        <w:tc>
          <w:tcPr>
            <w:tcW w:w="2249" w:type="dxa"/>
            <w:vAlign w:val="bottom"/>
          </w:tcPr>
          <w:p w14:paraId="415161A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r>
      <w:tr w:rsidR="00C93FC9" w:rsidRPr="00370548" w14:paraId="6445D7E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312643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02:00</w:t>
            </w:r>
          </w:p>
        </w:tc>
        <w:tc>
          <w:tcPr>
            <w:tcW w:w="2200" w:type="dxa"/>
            <w:vAlign w:val="bottom"/>
          </w:tcPr>
          <w:p w14:paraId="539B07B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c>
          <w:tcPr>
            <w:tcW w:w="1873" w:type="dxa"/>
            <w:vAlign w:val="bottom"/>
          </w:tcPr>
          <w:p w14:paraId="7D83D5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30.03.2025</w:t>
            </w:r>
            <w:r w:rsidRPr="00370548">
              <w:rPr>
                <w:rFonts w:cstheme="minorHAnsi"/>
                <w:sz w:val="18"/>
                <w:szCs w:val="18"/>
              </w:rPr>
              <w:t xml:space="preserve"> 02:00</w:t>
            </w:r>
          </w:p>
        </w:tc>
        <w:tc>
          <w:tcPr>
            <w:tcW w:w="2249" w:type="dxa"/>
            <w:vAlign w:val="bottom"/>
          </w:tcPr>
          <w:p w14:paraId="45ABA0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r>
      <w:tr w:rsidR="00C93FC9" w:rsidRPr="00370548" w14:paraId="335BC48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677BE0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02:00</w:t>
            </w:r>
          </w:p>
        </w:tc>
        <w:tc>
          <w:tcPr>
            <w:tcW w:w="2200" w:type="dxa"/>
            <w:vAlign w:val="bottom"/>
          </w:tcPr>
          <w:p w14:paraId="1AC23D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c>
          <w:tcPr>
            <w:tcW w:w="1873" w:type="dxa"/>
            <w:vAlign w:val="bottom"/>
          </w:tcPr>
          <w:p w14:paraId="28B6B1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29.03.2026</w:t>
            </w:r>
            <w:r w:rsidRPr="00370548">
              <w:rPr>
                <w:rFonts w:cstheme="minorHAnsi"/>
                <w:sz w:val="18"/>
                <w:szCs w:val="18"/>
              </w:rPr>
              <w:t xml:space="preserve"> 02:00</w:t>
            </w:r>
          </w:p>
        </w:tc>
        <w:tc>
          <w:tcPr>
            <w:tcW w:w="2249" w:type="dxa"/>
            <w:vAlign w:val="bottom"/>
          </w:tcPr>
          <w:p w14:paraId="03C839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r>
      <w:tr w:rsidR="00C93FC9" w:rsidRPr="00370548" w14:paraId="356E93B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8E4F3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02:00</w:t>
            </w:r>
          </w:p>
        </w:tc>
        <w:tc>
          <w:tcPr>
            <w:tcW w:w="2200" w:type="dxa"/>
            <w:vAlign w:val="bottom"/>
          </w:tcPr>
          <w:p w14:paraId="088206B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c>
          <w:tcPr>
            <w:tcW w:w="1873" w:type="dxa"/>
            <w:vAlign w:val="bottom"/>
          </w:tcPr>
          <w:p w14:paraId="7F4764A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28.03.2027</w:t>
            </w:r>
            <w:r w:rsidRPr="00370548">
              <w:rPr>
                <w:rFonts w:cstheme="minorHAnsi"/>
                <w:sz w:val="18"/>
                <w:szCs w:val="18"/>
              </w:rPr>
              <w:t xml:space="preserve"> 02:00</w:t>
            </w:r>
          </w:p>
        </w:tc>
        <w:tc>
          <w:tcPr>
            <w:tcW w:w="2249" w:type="dxa"/>
            <w:vAlign w:val="bottom"/>
          </w:tcPr>
          <w:p w14:paraId="70EC546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r>
      <w:tr w:rsidR="00C93FC9" w:rsidRPr="00370548" w14:paraId="28ED661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E25920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02:00</w:t>
            </w:r>
          </w:p>
        </w:tc>
        <w:tc>
          <w:tcPr>
            <w:tcW w:w="2200" w:type="dxa"/>
            <w:vAlign w:val="bottom"/>
          </w:tcPr>
          <w:p w14:paraId="3260A3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c>
          <w:tcPr>
            <w:tcW w:w="1873" w:type="dxa"/>
            <w:vAlign w:val="bottom"/>
          </w:tcPr>
          <w:p w14:paraId="406E9C3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26.03.2028</w:t>
            </w:r>
            <w:r w:rsidRPr="00370548">
              <w:rPr>
                <w:rFonts w:cstheme="minorHAnsi"/>
                <w:sz w:val="18"/>
                <w:szCs w:val="18"/>
              </w:rPr>
              <w:t xml:space="preserve"> 02:00</w:t>
            </w:r>
          </w:p>
        </w:tc>
        <w:tc>
          <w:tcPr>
            <w:tcW w:w="2249" w:type="dxa"/>
            <w:vAlign w:val="bottom"/>
          </w:tcPr>
          <w:p w14:paraId="6E6B64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r>
      <w:tr w:rsidR="00C93FC9" w:rsidRPr="00370548" w14:paraId="27AEF9C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73207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02:00</w:t>
            </w:r>
          </w:p>
        </w:tc>
        <w:tc>
          <w:tcPr>
            <w:tcW w:w="2200" w:type="dxa"/>
            <w:vAlign w:val="bottom"/>
          </w:tcPr>
          <w:p w14:paraId="79B0EBA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c>
          <w:tcPr>
            <w:tcW w:w="1873" w:type="dxa"/>
            <w:vAlign w:val="bottom"/>
          </w:tcPr>
          <w:p w14:paraId="134CC2D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25.03.2029</w:t>
            </w:r>
            <w:r w:rsidRPr="00370548">
              <w:rPr>
                <w:rFonts w:cstheme="minorHAnsi"/>
                <w:sz w:val="18"/>
                <w:szCs w:val="18"/>
              </w:rPr>
              <w:t xml:space="preserve"> 02:00</w:t>
            </w:r>
          </w:p>
        </w:tc>
        <w:tc>
          <w:tcPr>
            <w:tcW w:w="2249" w:type="dxa"/>
            <w:vAlign w:val="bottom"/>
          </w:tcPr>
          <w:p w14:paraId="02DB072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r>
      <w:tr w:rsidR="00C93FC9" w:rsidRPr="00370548" w14:paraId="50DAD95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EB021A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02:00</w:t>
            </w:r>
          </w:p>
        </w:tc>
        <w:tc>
          <w:tcPr>
            <w:tcW w:w="2200" w:type="dxa"/>
            <w:vAlign w:val="bottom"/>
          </w:tcPr>
          <w:p w14:paraId="4606F7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c>
          <w:tcPr>
            <w:tcW w:w="1873" w:type="dxa"/>
            <w:vAlign w:val="bottom"/>
          </w:tcPr>
          <w:p w14:paraId="143FA3C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31.03.2030</w:t>
            </w:r>
            <w:r w:rsidRPr="00370548">
              <w:rPr>
                <w:rFonts w:cstheme="minorHAnsi"/>
                <w:sz w:val="18"/>
                <w:szCs w:val="18"/>
              </w:rPr>
              <w:t xml:space="preserve"> 02:00</w:t>
            </w:r>
          </w:p>
        </w:tc>
        <w:tc>
          <w:tcPr>
            <w:tcW w:w="2249" w:type="dxa"/>
            <w:vAlign w:val="bottom"/>
          </w:tcPr>
          <w:p w14:paraId="687AFA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r>
      <w:tr w:rsidR="00C93FC9" w:rsidRPr="00370548" w14:paraId="5931B00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CFF90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02:00</w:t>
            </w:r>
          </w:p>
        </w:tc>
        <w:tc>
          <w:tcPr>
            <w:tcW w:w="2200" w:type="dxa"/>
            <w:vAlign w:val="bottom"/>
          </w:tcPr>
          <w:p w14:paraId="239069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c>
          <w:tcPr>
            <w:tcW w:w="1873" w:type="dxa"/>
            <w:vAlign w:val="bottom"/>
          </w:tcPr>
          <w:p w14:paraId="762CB1C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30.03.2031</w:t>
            </w:r>
            <w:r w:rsidRPr="00370548">
              <w:rPr>
                <w:rFonts w:cstheme="minorHAnsi"/>
                <w:sz w:val="18"/>
                <w:szCs w:val="18"/>
              </w:rPr>
              <w:t xml:space="preserve"> 02:00</w:t>
            </w:r>
          </w:p>
        </w:tc>
        <w:tc>
          <w:tcPr>
            <w:tcW w:w="2249" w:type="dxa"/>
            <w:vAlign w:val="bottom"/>
          </w:tcPr>
          <w:p w14:paraId="2BAE4FA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r>
      <w:tr w:rsidR="00C93FC9" w:rsidRPr="00370548" w14:paraId="3D1C9B6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3ABC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02:00</w:t>
            </w:r>
          </w:p>
        </w:tc>
        <w:tc>
          <w:tcPr>
            <w:tcW w:w="2200" w:type="dxa"/>
            <w:vAlign w:val="bottom"/>
          </w:tcPr>
          <w:p w14:paraId="025F8BE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c>
          <w:tcPr>
            <w:tcW w:w="1873" w:type="dxa"/>
            <w:vAlign w:val="bottom"/>
          </w:tcPr>
          <w:p w14:paraId="268685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28.03.2032</w:t>
            </w:r>
            <w:r w:rsidRPr="00370548">
              <w:rPr>
                <w:rFonts w:cstheme="minorHAnsi"/>
                <w:sz w:val="18"/>
                <w:szCs w:val="18"/>
              </w:rPr>
              <w:t xml:space="preserve"> 02:00</w:t>
            </w:r>
          </w:p>
        </w:tc>
        <w:tc>
          <w:tcPr>
            <w:tcW w:w="2249" w:type="dxa"/>
            <w:vAlign w:val="bottom"/>
          </w:tcPr>
          <w:p w14:paraId="11BDE59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r>
      <w:tr w:rsidR="00C93FC9" w:rsidRPr="00370548" w14:paraId="6544DEC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82B3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02:00</w:t>
            </w:r>
          </w:p>
        </w:tc>
        <w:tc>
          <w:tcPr>
            <w:tcW w:w="2200" w:type="dxa"/>
            <w:vAlign w:val="bottom"/>
          </w:tcPr>
          <w:p w14:paraId="6A259EF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c>
          <w:tcPr>
            <w:tcW w:w="1873" w:type="dxa"/>
            <w:vAlign w:val="bottom"/>
          </w:tcPr>
          <w:p w14:paraId="4050253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02:00</w:t>
            </w:r>
          </w:p>
        </w:tc>
        <w:tc>
          <w:tcPr>
            <w:tcW w:w="2249" w:type="dxa"/>
          </w:tcPr>
          <w:p w14:paraId="5DB0DE1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01:00</w:t>
            </w:r>
          </w:p>
        </w:tc>
      </w:tr>
    </w:tbl>
    <w:p w14:paraId="3C892E85" w14:textId="6FECEA9C" w:rsidR="008E26D3" w:rsidRPr="00370548" w:rsidRDefault="008E26D3" w:rsidP="00EC1FFD">
      <w:pPr>
        <w:spacing w:before="240"/>
      </w:pPr>
      <w:r w:rsidRPr="00370548">
        <w:t>Hinweis: Eine s</w:t>
      </w:r>
      <w:r w:rsidRPr="00370548">
        <w:rPr>
          <w:rFonts w:cstheme="minorHAnsi"/>
        </w:rPr>
        <w:t>partenspezifische prozessuale Zeitangabe</w:t>
      </w:r>
      <w:r w:rsidRPr="00370548">
        <w:t>, die nach gesetzlicher deutscher Zeit in einer der aufgeführten Zeit</w:t>
      </w:r>
      <w:r w:rsidR="00FB12FA" w:rsidRPr="00370548">
        <w:t>räume</w:t>
      </w:r>
      <w:r w:rsidRPr="00370548">
        <w:t xml:space="preserve"> </w:t>
      </w:r>
      <w:r w:rsidR="00FB12FA" w:rsidRPr="00370548">
        <w:t xml:space="preserve">der Spalten „Darstellung in gesetzlicher deutscher Zeit“ </w:t>
      </w:r>
      <w:r w:rsidR="00AB5515" w:rsidRPr="00370548">
        <w:t xml:space="preserve">derselben Zeile </w:t>
      </w:r>
      <w:r w:rsidRPr="00370548">
        <w:t>fällt, ist in der EDIFACT</w:t>
      </w:r>
      <w:r w:rsidR="0021056E" w:rsidRPr="00370548">
        <w:t xml:space="preserve"> </w:t>
      </w:r>
      <w:r w:rsidRPr="00370548">
        <w:t>Nachricht</w:t>
      </w:r>
      <w:r w:rsidRPr="00370548" w:rsidDel="004654B5">
        <w:t xml:space="preserve"> </w:t>
      </w:r>
      <w:r w:rsidRPr="00370548">
        <w:t>mit UTC</w:t>
      </w:r>
      <w:r w:rsidR="00FB12FA" w:rsidRPr="00370548">
        <w:t>-Zeitangabe</w:t>
      </w:r>
      <w:r w:rsidRPr="00370548">
        <w:t xml:space="preserve"> 23:00 Uhr des Vortages für Strom und 05:00 Uhr des Tages für Gas anzugeben.</w:t>
      </w:r>
    </w:p>
    <w:p w14:paraId="20886258" w14:textId="5F2FF537" w:rsidR="00A72712" w:rsidRPr="00370548" w:rsidRDefault="00A72712" w:rsidP="00EF5BDE">
      <w:pPr>
        <w:pStyle w:val="Zwischenberschrift"/>
        <w:keepNext/>
      </w:pPr>
      <w:r w:rsidRPr="00370548">
        <w:lastRenderedPageBreak/>
        <w:t xml:space="preserve">Beispiele </w:t>
      </w:r>
      <w:r w:rsidR="00F771C5" w:rsidRPr="00370548">
        <w:t xml:space="preserve">zum Lesen der Tabelle in der </w:t>
      </w:r>
      <w:r w:rsidRPr="00370548">
        <w:t xml:space="preserve">Sparte </w:t>
      </w:r>
      <w:r w:rsidRPr="00370548">
        <w:rPr>
          <w:bCs/>
        </w:rPr>
        <w:t>Strom</w:t>
      </w:r>
      <w:r w:rsidRPr="00370548">
        <w:t>:</w:t>
      </w:r>
    </w:p>
    <w:p w14:paraId="2B318876" w14:textId="3FD3B6FD"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w:t>
      </w:r>
      <w:r w:rsidR="003462C2" w:rsidRPr="00370548">
        <w:rPr>
          <w:rFonts w:cstheme="minorHAnsi"/>
          <w:color w:val="000000" w:themeColor="text1"/>
        </w:rPr>
        <w:t>, der</w:t>
      </w:r>
      <w:r w:rsidRPr="00370548">
        <w:rPr>
          <w:rFonts w:cstheme="minorHAnsi"/>
          <w:color w:val="000000" w:themeColor="text1"/>
        </w:rPr>
        <w:t xml:space="preserve"> gesetzliche</w:t>
      </w:r>
      <w:r w:rsidR="003462C2" w:rsidRPr="00370548">
        <w:rPr>
          <w:rFonts w:cstheme="minorHAnsi"/>
          <w:color w:val="000000" w:themeColor="text1"/>
        </w:rPr>
        <w:t>n</w:t>
      </w:r>
      <w:r w:rsidRPr="00370548">
        <w:rPr>
          <w:rFonts w:cstheme="minorHAnsi"/>
          <w:color w:val="000000" w:themeColor="text1"/>
        </w:rPr>
        <w:t xml:space="preserve"> deutsche</w:t>
      </w:r>
      <w:r w:rsidR="003462C2" w:rsidRPr="00370548">
        <w:rPr>
          <w:rFonts w:cstheme="minorHAnsi"/>
          <w:color w:val="000000" w:themeColor="text1"/>
        </w:rPr>
        <w:t>n</w:t>
      </w:r>
      <w:r w:rsidRPr="00370548">
        <w:rPr>
          <w:rFonts w:cstheme="minorHAnsi"/>
          <w:color w:val="000000" w:themeColor="text1"/>
        </w:rPr>
        <w:t xml:space="preserve"> Zeit.</w:t>
      </w:r>
    </w:p>
    <w:p w14:paraId="264CDD14" w14:textId="53883F02" w:rsidR="00A72712" w:rsidRPr="00370548" w:rsidRDefault="00A72712" w:rsidP="00A72712">
      <w:r w:rsidRPr="00370548">
        <w:t xml:space="preserve">Die spartenspezifische prozessuale Zeitangabe (31.10.2022 00:00 Uhr) fällt in einen Zeitraum, welcher in der Tabelle „Übersicht gesetzliche deutsche </w:t>
      </w:r>
      <w:r w:rsidR="001C5494" w:rsidRPr="00370548">
        <w:t>Z</w:t>
      </w:r>
      <w:r w:rsidRPr="00370548">
        <w:t xml:space="preserve">eit (MEZ)“ angegeben ist. Damit handelt es sich bei der Zeitangabe für die Anmeldung Netznutzung um eine Zeitangabe der gesetzlichen deutschen </w:t>
      </w:r>
      <w:r w:rsidR="003C7FB2" w:rsidRPr="00370548">
        <w:t>Zeit</w:t>
      </w:r>
      <w:r w:rsidR="00B65573" w:rsidRPr="00370548">
        <w:t>.</w:t>
      </w:r>
    </w:p>
    <w:p w14:paraId="6DCA034F" w14:textId="388E87F5" w:rsidR="00A72712" w:rsidRPr="00370548" w:rsidRDefault="0021056E" w:rsidP="00A72712">
      <w:r w:rsidRPr="00370548">
        <w:t xml:space="preserve">In der EDIFACT </w:t>
      </w:r>
      <w:r w:rsidR="00A72712" w:rsidRPr="00370548">
        <w:t xml:space="preserve">Nachricht </w:t>
      </w:r>
      <w:r w:rsidR="009D7AAA" w:rsidRPr="00370548">
        <w:t xml:space="preserve">ist dieser Zeitpunkt in </w:t>
      </w:r>
      <w:r w:rsidR="00A72712" w:rsidRPr="00370548">
        <w:t xml:space="preserve">UTC </w:t>
      </w:r>
      <w:r w:rsidR="009D7AAA" w:rsidRPr="00370548">
        <w:t>wie folgt anzugeben</w:t>
      </w:r>
      <w:r w:rsidR="00B65573" w:rsidRPr="00370548">
        <w:t>:</w:t>
      </w:r>
    </w:p>
    <w:p w14:paraId="79EDCCA1" w14:textId="318E4DB8"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w:t>
      </w:r>
      <w:r w:rsidR="003C7FB2" w:rsidRPr="00370548">
        <w:rPr>
          <w:rFonts w:cstheme="minorHAnsi"/>
          <w:color w:val="000000" w:themeColor="text1"/>
        </w:rPr>
        <w:t>2022103</w:t>
      </w:r>
      <w:r w:rsidR="00AB5515" w:rsidRPr="00370548">
        <w:rPr>
          <w:rFonts w:cstheme="minorHAnsi"/>
          <w:color w:val="000000" w:themeColor="text1"/>
        </w:rPr>
        <w:t>0</w:t>
      </w:r>
      <w:r w:rsidR="003C7FB2" w:rsidRPr="00370548">
        <w:rPr>
          <w:rFonts w:cstheme="minorHAnsi"/>
          <w:color w:val="000000" w:themeColor="text1"/>
        </w:rPr>
        <w:t>2300</w:t>
      </w:r>
      <w:r w:rsidR="00B65573" w:rsidRPr="00370548">
        <w:rPr>
          <w:rFonts w:cstheme="minorHAnsi"/>
          <w:color w:val="000000" w:themeColor="text1"/>
        </w:rPr>
        <w:t>?+00:303'</w:t>
      </w:r>
    </w:p>
    <w:p w14:paraId="7A841ABC" w14:textId="0576BCE2"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0288D8" w14:textId="26F2B555" w:rsidR="00A72712" w:rsidRPr="00370548" w:rsidRDefault="00A72712" w:rsidP="00A72712">
      <w:r w:rsidRPr="00370548">
        <w:t xml:space="preserve">Die spartenspezifische prozessuale Zeitangabe (30.10.2022 00:00 Uhr) fällt </w:t>
      </w:r>
      <w:r w:rsidRPr="00370548">
        <w:rPr>
          <w:b/>
          <w:bCs/>
        </w:rPr>
        <w:t>nicht</w:t>
      </w:r>
      <w:r w:rsidRPr="00370548">
        <w:t xml:space="preserve"> einen Zeitraum, welcher in der Tabelle „Übersicht gesetzliche deutsche Sommerzeit (MEZ)“ angegeben ist. Damit handelt es sich bei der Zeitangabe für die Anmeldung Netznutzung um </w:t>
      </w:r>
      <w:r w:rsidRPr="00370548">
        <w:rPr>
          <w:b/>
          <w:bCs/>
        </w:rPr>
        <w:t>keine</w:t>
      </w:r>
      <w:r w:rsidRPr="00370548">
        <w:t xml:space="preserve"> Zeitangabe der gesetzlichen deutschen </w:t>
      </w:r>
      <w:r w:rsidR="003C7FB2" w:rsidRPr="00370548">
        <w:t>Zeit</w:t>
      </w:r>
      <w:r w:rsidRPr="00370548">
        <w:t>. Der Wert „23</w:t>
      </w:r>
      <w:r w:rsidR="0021056E" w:rsidRPr="00370548">
        <w:t xml:space="preserve">00“ ist damit in der EDIFACT </w:t>
      </w:r>
      <w:r w:rsidRPr="00370548">
        <w:t>Nachricht im DTM+92 im DE2380 an der Stelle „HHMM“ nicht zulässig.</w:t>
      </w:r>
    </w:p>
    <w:p w14:paraId="32595E49" w14:textId="1CF84B52" w:rsidR="00E31597" w:rsidRPr="00370548" w:rsidRDefault="00E31597" w:rsidP="00E31597">
      <w:pPr>
        <w:pStyle w:val="Aufzhlungszeichen"/>
        <w:numPr>
          <w:ilvl w:val="0"/>
          <w:numId w:val="0"/>
        </w:numPr>
        <w:rPr>
          <w:rFonts w:cstheme="minorHAnsi"/>
        </w:rPr>
      </w:pPr>
      <w:r w:rsidRPr="00370548">
        <w:rPr>
          <w:rFonts w:cstheme="minorHAnsi"/>
        </w:rPr>
        <w:t xml:space="preserve">Hier ist die Tabelle in Kapitel 3.5 Übersicht </w:t>
      </w:r>
      <w:r w:rsidR="006D4B27" w:rsidRPr="00370548">
        <w:t xml:space="preserve">gesetzliche deutsche Sommerzeit </w:t>
      </w:r>
      <w:r w:rsidRPr="00370548">
        <w:rPr>
          <w:rFonts w:cstheme="minorHAnsi"/>
        </w:rPr>
        <w:t>(MESZ) zu prüfen</w:t>
      </w:r>
    </w:p>
    <w:p w14:paraId="4BEFB4B7" w14:textId="2981FE19" w:rsidR="00A72712" w:rsidRPr="00370548" w:rsidRDefault="00A72712" w:rsidP="00BC0C89">
      <w:pPr>
        <w:pStyle w:val="Zwischenberschrift"/>
      </w:pPr>
      <w:r w:rsidRPr="00370548">
        <w:t xml:space="preserve">Beispiele </w:t>
      </w:r>
      <w:r w:rsidR="00F771C5" w:rsidRPr="00370548">
        <w:t xml:space="preserve">zum Lesen der Tabelle in der </w:t>
      </w:r>
      <w:r w:rsidRPr="00370548">
        <w:t xml:space="preserve">Sparte </w:t>
      </w:r>
      <w:r w:rsidRPr="00370548">
        <w:rPr>
          <w:bCs/>
        </w:rPr>
        <w:t>Gas</w:t>
      </w:r>
      <w:r w:rsidRPr="00370548">
        <w:t>:</w:t>
      </w:r>
    </w:p>
    <w:p w14:paraId="45F49D48" w14:textId="2B3D32F3"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442B3F6" w14:textId="4E321807" w:rsidR="00A72712" w:rsidRPr="00370548" w:rsidRDefault="00A72712" w:rsidP="00A72712">
      <w:r w:rsidRPr="00370548">
        <w:t xml:space="preserve">Die spartenspezifische </w:t>
      </w:r>
      <w:r w:rsidR="00112193" w:rsidRPr="00370548">
        <w:t>prozessuale</w:t>
      </w:r>
      <w:r w:rsidRPr="00370548">
        <w:t xml:space="preserve"> Zeitangabe (30.10.2022 06:00 Uhr) fällt in einen Zeitraum, welcher in der Tabelle „Übersicht gesetzliche deutsche </w:t>
      </w:r>
      <w:r w:rsidR="00AB5515" w:rsidRPr="00370548">
        <w:t>Z</w:t>
      </w:r>
      <w:r w:rsidRPr="00370548">
        <w:t xml:space="preserve">eit (MEZ)“ vorhanden ist. Damit handelt es sich bei der Zeitangabe für die Anmeldung Netznutzung um eine Zeitangabe der gesetzlichen deutschen </w:t>
      </w:r>
      <w:r w:rsidR="001C5494" w:rsidRPr="00370548">
        <w:t>Z</w:t>
      </w:r>
      <w:r w:rsidRPr="00370548">
        <w:t xml:space="preserve">eit. </w:t>
      </w:r>
    </w:p>
    <w:p w14:paraId="1DFED849" w14:textId="3586A341" w:rsidR="00A72712" w:rsidRPr="00370548" w:rsidRDefault="0021056E" w:rsidP="00A72712">
      <w:r w:rsidRPr="00370548">
        <w:t>In der EDIFACT N</w:t>
      </w:r>
      <w:r w:rsidR="00A72712" w:rsidRPr="00370548">
        <w:t xml:space="preserve">achricht </w:t>
      </w:r>
      <w:r w:rsidR="000D6CA0" w:rsidRPr="00370548">
        <w:t xml:space="preserve">ist dieser Zeitpunkt in </w:t>
      </w:r>
      <w:r w:rsidR="00A72712" w:rsidRPr="00370548">
        <w:t>UTC</w:t>
      </w:r>
      <w:r w:rsidR="000D6CA0" w:rsidRPr="00370548">
        <w:t xml:space="preserve"> wie folgt</w:t>
      </w:r>
      <w:r w:rsidR="00A72712" w:rsidRPr="00370548">
        <w:t xml:space="preserve"> an</w:t>
      </w:r>
      <w:r w:rsidR="000D6CA0" w:rsidRPr="00370548">
        <w:t>zu</w:t>
      </w:r>
      <w:r w:rsidR="00B65573" w:rsidRPr="00370548">
        <w:t>geben:</w:t>
      </w:r>
    </w:p>
    <w:p w14:paraId="54BC1BEB" w14:textId="7070B333"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DTM+92:2022103005</w:t>
      </w:r>
      <w:r w:rsidR="00B65573" w:rsidRPr="00370548">
        <w:rPr>
          <w:rFonts w:cstheme="minorHAnsi"/>
          <w:color w:val="000000" w:themeColor="text1"/>
        </w:rPr>
        <w:t>00?+00:303'</w:t>
      </w:r>
    </w:p>
    <w:p w14:paraId="2E2C6133" w14:textId="77E2C794"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27.03.2022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7393A8B9" w14:textId="044746C2" w:rsidR="00A72712" w:rsidRPr="00370548" w:rsidRDefault="00A72712" w:rsidP="00A72712">
      <w:r w:rsidRPr="00370548">
        <w:t>Die spartenspezifische prozessuale Zeitangabe (</w:t>
      </w:r>
      <w:r w:rsidR="00AB5515" w:rsidRPr="00370548">
        <w:t>2</w:t>
      </w:r>
      <w:r w:rsidRPr="00370548">
        <w:t xml:space="preserve">7.03.2022 06:00 Uhr) fällt </w:t>
      </w:r>
      <w:r w:rsidRPr="00370548">
        <w:rPr>
          <w:b/>
          <w:bCs/>
        </w:rPr>
        <w:t>nicht</w:t>
      </w:r>
      <w:r w:rsidRPr="00370548">
        <w:t xml:space="preserve"> </w:t>
      </w:r>
      <w:r w:rsidR="000D6CA0" w:rsidRPr="00370548">
        <w:t>in</w:t>
      </w:r>
      <w:r w:rsidR="001C5494" w:rsidRPr="00370548">
        <w:t xml:space="preserve"> </w:t>
      </w:r>
      <w:r w:rsidRPr="00370548">
        <w:t xml:space="preserve">einen Zeitraum, welcher in der Tabelle „Übersicht gesetzliche deutsche </w:t>
      </w:r>
      <w:r w:rsidR="001C5494" w:rsidRPr="00370548">
        <w:t>Z</w:t>
      </w:r>
      <w:r w:rsidRPr="00370548">
        <w:t xml:space="preserve">eit (MEZ)“ angegeben ist. Damit handelt es sich bei der Zeitangabe für die Anmeldung Netznutzung um </w:t>
      </w:r>
      <w:r w:rsidRPr="00370548">
        <w:rPr>
          <w:b/>
          <w:bCs/>
        </w:rPr>
        <w:t>keine</w:t>
      </w:r>
      <w:r w:rsidRPr="00370548">
        <w:t xml:space="preserve"> Zeitangabe der gesetzlichen deutschen </w:t>
      </w:r>
      <w:r w:rsidR="001C5494" w:rsidRPr="00370548">
        <w:t>Z</w:t>
      </w:r>
      <w:r w:rsidRPr="00370548">
        <w:t>eit. Der Wert „0500“ ist damit in der EDIFACT</w:t>
      </w:r>
      <w:r w:rsidR="0021056E" w:rsidRPr="00370548">
        <w:t xml:space="preserve"> </w:t>
      </w:r>
      <w:r w:rsidRPr="00370548">
        <w:t>Nachricht im DTM+92 im DE2380 an der Stelle „HHMM“ nicht zulässig.</w:t>
      </w:r>
    </w:p>
    <w:p w14:paraId="1BD82EB2" w14:textId="530D89B8" w:rsidR="00E31597" w:rsidRPr="00370548" w:rsidRDefault="00E31597" w:rsidP="00E31597">
      <w:pPr>
        <w:pStyle w:val="Aufzhlungszeichen"/>
        <w:numPr>
          <w:ilvl w:val="0"/>
          <w:numId w:val="0"/>
        </w:numPr>
        <w:rPr>
          <w:rFonts w:cstheme="minorHAnsi"/>
        </w:rPr>
      </w:pPr>
      <w:r w:rsidRPr="00370548">
        <w:rPr>
          <w:rFonts w:cstheme="minorHAnsi"/>
        </w:rPr>
        <w:lastRenderedPageBreak/>
        <w:t xml:space="preserve">Hier ist die Tabelle in Kapitel 3.5 Übersicht </w:t>
      </w:r>
      <w:r w:rsidR="006D4B27" w:rsidRPr="00370548">
        <w:t xml:space="preserve">gesetzliche deutsche Sommerzeit </w:t>
      </w:r>
      <w:r w:rsidRPr="00370548">
        <w:rPr>
          <w:rFonts w:cstheme="minorHAnsi"/>
        </w:rPr>
        <w:t xml:space="preserve">(MESZ) zu </w:t>
      </w:r>
      <w:r w:rsidR="000D6CA0" w:rsidRPr="00370548">
        <w:rPr>
          <w:rFonts w:cstheme="minorHAnsi"/>
        </w:rPr>
        <w:t>nutzen</w:t>
      </w:r>
      <w:r w:rsidR="00AB5515" w:rsidRPr="00370548">
        <w:rPr>
          <w:rFonts w:cstheme="minorHAnsi"/>
        </w:rPr>
        <w:t>.</w:t>
      </w:r>
    </w:p>
    <w:p w14:paraId="5BD67E73" w14:textId="16D43E7A" w:rsidR="00ED581C" w:rsidRPr="00370548" w:rsidRDefault="004C2203" w:rsidP="00231B63">
      <w:pPr>
        <w:pStyle w:val="berschrift2"/>
      </w:pPr>
      <w:bookmarkStart w:id="72" w:name="_Ref83461520"/>
      <w:bookmarkStart w:id="73" w:name="_Toc88641282"/>
      <w:r w:rsidRPr="00370548">
        <w:t>Ü</w:t>
      </w:r>
      <w:r w:rsidR="00ED581C" w:rsidRPr="00370548">
        <w:t>bergreifende Bedingungen für Zeitpunktangaben</w:t>
      </w:r>
      <w:bookmarkEnd w:id="72"/>
      <w:bookmarkEnd w:id="73"/>
      <w:r w:rsidR="00ED581C" w:rsidRPr="00370548">
        <w:fldChar w:fldCharType="begin"/>
      </w:r>
      <w:r w:rsidR="00ED581C" w:rsidRPr="00370548">
        <w:instrText>SEQ Kapitel3 \h \r0</w:instrText>
      </w:r>
      <w:r w:rsidR="00ED581C" w:rsidRPr="00370548">
        <w:fldChar w:fldCharType="end"/>
      </w:r>
    </w:p>
    <w:p w14:paraId="4EBDE20F" w14:textId="1A2DECFF" w:rsidR="00ED581C" w:rsidRPr="00370548" w:rsidRDefault="00ED581C" w:rsidP="00ED581C">
      <w:r w:rsidRPr="00370548">
        <w:rPr>
          <w:rFonts w:asciiTheme="majorHAnsi" w:hAnsiTheme="majorHAnsi" w:cstheme="majorHAnsi"/>
        </w:rPr>
        <w:t>Die nachfolgenden Bedingungen für Ze</w:t>
      </w:r>
      <w:r w:rsidR="0021056E" w:rsidRPr="00370548">
        <w:rPr>
          <w:rFonts w:asciiTheme="majorHAnsi" w:hAnsiTheme="majorHAnsi" w:cstheme="majorHAnsi"/>
        </w:rPr>
        <w:t xml:space="preserve">itpunktangaben in einer EDIFACT </w:t>
      </w:r>
      <w:r w:rsidRPr="00370548">
        <w:rPr>
          <w:rFonts w:asciiTheme="majorHAnsi" w:hAnsiTheme="majorHAnsi" w:cstheme="majorHAnsi"/>
        </w:rPr>
        <w:t>Nachricht gelten für alle EDI@Energy</w:t>
      </w:r>
      <w:r w:rsidR="0021056E" w:rsidRPr="00370548">
        <w:rPr>
          <w:rFonts w:asciiTheme="majorHAnsi" w:hAnsiTheme="majorHAnsi" w:cstheme="majorHAnsi"/>
        </w:rPr>
        <w:t xml:space="preserve"> </w:t>
      </w:r>
      <w:r w:rsidRPr="00370548">
        <w:rPr>
          <w:rFonts w:asciiTheme="majorHAnsi" w:hAnsiTheme="majorHAnsi" w:cstheme="majorHAnsi"/>
        </w:rPr>
        <w:t xml:space="preserve">Anwendungshandbücher. Da diese vielfach vorkommen, werden sie hier aufgeführt, um u. a. die Bedingungsspalte in den AHB nicht zu groß werden zu lassen. Diese Bedingungen kommen ausschließlich </w:t>
      </w:r>
      <w:r w:rsidR="001C5494" w:rsidRPr="00370548">
        <w:rPr>
          <w:rFonts w:asciiTheme="majorHAnsi" w:hAnsiTheme="majorHAnsi" w:cstheme="majorHAnsi"/>
        </w:rPr>
        <w:t>i</w:t>
      </w:r>
      <w:r w:rsidRPr="00370548">
        <w:rPr>
          <w:rFonts w:asciiTheme="majorHAnsi" w:hAnsiTheme="majorHAnsi" w:cstheme="majorHAnsi"/>
        </w:rPr>
        <w:t>n DTM-Segmenten zur Anwendung</w:t>
      </w:r>
      <w:r w:rsidR="009550BE" w:rsidRPr="00370548">
        <w:rPr>
          <w:rFonts w:asciiTheme="majorHAnsi" w:hAnsiTheme="majorHAnsi" w:cstheme="majorHAnsi"/>
        </w:rPr>
        <w:t>,</w:t>
      </w:r>
      <w:r w:rsidRPr="00370548">
        <w:rPr>
          <w:rFonts w:asciiTheme="majorHAnsi" w:hAnsiTheme="majorHAnsi" w:cstheme="majorHAnsi"/>
        </w:rPr>
        <w:t xml:space="preserve"> in denen im DE2379 der Qualifier 303 CCYYMMDDHHMMZZZ verwendet wird.</w:t>
      </w:r>
      <w:r w:rsidR="0082142F" w:rsidRPr="00370548">
        <w:rPr>
          <w:rFonts w:asciiTheme="majorHAnsi" w:hAnsiTheme="majorHAnsi" w:cstheme="majorHAnsi"/>
        </w:rPr>
        <w:t xml:space="preserve"> Die nachfolgend beschriebenen Bedingungen</w:t>
      </w:r>
      <w:r w:rsidR="00594AE6" w:rsidRPr="00370548">
        <w:rPr>
          <w:rFonts w:asciiTheme="majorHAnsi" w:hAnsiTheme="majorHAnsi" w:cstheme="majorHAnsi"/>
        </w:rPr>
        <w:t xml:space="preserve"> </w:t>
      </w:r>
      <w:r w:rsidR="0082142F" w:rsidRPr="00370548">
        <w:rPr>
          <w:rFonts w:asciiTheme="majorHAnsi" w:hAnsiTheme="majorHAnsi" w:cstheme="majorHAnsi"/>
        </w:rPr>
        <w:t xml:space="preserve">werden damit </w:t>
      </w:r>
      <w:r w:rsidR="00CA2D82" w:rsidRPr="00370548">
        <w:rPr>
          <w:rFonts w:asciiTheme="majorHAnsi" w:hAnsiTheme="majorHAnsi" w:cstheme="majorHAnsi"/>
        </w:rPr>
        <w:t xml:space="preserve">im AHB </w:t>
      </w:r>
      <w:r w:rsidR="0082142F" w:rsidRPr="00370548">
        <w:rPr>
          <w:rFonts w:asciiTheme="majorHAnsi" w:hAnsiTheme="majorHAnsi" w:cstheme="majorHAnsi"/>
        </w:rPr>
        <w:t xml:space="preserve">nicht in der Spalte „Bedingung“ </w:t>
      </w:r>
      <w:r w:rsidR="00787F7E" w:rsidRPr="00370548">
        <w:rPr>
          <w:rFonts w:asciiTheme="majorHAnsi" w:hAnsiTheme="majorHAnsi" w:cstheme="majorHAnsi"/>
        </w:rPr>
        <w:t>angegeben</w:t>
      </w:r>
      <w:r w:rsidR="0082142F" w:rsidRPr="00370548">
        <w:rPr>
          <w:rFonts w:asciiTheme="majorHAnsi" w:hAnsiTheme="majorHAnsi" w:cstheme="majorHAnsi"/>
        </w:rPr>
        <w:t xml:space="preserve">, sondern nur </w:t>
      </w:r>
      <w:r w:rsidR="00AC57B0" w:rsidRPr="00370548">
        <w:t xml:space="preserve">mit deren Bezeichnung </w:t>
      </w:r>
      <w:r w:rsidR="00884C2B" w:rsidRPr="00370548">
        <w:rPr>
          <w:rFonts w:asciiTheme="majorHAnsi" w:hAnsiTheme="majorHAnsi" w:cstheme="majorHAnsi"/>
        </w:rPr>
        <w:t>[</w:t>
      </w:r>
      <w:r w:rsidR="00AC57B0" w:rsidRPr="00370548">
        <w:rPr>
          <w:rFonts w:asciiTheme="majorHAnsi" w:hAnsiTheme="majorHAnsi" w:cstheme="majorHAnsi"/>
        </w:rPr>
        <w:t>UB1</w:t>
      </w:r>
      <w:r w:rsidR="00884C2B" w:rsidRPr="00370548">
        <w:rPr>
          <w:rFonts w:asciiTheme="majorHAnsi" w:hAnsiTheme="majorHAnsi" w:cstheme="majorHAnsi"/>
        </w:rPr>
        <w:t>]</w:t>
      </w:r>
      <w:r w:rsidR="00AC57B0" w:rsidRPr="00370548">
        <w:rPr>
          <w:rFonts w:asciiTheme="majorHAnsi" w:hAnsiTheme="majorHAnsi" w:cstheme="majorHAnsi"/>
        </w:rPr>
        <w:t xml:space="preserve">, </w:t>
      </w:r>
      <w:r w:rsidR="00884C2B" w:rsidRPr="00370548">
        <w:rPr>
          <w:rFonts w:asciiTheme="majorHAnsi" w:hAnsiTheme="majorHAnsi" w:cstheme="majorHAnsi"/>
        </w:rPr>
        <w:t>[UB2],</w:t>
      </w:r>
      <w:r w:rsidR="00AC57B0" w:rsidRPr="00370548">
        <w:rPr>
          <w:rFonts w:asciiTheme="majorHAnsi" w:hAnsiTheme="majorHAnsi" w:cstheme="majorHAnsi"/>
        </w:rPr>
        <w:t xml:space="preserve"> </w:t>
      </w:r>
      <w:r w:rsidR="00884C2B" w:rsidRPr="00370548">
        <w:rPr>
          <w:rFonts w:asciiTheme="majorHAnsi" w:hAnsiTheme="majorHAnsi" w:cstheme="majorHAnsi"/>
        </w:rPr>
        <w:t xml:space="preserve">[UB3] </w:t>
      </w:r>
      <w:r w:rsidR="00176914" w:rsidRPr="00370548">
        <w:rPr>
          <w:rFonts w:asciiTheme="majorHAnsi" w:hAnsiTheme="majorHAnsi" w:cstheme="majorHAnsi"/>
        </w:rPr>
        <w:t>in</w:t>
      </w:r>
      <w:r w:rsidR="0082142F" w:rsidRPr="00370548">
        <w:rPr>
          <w:rFonts w:asciiTheme="majorHAnsi" w:hAnsiTheme="majorHAnsi" w:cstheme="majorHAnsi"/>
        </w:rPr>
        <w:t xml:space="preserve"> </w:t>
      </w:r>
      <w:r w:rsidR="0082142F" w:rsidRPr="00370548">
        <w:t>DE2380</w:t>
      </w:r>
      <w:r w:rsidR="002E19FA" w:rsidRPr="00370548">
        <w:t xml:space="preserve"> </w:t>
      </w:r>
      <w:r w:rsidR="00413156" w:rsidRPr="00370548">
        <w:rPr>
          <w:rFonts w:asciiTheme="majorHAnsi" w:hAnsiTheme="majorHAnsi" w:cstheme="majorHAnsi"/>
        </w:rPr>
        <w:t xml:space="preserve">zum Operanden </w:t>
      </w:r>
      <w:r w:rsidR="002E19FA" w:rsidRPr="00370548">
        <w:t>angegeben</w:t>
      </w:r>
      <w:r w:rsidR="0082142F" w:rsidRPr="00370548">
        <w:t>.</w:t>
      </w:r>
    </w:p>
    <w:p w14:paraId="597CFA76" w14:textId="668CEF13" w:rsidR="00C3415B" w:rsidRPr="00370548" w:rsidRDefault="00C3415B" w:rsidP="00ED581C"/>
    <w:tbl>
      <w:tblPr>
        <w:tblW w:w="9636"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18CBFEF2" w14:textId="77777777" w:rsidTr="00DB1FC9">
        <w:trPr>
          <w:cantSplit/>
        </w:trPr>
        <w:tc>
          <w:tcPr>
            <w:tcW w:w="2146" w:type="dxa"/>
            <w:shd w:val="clear" w:color="auto" w:fill="FFFFFF"/>
          </w:tcPr>
          <w:p w14:paraId="0C468A9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3EAC7A" w14:textId="72298452" w:rsidR="00A62F8D" w:rsidRPr="00370548" w:rsidRDefault="00A62F8D" w:rsidP="002172D5">
            <w:pPr>
              <w:pStyle w:val="GEFEG"/>
              <w:tabs>
                <w:tab w:val="center" w:pos="3776"/>
              </w:tabs>
              <w:spacing w:before="20" w:line="218" w:lineRule="atLeast"/>
              <w:ind w:left="65"/>
              <w:rPr>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w:t>
            </w:r>
            <w:r w:rsidRPr="00652CBC">
              <w:rPr>
                <w:rFonts w:ascii="Calibri" w:hAnsi="Calibri" w:cs="Calibri"/>
                <w:color w:val="000000" w:themeColor="text1"/>
                <w:sz w:val="18"/>
                <w:szCs w:val="18"/>
              </w:rPr>
              <w:t>UB1</w:t>
            </w:r>
            <w:r w:rsidRPr="00370548">
              <w:rPr>
                <w:rFonts w:ascii="Calibri" w:hAnsi="Calibri" w:cs="Calibri"/>
                <w:color w:val="000000"/>
                <w:sz w:val="18"/>
                <w:szCs w:val="18"/>
              </w:rPr>
              <w:t>]</w:t>
            </w:r>
          </w:p>
          <w:p w14:paraId="446B88F4" w14:textId="77777777" w:rsidR="00A62F8D" w:rsidRPr="00370548" w:rsidRDefault="00A62F8D" w:rsidP="002172D5">
            <w:pPr>
              <w:pStyle w:val="GEFEG"/>
              <w:spacing w:line="218" w:lineRule="atLeast"/>
              <w:ind w:left="65"/>
              <w:rPr>
                <w:sz w:val="8"/>
                <w:szCs w:val="8"/>
              </w:rPr>
            </w:pPr>
            <w:r w:rsidRPr="00370548">
              <w:rPr>
                <w:rFonts w:ascii="Calibri" w:hAnsi="Calibri" w:cs="Calibri"/>
                <w:color w:val="808080"/>
                <w:sz w:val="18"/>
                <w:szCs w:val="18"/>
              </w:rPr>
              <w:t>Zeitspanne, Wert</w:t>
            </w:r>
          </w:p>
        </w:tc>
        <w:tc>
          <w:tcPr>
            <w:tcW w:w="2705" w:type="dxa"/>
            <w:shd w:val="clear" w:color="auto" w:fill="FFFFFF"/>
          </w:tcPr>
          <w:p w14:paraId="79825A38" w14:textId="3DC6336D" w:rsidR="00A62F8D" w:rsidRPr="00370548" w:rsidRDefault="00A62F8D" w:rsidP="00652CBC">
            <w:pPr>
              <w:pStyle w:val="GEFEG"/>
              <w:spacing w:line="218" w:lineRule="atLeast"/>
              <w:rPr>
                <w:sz w:val="8"/>
                <w:szCs w:val="8"/>
              </w:rPr>
            </w:pPr>
          </w:p>
        </w:tc>
      </w:tr>
      <w:tr w:rsidR="00A62F8D" w:rsidRPr="00370548" w14:paraId="0B9C09C4" w14:textId="77777777" w:rsidTr="00DB1FC9">
        <w:trPr>
          <w:cantSplit/>
        </w:trPr>
        <w:tc>
          <w:tcPr>
            <w:tcW w:w="2146" w:type="dxa"/>
            <w:shd w:val="clear" w:color="auto" w:fill="FFFFFF"/>
          </w:tcPr>
          <w:p w14:paraId="65005344"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5887513C"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A445C76" w14:textId="77777777" w:rsidR="00A62F8D" w:rsidRPr="00370548" w:rsidRDefault="00A62F8D" w:rsidP="002172D5">
            <w:pPr>
              <w:pStyle w:val="GEFEG"/>
              <w:rPr>
                <w:sz w:val="8"/>
                <w:szCs w:val="8"/>
              </w:rPr>
            </w:pPr>
          </w:p>
        </w:tc>
      </w:tr>
    </w:tbl>
    <w:p w14:paraId="659642F2" w14:textId="606D0E98" w:rsidR="00ED581C" w:rsidRPr="00370548" w:rsidRDefault="00ED581C" w:rsidP="003462C2">
      <w:pPr>
        <w:spacing w:before="240"/>
        <w:rPr>
          <w:rFonts w:asciiTheme="majorHAnsi" w:hAnsiTheme="majorHAnsi" w:cstheme="majorHAnsi"/>
        </w:rPr>
      </w:pPr>
      <w:r w:rsidRPr="00370548">
        <w:rPr>
          <w:rFonts w:asciiTheme="majorHAnsi" w:hAnsiTheme="majorHAnsi" w:cstheme="majorHAnsi"/>
        </w:rPr>
        <w:t>Anwendungsfälle, die eine detailliertere Darstellung der Zeitangaben benötigen (z. B. 1</w:t>
      </w:r>
      <w:r w:rsidR="000B20D7" w:rsidRPr="00370548">
        <w:rPr>
          <w:rFonts w:asciiTheme="majorHAnsi" w:hAnsiTheme="majorHAnsi" w:cstheme="majorHAnsi"/>
        </w:rPr>
        <w:t xml:space="preserve"> </w:t>
      </w:r>
      <w:r w:rsidRPr="00370548">
        <w:rPr>
          <w:rFonts w:asciiTheme="majorHAnsi" w:hAnsiTheme="majorHAnsi" w:cstheme="majorHAnsi"/>
        </w:rPr>
        <w:t>/</w:t>
      </w:r>
      <w:r w:rsidR="000B20D7" w:rsidRPr="00370548">
        <w:rPr>
          <w:rFonts w:asciiTheme="majorHAnsi" w:hAnsiTheme="majorHAnsi" w:cstheme="majorHAnsi"/>
        </w:rPr>
        <w:t xml:space="preserve"> </w:t>
      </w:r>
      <w:r w:rsidRPr="00370548">
        <w:rPr>
          <w:rFonts w:asciiTheme="majorHAnsi" w:hAnsiTheme="majorHAnsi" w:cstheme="majorHAnsi"/>
        </w:rPr>
        <w:t>4h Werte in der MSCONS), können hiervon abweichende Bedingungen haben</w:t>
      </w:r>
      <w:r w:rsidR="000A7DD5" w:rsidRPr="00370548">
        <w:rPr>
          <w:rFonts w:asciiTheme="majorHAnsi" w:hAnsiTheme="majorHAnsi" w:cstheme="majorHAnsi"/>
        </w:rPr>
        <w:t xml:space="preserve"> und folgen den Vorgaben in Kapitel </w:t>
      </w:r>
      <w:r w:rsidR="00C3415B" w:rsidRPr="00370548">
        <w:rPr>
          <w:rFonts w:asciiTheme="majorHAnsi" w:hAnsiTheme="majorHAnsi" w:cstheme="majorHAnsi"/>
        </w:rPr>
        <w:fldChar w:fldCharType="begin"/>
      </w:r>
      <w:r w:rsidR="00C3415B" w:rsidRPr="00370548">
        <w:rPr>
          <w:rFonts w:asciiTheme="majorHAnsi" w:hAnsiTheme="majorHAnsi" w:cstheme="majorHAnsi"/>
        </w:rPr>
        <w:instrText xml:space="preserve"> REF _Ref83460915 \r \h </w:instrText>
      </w:r>
      <w:r w:rsidR="00C3415B" w:rsidRPr="00370548">
        <w:rPr>
          <w:rFonts w:asciiTheme="majorHAnsi" w:hAnsiTheme="majorHAnsi" w:cstheme="majorHAnsi"/>
        </w:rPr>
      </w:r>
      <w:r w:rsidR="00C3415B" w:rsidRPr="00370548">
        <w:rPr>
          <w:rFonts w:asciiTheme="majorHAnsi" w:hAnsiTheme="majorHAnsi" w:cstheme="majorHAnsi"/>
        </w:rPr>
        <w:fldChar w:fldCharType="separate"/>
      </w:r>
      <w:r w:rsidR="00652CBC">
        <w:rPr>
          <w:rFonts w:asciiTheme="majorHAnsi" w:hAnsiTheme="majorHAnsi" w:cstheme="majorHAnsi"/>
        </w:rPr>
        <w:t>6.4</w:t>
      </w:r>
      <w:r w:rsidR="00C3415B" w:rsidRPr="00370548">
        <w:rPr>
          <w:rFonts w:asciiTheme="majorHAnsi" w:hAnsiTheme="majorHAnsi" w:cstheme="majorHAnsi"/>
        </w:rPr>
        <w:fldChar w:fldCharType="end"/>
      </w:r>
      <w:r w:rsidRPr="00370548">
        <w:rPr>
          <w:rFonts w:asciiTheme="majorHAnsi" w:hAnsiTheme="majorHAnsi" w:cstheme="majorHAnsi"/>
        </w:rPr>
        <w:t>.</w:t>
      </w:r>
    </w:p>
    <w:p w14:paraId="6BCDEEAC" w14:textId="5CCA5063" w:rsidR="00A62F8D" w:rsidRPr="00370548" w:rsidRDefault="00ED581C" w:rsidP="00ED581C">
      <w:pPr>
        <w:rPr>
          <w:rFonts w:asciiTheme="majorHAnsi" w:hAnsiTheme="majorHAnsi" w:cstheme="majorHAnsi"/>
        </w:rPr>
      </w:pPr>
      <w:r w:rsidRPr="00370548">
        <w:rPr>
          <w:rFonts w:asciiTheme="majorHAnsi" w:hAnsiTheme="majorHAnsi" w:cstheme="majorHAnsi"/>
        </w:rPr>
        <w:t xml:space="preserve">Wird im DE2379 in demselben Anwendungsfall neben dem Qualifier 303 CCYYMMDDHHMMZZZ </w:t>
      </w:r>
      <w:r w:rsidR="00293D19" w:rsidRPr="00370548">
        <w:rPr>
          <w:rFonts w:asciiTheme="majorHAnsi" w:hAnsiTheme="majorHAnsi" w:cstheme="majorHAnsi"/>
        </w:rPr>
        <w:t xml:space="preserve">mindestens </w:t>
      </w:r>
      <w:r w:rsidR="001C5494" w:rsidRPr="00370548">
        <w:rPr>
          <w:rFonts w:asciiTheme="majorHAnsi" w:hAnsiTheme="majorHAnsi" w:cstheme="majorHAnsi"/>
        </w:rPr>
        <w:t xml:space="preserve">ein </w:t>
      </w:r>
      <w:r w:rsidRPr="00370548">
        <w:rPr>
          <w:rFonts w:asciiTheme="majorHAnsi" w:hAnsiTheme="majorHAnsi" w:cstheme="majorHAnsi"/>
        </w:rPr>
        <w:t>weitere</w:t>
      </w:r>
      <w:r w:rsidR="001C5494" w:rsidRPr="00370548">
        <w:rPr>
          <w:rFonts w:asciiTheme="majorHAnsi" w:hAnsiTheme="majorHAnsi" w:cstheme="majorHAnsi"/>
        </w:rPr>
        <w:t>r</w:t>
      </w:r>
      <w:r w:rsidRPr="00370548">
        <w:rPr>
          <w:rFonts w:asciiTheme="majorHAnsi" w:hAnsiTheme="majorHAnsi" w:cstheme="majorHAnsi"/>
        </w:rPr>
        <w:t xml:space="preserve"> Qualifier genutzt, so wird eine der </w:t>
      </w:r>
      <w:r w:rsidR="00337AB8" w:rsidRPr="00370548">
        <w:rPr>
          <w:rFonts w:asciiTheme="majorHAnsi" w:hAnsiTheme="majorHAnsi" w:cstheme="majorHAnsi"/>
        </w:rPr>
        <w:t xml:space="preserve">unter Kapitel </w:t>
      </w:r>
      <w:r w:rsidR="00934E3A" w:rsidRPr="00370548">
        <w:rPr>
          <w:rFonts w:asciiTheme="majorHAnsi" w:hAnsiTheme="majorHAnsi" w:cstheme="majorHAnsi"/>
        </w:rPr>
        <w:fldChar w:fldCharType="begin"/>
      </w:r>
      <w:r w:rsidR="00934E3A" w:rsidRPr="00370548">
        <w:rPr>
          <w:rFonts w:asciiTheme="majorHAnsi" w:hAnsiTheme="majorHAnsi" w:cstheme="majorHAnsi"/>
        </w:rPr>
        <w:instrText xml:space="preserve"> REF _Ref83462062 \r \h </w:instrText>
      </w:r>
      <w:r w:rsidR="00934E3A" w:rsidRPr="00370548">
        <w:rPr>
          <w:rFonts w:asciiTheme="majorHAnsi" w:hAnsiTheme="majorHAnsi" w:cstheme="majorHAnsi"/>
        </w:rPr>
      </w:r>
      <w:r w:rsidR="00934E3A" w:rsidRPr="00370548">
        <w:rPr>
          <w:rFonts w:asciiTheme="majorHAnsi" w:hAnsiTheme="majorHAnsi" w:cstheme="majorHAnsi"/>
        </w:rPr>
        <w:fldChar w:fldCharType="separate"/>
      </w:r>
      <w:r w:rsidR="00607E72">
        <w:rPr>
          <w:rFonts w:asciiTheme="majorHAnsi" w:hAnsiTheme="majorHAnsi" w:cstheme="majorHAnsi"/>
        </w:rPr>
        <w:t>3.8</w:t>
      </w:r>
      <w:r w:rsidR="00934E3A" w:rsidRPr="00370548">
        <w:rPr>
          <w:rFonts w:asciiTheme="majorHAnsi" w:hAnsiTheme="majorHAnsi" w:cstheme="majorHAnsi"/>
        </w:rPr>
        <w:fldChar w:fldCharType="end"/>
      </w:r>
      <w:r w:rsidR="00DB1FC9" w:rsidRPr="00370548">
        <w:rPr>
          <w:rFonts w:asciiTheme="majorHAnsi" w:hAnsiTheme="majorHAnsi" w:cstheme="majorHAnsi"/>
        </w:rPr>
        <w:t xml:space="preserve"> </w:t>
      </w:r>
      <w:r w:rsidRPr="00370548">
        <w:rPr>
          <w:rFonts w:asciiTheme="majorHAnsi" w:hAnsiTheme="majorHAnsi" w:cstheme="majorHAnsi"/>
        </w:rPr>
        <w:t xml:space="preserve">genannten Bedingungen </w:t>
      </w:r>
      <w:r w:rsidR="00C039C1" w:rsidRPr="00370548">
        <w:rPr>
          <w:rFonts w:asciiTheme="majorHAnsi" w:hAnsiTheme="majorHAnsi" w:cstheme="majorHAnsi"/>
        </w:rPr>
        <w:t xml:space="preserve">in </w:t>
      </w:r>
      <w:r w:rsidR="00C039C1" w:rsidRPr="00370548">
        <w:t xml:space="preserve">DE2380 </w:t>
      </w:r>
      <w:r w:rsidRPr="00370548">
        <w:rPr>
          <w:rFonts w:asciiTheme="majorHAnsi" w:hAnsiTheme="majorHAnsi" w:cstheme="majorHAnsi"/>
        </w:rPr>
        <w:t>mit einer Voraussetzung „wenn Wert in DE2379 desselben Segments mit 303 vorhanden“ eingeschränkt.</w:t>
      </w:r>
    </w:p>
    <w:tbl>
      <w:tblPr>
        <w:tblW w:w="0" w:type="auto"/>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682C686A" w14:textId="77777777" w:rsidTr="00DB1FC9">
        <w:trPr>
          <w:cantSplit/>
        </w:trPr>
        <w:tc>
          <w:tcPr>
            <w:tcW w:w="2146" w:type="dxa"/>
            <w:shd w:val="clear" w:color="auto" w:fill="FFFFFF"/>
          </w:tcPr>
          <w:p w14:paraId="7A397728"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9D2402" w14:textId="5CDB68D5" w:rsidR="00A62F8D" w:rsidRPr="00652CBC" w:rsidRDefault="00A62F8D" w:rsidP="002172D5">
            <w:pPr>
              <w:pStyle w:val="GEFEG"/>
              <w:tabs>
                <w:tab w:val="center" w:pos="3776"/>
              </w:tabs>
              <w:spacing w:before="20" w:line="218" w:lineRule="atLeast"/>
              <w:ind w:left="65"/>
              <w:rPr>
                <w:color w:val="000000" w:themeColor="text1"/>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[931] [</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w:t>
            </w:r>
          </w:p>
          <w:p w14:paraId="6C7B188C" w14:textId="3080863C" w:rsidR="00A62F8D" w:rsidRPr="00370548" w:rsidRDefault="00A62F8D" w:rsidP="002172D5">
            <w:pPr>
              <w:pStyle w:val="GEFEG"/>
              <w:tabs>
                <w:tab w:val="center" w:pos="3776"/>
              </w:tabs>
              <w:spacing w:line="218" w:lineRule="atLeast"/>
              <w:ind w:left="65"/>
              <w:rPr>
                <w:sz w:val="8"/>
                <w:szCs w:val="8"/>
              </w:rPr>
            </w:pPr>
            <w:r w:rsidRPr="00652CBC">
              <w:rPr>
                <w:rFonts w:ascii="Calibri" w:hAnsi="Calibri" w:cs="Calibri"/>
                <w:color w:val="808080"/>
                <w:sz w:val="18"/>
                <w:szCs w:val="18"/>
              </w:rPr>
              <w:t>Zeitspanne, Wert</w:t>
            </w:r>
            <w:r w:rsidRPr="00652CBC">
              <w:rPr>
                <w:color w:val="000000" w:themeColor="text1"/>
                <w:sz w:val="18"/>
                <w:szCs w:val="18"/>
              </w:rPr>
              <w:tab/>
            </w:r>
            <w:r w:rsidRPr="00652CBC">
              <w:rPr>
                <w:rFonts w:ascii="Calibri" w:hAnsi="Calibri" w:cs="Calibri"/>
                <w:color w:val="000000" w:themeColor="text1"/>
                <w:sz w:val="18"/>
                <w:szCs w:val="18"/>
              </w:rPr>
              <w:t>X</w:t>
            </w:r>
          </w:p>
        </w:tc>
        <w:tc>
          <w:tcPr>
            <w:tcW w:w="2705" w:type="dxa"/>
            <w:shd w:val="clear" w:color="auto" w:fill="FFFFFF"/>
          </w:tcPr>
          <w:p w14:paraId="49699910" w14:textId="04EE6184" w:rsidR="00A62F8D" w:rsidRPr="00652CBC" w:rsidRDefault="00A62F8D" w:rsidP="002172D5">
            <w:pPr>
              <w:pStyle w:val="GEFEG"/>
              <w:spacing w:before="20" w:line="218" w:lineRule="atLeast"/>
              <w:ind w:left="113"/>
              <w:rPr>
                <w:color w:val="000000" w:themeColor="text1"/>
                <w:sz w:val="8"/>
                <w:szCs w:val="8"/>
              </w:rPr>
            </w:pPr>
            <w:r w:rsidRPr="00652CBC">
              <w:rPr>
                <w:rFonts w:ascii="Calibri" w:hAnsi="Calibri" w:cs="Calibri"/>
                <w:color w:val="000000" w:themeColor="text1"/>
                <w:sz w:val="18"/>
                <w:szCs w:val="18"/>
              </w:rPr>
              <w:t>[</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 xml:space="preserve">] Wenn </w:t>
            </w:r>
            <w:r w:rsidR="00652CBC" w:rsidRPr="00652CBC">
              <w:rPr>
                <w:rFonts w:ascii="Calibri" w:hAnsi="Calibri" w:cs="Calibri"/>
                <w:color w:val="000000" w:themeColor="text1"/>
                <w:sz w:val="18"/>
                <w:szCs w:val="18"/>
              </w:rPr>
              <w:t>SG</w:t>
            </w:r>
            <w:r w:rsidR="00764F9F">
              <w:rPr>
                <w:rFonts w:ascii="Calibri" w:hAnsi="Calibri" w:cs="Calibri"/>
                <w:color w:val="000000" w:themeColor="text1"/>
                <w:sz w:val="18"/>
                <w:szCs w:val="18"/>
              </w:rPr>
              <w:t>10</w:t>
            </w:r>
            <w:r w:rsidRPr="00652CBC">
              <w:rPr>
                <w:rFonts w:ascii="Calibri" w:hAnsi="Calibri" w:cs="Calibri"/>
                <w:color w:val="000000" w:themeColor="text1"/>
                <w:sz w:val="18"/>
                <w:szCs w:val="18"/>
              </w:rPr>
              <w:t xml:space="preserve"> DTM+9 DE2379</w:t>
            </w:r>
          </w:p>
          <w:p w14:paraId="7321CB5C"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in demselben Segment mit Wert</w:t>
            </w:r>
          </w:p>
          <w:p w14:paraId="72836C60"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303 vorhanden</w:t>
            </w:r>
          </w:p>
          <w:p w14:paraId="1FB11983" w14:textId="77777777" w:rsidR="00A62F8D" w:rsidRPr="00370548" w:rsidRDefault="00A62F8D" w:rsidP="002172D5">
            <w:pPr>
              <w:pStyle w:val="GEFEG"/>
              <w:spacing w:line="218" w:lineRule="atLeast"/>
              <w:ind w:left="113"/>
              <w:rPr>
                <w:sz w:val="8"/>
                <w:szCs w:val="8"/>
              </w:rPr>
            </w:pPr>
            <w:r w:rsidRPr="00370548">
              <w:rPr>
                <w:rFonts w:ascii="Calibri" w:hAnsi="Calibri" w:cs="Calibri"/>
                <w:color w:val="000000"/>
                <w:sz w:val="18"/>
                <w:szCs w:val="18"/>
              </w:rPr>
              <w:t>[931] Format: ZZZ = +00</w:t>
            </w:r>
          </w:p>
        </w:tc>
      </w:tr>
      <w:tr w:rsidR="00A62F8D" w:rsidRPr="00370548" w14:paraId="1C22E2CE" w14:textId="77777777" w:rsidTr="00DB1FC9">
        <w:trPr>
          <w:cantSplit/>
        </w:trPr>
        <w:tc>
          <w:tcPr>
            <w:tcW w:w="2146" w:type="dxa"/>
            <w:shd w:val="clear" w:color="auto" w:fill="FFFFFF"/>
          </w:tcPr>
          <w:p w14:paraId="0AAEA2B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68A447A0"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102</w:t>
            </w:r>
            <w:r w:rsidRPr="00370548">
              <w:rPr>
                <w:sz w:val="18"/>
                <w:szCs w:val="18"/>
              </w:rPr>
              <w:tab/>
            </w:r>
            <w:r w:rsidRPr="00370548">
              <w:rPr>
                <w:rFonts w:ascii="Calibri" w:hAnsi="Calibri" w:cs="Calibri"/>
                <w:color w:val="000000"/>
                <w:sz w:val="18"/>
                <w:szCs w:val="18"/>
              </w:rPr>
              <w:t>CCYYMMDD</w:t>
            </w:r>
            <w:r w:rsidRPr="00370548">
              <w:rPr>
                <w:sz w:val="18"/>
                <w:szCs w:val="18"/>
              </w:rPr>
              <w:tab/>
            </w:r>
            <w:r w:rsidRPr="00370548">
              <w:rPr>
                <w:rFonts w:ascii="Calibri" w:hAnsi="Calibri" w:cs="Calibri"/>
                <w:color w:val="000000"/>
                <w:sz w:val="18"/>
                <w:szCs w:val="18"/>
              </w:rPr>
              <w:t>X</w:t>
            </w:r>
          </w:p>
          <w:p w14:paraId="015CB17A" w14:textId="77777777" w:rsidR="00A62F8D" w:rsidRPr="00370548" w:rsidRDefault="00A62F8D" w:rsidP="002172D5">
            <w:pPr>
              <w:pStyle w:val="GEFEG"/>
              <w:tabs>
                <w:tab w:val="left" w:pos="694"/>
                <w:tab w:val="center" w:pos="3776"/>
              </w:tabs>
              <w:spacing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C113B75" w14:textId="77777777" w:rsidR="00A62F8D" w:rsidRPr="00370548" w:rsidRDefault="00A62F8D" w:rsidP="002172D5">
            <w:pPr>
              <w:pStyle w:val="GEFEG"/>
              <w:rPr>
                <w:sz w:val="8"/>
                <w:szCs w:val="8"/>
              </w:rPr>
            </w:pPr>
          </w:p>
        </w:tc>
      </w:tr>
    </w:tbl>
    <w:p w14:paraId="0163BBFA" w14:textId="77777777" w:rsidR="00A62F8D" w:rsidRPr="00370548" w:rsidRDefault="00A62F8D" w:rsidP="00A62F8D">
      <w:pPr>
        <w:pStyle w:val="GEFEG"/>
        <w:rPr>
          <w:sz w:val="8"/>
          <w:szCs w:val="8"/>
        </w:rPr>
      </w:pPr>
    </w:p>
    <w:p w14:paraId="50933486" w14:textId="38CB690D" w:rsidR="00ED581C" w:rsidRPr="00370548" w:rsidRDefault="00ED581C" w:rsidP="00ED581C">
      <w:pPr>
        <w:rPr>
          <w:rFonts w:asciiTheme="majorHAnsi" w:hAnsiTheme="majorHAnsi" w:cstheme="majorHAnsi"/>
        </w:rPr>
      </w:pPr>
    </w:p>
    <w:p w14:paraId="3A52E720" w14:textId="77777777" w:rsidR="00773884" w:rsidRPr="00370548" w:rsidRDefault="00ED581C">
      <w:pPr>
        <w:spacing w:after="200" w:line="276" w:lineRule="auto"/>
        <w:rPr>
          <w:rFonts w:asciiTheme="majorHAnsi" w:hAnsiTheme="majorHAnsi" w:cstheme="majorHAnsi"/>
        </w:rPr>
        <w:sectPr w:rsidR="00773884" w:rsidRPr="00370548" w:rsidSect="00497129">
          <w:pgSz w:w="11906" w:h="16838" w:code="9"/>
          <w:pgMar w:top="2041" w:right="1134" w:bottom="1701" w:left="1389" w:header="771" w:footer="851" w:gutter="0"/>
          <w:cols w:space="708"/>
          <w:docGrid w:linePitch="360"/>
        </w:sectPr>
      </w:pPr>
      <w:r w:rsidRPr="00370548">
        <w:rPr>
          <w:rFonts w:asciiTheme="majorHAnsi" w:hAnsiTheme="majorHAnsi" w:cstheme="majorHAnsi"/>
        </w:rPr>
        <w:br w:type="page"/>
      </w:r>
    </w:p>
    <w:p w14:paraId="1979866D" w14:textId="5C773183" w:rsidR="00773884" w:rsidRPr="00370548" w:rsidRDefault="00773884" w:rsidP="00231B63">
      <w:pPr>
        <w:pStyle w:val="berschrift2"/>
      </w:pPr>
      <w:bookmarkStart w:id="74" w:name="_Ref83461522"/>
      <w:bookmarkStart w:id="75" w:name="_Ref83462062"/>
      <w:bookmarkStart w:id="76" w:name="_Toc88641283"/>
      <w:r w:rsidRPr="00370548">
        <w:lastRenderedPageBreak/>
        <w:t>Bedingung für prozessuale Zeitangaben (DTM-Segment DE2380)</w:t>
      </w:r>
      <w:bookmarkEnd w:id="74"/>
      <w:bookmarkEnd w:id="75"/>
      <w:bookmarkEnd w:id="76"/>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1D3C0D1"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065FBE3" w14:textId="1AC6A63F" w:rsidR="003D41EF" w:rsidRPr="00370548" w:rsidRDefault="003D41EF" w:rsidP="006C26A7">
            <w:pPr>
              <w:keepNext/>
              <w:rPr>
                <w:rFonts w:cstheme="minorHAnsi"/>
                <w:b/>
                <w:sz w:val="24"/>
              </w:rPr>
            </w:pPr>
            <w:r w:rsidRPr="00370548">
              <w:rPr>
                <w:rFonts w:cstheme="minorHAnsi"/>
                <w:b/>
                <w:sz w:val="24"/>
              </w:rPr>
              <w:t>Bezeichnung</w:t>
            </w:r>
            <w:r w:rsidR="00631D48" w:rsidRPr="00370548">
              <w:rPr>
                <w:rFonts w:cstheme="minorHAnsi"/>
                <w:b/>
                <w:sz w:val="24"/>
              </w:rPr>
              <w:t xml:space="preserve"> </w:t>
            </w:r>
            <w:r w:rsidR="00DD2A61" w:rsidRPr="00370548">
              <w:rPr>
                <w:rFonts w:cstheme="minorHAnsi"/>
                <w:b/>
                <w:bCs/>
                <w:sz w:val="24"/>
              </w:rPr>
              <w:t xml:space="preserve">für übergeordnete Bedingung </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437D2009"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3242DAAD"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49CBFDC8"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6C9C3594" w14:textId="77777777" w:rsidTr="006C26A7">
        <w:trPr>
          <w:trHeight w:val="291"/>
        </w:trPr>
        <w:tc>
          <w:tcPr>
            <w:tcW w:w="2640" w:type="dxa"/>
            <w:vMerge/>
            <w:shd w:val="clear" w:color="auto" w:fill="D8DFE4"/>
            <w:noWrap/>
          </w:tcPr>
          <w:p w14:paraId="2398DFA1"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3AC7E4D4" w14:textId="30492AD9"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7"/>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21A25B7B"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160FB379" w14:textId="77777777" w:rsidTr="006C26A7">
        <w:trPr>
          <w:trHeight w:val="510"/>
        </w:trPr>
        <w:tc>
          <w:tcPr>
            <w:tcW w:w="2640" w:type="dxa"/>
            <w:noWrap/>
          </w:tcPr>
          <w:p w14:paraId="3FC05BF0" w14:textId="4303A18E"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[UB1]</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eines Tages nach gesetzlicher deutscher Zeit.</w:t>
            </w:r>
          </w:p>
        </w:tc>
        <w:tc>
          <w:tcPr>
            <w:tcW w:w="2984" w:type="dxa"/>
            <w:tcBorders>
              <w:bottom w:val="dotted" w:sz="4" w:space="0" w:color="808080" w:themeColor="background1" w:themeShade="80"/>
            </w:tcBorders>
          </w:tcPr>
          <w:p w14:paraId="5193D2B0" w14:textId="11E692AA" w:rsidR="003D41EF" w:rsidRPr="00370548" w:rsidRDefault="003D41EF" w:rsidP="006C26A7">
            <w:pPr>
              <w:rPr>
                <w:rFonts w:cstheme="minorHAnsi"/>
                <w:sz w:val="22"/>
                <w:szCs w:val="22"/>
              </w:rPr>
            </w:pPr>
            <w:r w:rsidRPr="00370548">
              <w:rPr>
                <w:rFonts w:cstheme="minorHAnsi"/>
                <w:sz w:val="22"/>
                <w:szCs w:val="22"/>
              </w:rPr>
              <w:t>([931]</w:t>
            </w:r>
            <w:r w:rsidR="00C3415B" w:rsidRPr="00370548">
              <w:t xml:space="preserve"> </w:t>
            </w:r>
            <w:r w:rsidR="00C3415B" w:rsidRPr="00370548">
              <w:rPr>
                <w:rFonts w:ascii="Cambria Math" w:hAnsi="Cambria Math" w:cs="Cambria Math"/>
                <w:sz w:val="22"/>
                <w:szCs w:val="22"/>
              </w:rPr>
              <w:t>∧</w:t>
            </w:r>
            <w:r w:rsidRPr="00370548">
              <w:rPr>
                <w:rFonts w:cstheme="minorHAnsi"/>
                <w:sz w:val="22"/>
                <w:szCs w:val="22"/>
              </w:rPr>
              <w:t xml:space="preserve"> [932]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[491])</w:t>
            </w:r>
          </w:p>
        </w:tc>
        <w:tc>
          <w:tcPr>
            <w:tcW w:w="3548" w:type="dxa"/>
            <w:tcBorders>
              <w:bottom w:val="dotted" w:sz="4" w:space="0" w:color="808080" w:themeColor="background1" w:themeShade="80"/>
            </w:tcBorders>
          </w:tcPr>
          <w:p w14:paraId="5AA1FF5F" w14:textId="6B7FB98C" w:rsidR="00253CB3" w:rsidRPr="00370548" w:rsidRDefault="003D41EF" w:rsidP="006C26A7">
            <w:pPr>
              <w:rPr>
                <w:rFonts w:cstheme="minorHAnsi"/>
                <w:sz w:val="22"/>
                <w:szCs w:val="22"/>
              </w:rPr>
            </w:pPr>
            <w:r w:rsidRPr="00370548">
              <w:rPr>
                <w:rFonts w:cstheme="minorHAnsi"/>
                <w:sz w:val="22"/>
                <w:szCs w:val="22"/>
              </w:rPr>
              <w:t>[490]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_Ref77175504 \r \h </w:instrText>
            </w:r>
            <w:r w:rsidRPr="00370548">
              <w:rPr>
                <w:rFonts w:cstheme="minorHAnsi"/>
                <w:sz w:val="22"/>
                <w:szCs w:val="22"/>
              </w:rPr>
            </w:r>
            <w:r w:rsidRPr="00370548">
              <w:rPr>
                <w:rFonts w:cstheme="minorHAnsi"/>
                <w:sz w:val="22"/>
                <w:szCs w:val="22"/>
              </w:rPr>
              <w:fldChar w:fldCharType="separate"/>
            </w:r>
            <w:r w:rsidR="00652CBC">
              <w:rPr>
                <w:rFonts w:cstheme="minorHAnsi"/>
                <w:sz w:val="22"/>
                <w:szCs w:val="22"/>
              </w:rPr>
              <w:t>3.5</w:t>
            </w:r>
            <w:r w:rsidRPr="00370548">
              <w:rPr>
                <w:rFonts w:cstheme="minorHAnsi"/>
                <w:sz w:val="22"/>
                <w:szCs w:val="22"/>
              </w:rPr>
              <w:fldChar w:fldCharType="end"/>
            </w:r>
            <w:r w:rsidR="00C71A20" w:rsidRPr="00370548">
              <w:rPr>
                <w:rFonts w:cstheme="minorHAnsi"/>
                <w:sz w:val="22"/>
                <w:szCs w:val="22"/>
              </w:rPr>
              <w:t xml:space="preserve"> </w:t>
            </w:r>
            <w:r w:rsidRPr="00370548">
              <w:rPr>
                <w:rFonts w:cstheme="minorHAnsi"/>
                <w:sz w:val="22"/>
                <w:szCs w:val="22"/>
              </w:rPr>
              <w:t>„Übersicht gesetzliche deutsche Sommerzeit (MESZ)“</w:t>
            </w:r>
            <w:r w:rsidR="00253CB3" w:rsidRPr="00370548">
              <w:rPr>
                <w:rFonts w:cstheme="minorHAnsi"/>
                <w:sz w:val="22"/>
                <w:szCs w:val="22"/>
              </w:rPr>
              <w:t xml:space="preserve"> der Spalten: </w:t>
            </w:r>
          </w:p>
          <w:p w14:paraId="2F06953C" w14:textId="5643CEE8" w:rsidR="003D41EF" w:rsidRPr="00370548" w:rsidRDefault="00253CB3" w:rsidP="00253CB3">
            <w:pPr>
              <w:pStyle w:val="Aufzhlungszeichen"/>
              <w:rPr>
                <w:sz w:val="22"/>
                <w:szCs w:val="22"/>
              </w:rPr>
            </w:pPr>
            <w:r w:rsidRPr="00370548">
              <w:rPr>
                <w:sz w:val="22"/>
                <w:szCs w:val="22"/>
              </w:rPr>
              <w:t xml:space="preserve">„Sommerzeit (MESZ) von“ Darstellung in UTC und </w:t>
            </w:r>
          </w:p>
          <w:p w14:paraId="58FD863B" w14:textId="733E78D1" w:rsidR="00253CB3" w:rsidRPr="00370548" w:rsidRDefault="00253CB3" w:rsidP="00253CB3">
            <w:pPr>
              <w:pStyle w:val="Aufzhlungszeichen"/>
              <w:rPr>
                <w:sz w:val="22"/>
                <w:szCs w:val="22"/>
              </w:rPr>
            </w:pPr>
            <w:r w:rsidRPr="00370548">
              <w:rPr>
                <w:sz w:val="22"/>
                <w:szCs w:val="22"/>
              </w:rPr>
              <w:t xml:space="preserve">„Sommerzeit (MESZ) bis“ Darstellung in UTC ist. </w:t>
            </w:r>
          </w:p>
          <w:p w14:paraId="7F29FA74" w14:textId="3760C270" w:rsidR="00253CB3" w:rsidRPr="00370548" w:rsidRDefault="003D41EF" w:rsidP="00253CB3">
            <w:pPr>
              <w:rPr>
                <w:rFonts w:cstheme="minorHAnsi"/>
                <w:sz w:val="22"/>
                <w:szCs w:val="22"/>
              </w:rPr>
            </w:pPr>
            <w:r w:rsidRPr="00370548">
              <w:rPr>
                <w:rFonts w:cstheme="minorHAnsi"/>
                <w:sz w:val="22"/>
                <w:szCs w:val="22"/>
              </w:rPr>
              <w:t>[491]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3.6</w:t>
            </w:r>
            <w:r w:rsidRPr="00370548">
              <w:rPr>
                <w:rFonts w:cstheme="minorHAnsi"/>
                <w:sz w:val="22"/>
                <w:szCs w:val="22"/>
              </w:rPr>
              <w:fldChar w:fldCharType="end"/>
            </w:r>
            <w:r w:rsidR="00FA40C7" w:rsidRPr="00370548">
              <w:rPr>
                <w:rFonts w:cstheme="minorHAnsi"/>
                <w:sz w:val="22"/>
                <w:szCs w:val="22"/>
              </w:rPr>
              <w:t xml:space="preserve"> </w:t>
            </w:r>
            <w:r w:rsidRPr="00370548">
              <w:rPr>
                <w:rFonts w:cstheme="minorHAnsi"/>
                <w:sz w:val="22"/>
                <w:szCs w:val="22"/>
              </w:rPr>
              <w:t xml:space="preserve">„Übersicht gesetzliche deutsche Zeit (MEZ)“ </w:t>
            </w:r>
            <w:r w:rsidR="00253CB3" w:rsidRPr="00370548">
              <w:rPr>
                <w:rFonts w:cstheme="minorHAnsi"/>
                <w:sz w:val="22"/>
                <w:szCs w:val="22"/>
              </w:rPr>
              <w:t xml:space="preserve">der Spalten: </w:t>
            </w:r>
          </w:p>
          <w:p w14:paraId="087A3279" w14:textId="1A225F38" w:rsidR="00253CB3" w:rsidRPr="00370548" w:rsidRDefault="00253CB3" w:rsidP="00253CB3">
            <w:pPr>
              <w:pStyle w:val="Aufzhlungszeichen"/>
              <w:rPr>
                <w:sz w:val="22"/>
                <w:szCs w:val="22"/>
              </w:rPr>
            </w:pPr>
            <w:r w:rsidRPr="00370548">
              <w:rPr>
                <w:sz w:val="22"/>
                <w:szCs w:val="22"/>
              </w:rPr>
              <w:t xml:space="preserve">„Winterzeit (MEZ) von“ Darstellung in UTC und  </w:t>
            </w:r>
          </w:p>
          <w:p w14:paraId="2A97FCD5" w14:textId="2CE3556D" w:rsidR="003D41EF" w:rsidRPr="00370548" w:rsidRDefault="00253CB3" w:rsidP="00253CB3">
            <w:pPr>
              <w:pStyle w:val="Aufzhlungszeichen"/>
              <w:rPr>
                <w:sz w:val="22"/>
                <w:szCs w:val="22"/>
              </w:rPr>
            </w:pPr>
            <w:r w:rsidRPr="00370548">
              <w:rPr>
                <w:sz w:val="22"/>
                <w:szCs w:val="22"/>
              </w:rPr>
              <w:lastRenderedPageBreak/>
              <w:t xml:space="preserve">„Winterzeit (MEZ) bis“ Darstellung in UTC ist. </w:t>
            </w:r>
          </w:p>
          <w:p w14:paraId="23CB4FA5" w14:textId="77777777" w:rsidR="003D41EF" w:rsidRPr="00370548" w:rsidRDefault="003D41EF" w:rsidP="006C26A7">
            <w:pPr>
              <w:rPr>
                <w:rFonts w:cstheme="minorHAnsi"/>
                <w:sz w:val="22"/>
                <w:szCs w:val="22"/>
              </w:rPr>
            </w:pPr>
            <w:r w:rsidRPr="00370548">
              <w:rPr>
                <w:rFonts w:cstheme="minorHAnsi"/>
                <w:sz w:val="22"/>
                <w:szCs w:val="22"/>
              </w:rPr>
              <w:t>[931] Format: ZZZ = +00</w:t>
            </w:r>
          </w:p>
          <w:p w14:paraId="49BB45BB" w14:textId="77777777" w:rsidR="003D41EF" w:rsidRPr="00370548" w:rsidRDefault="003D41EF" w:rsidP="006C26A7">
            <w:pPr>
              <w:rPr>
                <w:rFonts w:cstheme="minorHAnsi"/>
                <w:sz w:val="22"/>
                <w:szCs w:val="22"/>
              </w:rPr>
            </w:pPr>
            <w:r w:rsidRPr="00370548">
              <w:rPr>
                <w:rFonts w:cstheme="minorHAnsi"/>
                <w:sz w:val="22"/>
                <w:szCs w:val="22"/>
              </w:rPr>
              <w:t>[932] Format: HHMM = 2200</w:t>
            </w:r>
          </w:p>
          <w:p w14:paraId="306EFA24" w14:textId="77777777" w:rsidR="003D41EF" w:rsidRPr="00370548" w:rsidRDefault="003D41EF" w:rsidP="006C26A7">
            <w:pPr>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tc>
        <w:tc>
          <w:tcPr>
            <w:tcW w:w="3974" w:type="dxa"/>
            <w:tcBorders>
              <w:bottom w:val="dotted" w:sz="4" w:space="0" w:color="808080" w:themeColor="background1" w:themeShade="80"/>
            </w:tcBorders>
          </w:tcPr>
          <w:p w14:paraId="2C7EFD70" w14:textId="2D88B178"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6357C5" w:rsidRPr="00370548">
              <w:rPr>
                <w:rFonts w:cstheme="minorHAnsi"/>
                <w:sz w:val="22"/>
                <w:szCs w:val="22"/>
              </w:rPr>
              <w:t>Übersicht gesetzliche deutsche Sommerzeit (MESZ)</w:t>
            </w:r>
            <w:r w:rsidRPr="00370548">
              <w:rPr>
                <w:rFonts w:cstheme="minorHAnsi"/>
                <w:sz w:val="22"/>
                <w:szCs w:val="22"/>
              </w:rPr>
              <w:t>“ handelt, ist als einzig möglicher Wert an der Stelle HHMM: 2200 erlaubt und an der Stelle ZZZ der Wert +00.</w:t>
            </w:r>
            <w:r w:rsidR="006357C5" w:rsidRPr="00370548">
              <w:rPr>
                <w:rFonts w:cstheme="minorHAnsi"/>
                <w:sz w:val="22"/>
                <w:szCs w:val="22"/>
              </w:rPr>
              <w:t xml:space="preserve"> </w:t>
            </w:r>
          </w:p>
          <w:p w14:paraId="1ECD7AAC" w14:textId="77777777" w:rsidR="003D41EF" w:rsidRPr="00370548" w:rsidRDefault="003D41EF" w:rsidP="006C26A7">
            <w:pPr>
              <w:rPr>
                <w:rFonts w:cstheme="minorHAnsi"/>
                <w:sz w:val="22"/>
                <w:szCs w:val="22"/>
              </w:rPr>
            </w:pPr>
          </w:p>
          <w:p w14:paraId="4BE7C8D0" w14:textId="3CD16F6E"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FA40C7" w:rsidRPr="00370548">
              <w:rPr>
                <w:rFonts w:cstheme="minorHAnsi"/>
                <w:sz w:val="22"/>
                <w:szCs w:val="22"/>
              </w:rPr>
              <w:t>Übersicht gesetzliche deutsche Zeit</w:t>
            </w:r>
            <w:r w:rsidR="00253CB3" w:rsidRPr="00370548">
              <w:rPr>
                <w:rFonts w:cstheme="minorHAnsi"/>
                <w:sz w:val="22"/>
                <w:szCs w:val="22"/>
              </w:rPr>
              <w:t xml:space="preserve"> (MEZ) </w:t>
            </w:r>
            <w:r w:rsidRPr="00370548">
              <w:rPr>
                <w:rFonts w:cstheme="minorHAnsi"/>
                <w:sz w:val="22"/>
                <w:szCs w:val="22"/>
              </w:rPr>
              <w:t>“ handelt, ist als einzig möglicher Wert an der Stelle HHMM: 2300 erlaubt und an der Stelle ZZZ der Wert +00.</w:t>
            </w:r>
          </w:p>
        </w:tc>
      </w:tr>
    </w:tbl>
    <w:p w14:paraId="7364EF9D" w14:textId="77777777" w:rsidR="003D41EF" w:rsidRPr="00370548" w:rsidRDefault="003D41EF" w:rsidP="003D41EF"/>
    <w:p w14:paraId="02493EE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DE491CC"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4EFE772F" w14:textId="08E73D4F" w:rsidR="003D41EF" w:rsidRPr="00370548" w:rsidRDefault="003D41EF" w:rsidP="006C26A7">
            <w:pPr>
              <w:keepNext/>
              <w:rPr>
                <w:rFonts w:cstheme="minorHAnsi"/>
                <w:b/>
                <w:sz w:val="24"/>
              </w:rPr>
            </w:pPr>
            <w:r w:rsidRPr="00370548">
              <w:rPr>
                <w:rFonts w:cstheme="minorHAnsi"/>
                <w:b/>
                <w:sz w:val="24"/>
              </w:rPr>
              <w:lastRenderedPageBreak/>
              <w:t>Bezeichnung</w:t>
            </w:r>
            <w:r w:rsidR="00631D48" w:rsidRPr="00370548">
              <w:rPr>
                <w:rFonts w:cstheme="minorHAnsi"/>
                <w:b/>
                <w:sz w:val="24"/>
              </w:rPr>
              <w:t xml:space="preserve"> </w:t>
            </w:r>
            <w:r w:rsidR="00DD2A61"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132F356C"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15213792"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65D8C85"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271C4E07" w14:textId="77777777" w:rsidTr="006C26A7">
        <w:trPr>
          <w:trHeight w:val="291"/>
        </w:trPr>
        <w:tc>
          <w:tcPr>
            <w:tcW w:w="2640" w:type="dxa"/>
            <w:vMerge/>
            <w:shd w:val="clear" w:color="auto" w:fill="D8DFE4"/>
            <w:noWrap/>
          </w:tcPr>
          <w:p w14:paraId="04BA23E4"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73FFA111" w14:textId="176DD966"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8"/>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30D2EEB4"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359E956E" w14:textId="77777777" w:rsidTr="006C26A7">
        <w:trPr>
          <w:trHeight w:val="510"/>
        </w:trPr>
        <w:tc>
          <w:tcPr>
            <w:tcW w:w="2640" w:type="dxa"/>
            <w:noWrap/>
          </w:tcPr>
          <w:p w14:paraId="03EA25D5" w14:textId="60FC0ED3"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[UB2]</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des Gas-Tages 06:00 Uhr nach gesetzlicher deutscher Zeit.</w:t>
            </w:r>
          </w:p>
        </w:tc>
        <w:tc>
          <w:tcPr>
            <w:tcW w:w="2984" w:type="dxa"/>
            <w:tcBorders>
              <w:bottom w:val="dotted" w:sz="4" w:space="0" w:color="808080" w:themeColor="background1" w:themeShade="80"/>
            </w:tcBorders>
          </w:tcPr>
          <w:p w14:paraId="48BA1433" w14:textId="38A29B97" w:rsidR="003D41EF" w:rsidRPr="00370548" w:rsidRDefault="003D41EF" w:rsidP="006C26A7">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[491])</w:t>
            </w:r>
          </w:p>
        </w:tc>
        <w:tc>
          <w:tcPr>
            <w:tcW w:w="3548" w:type="dxa"/>
            <w:tcBorders>
              <w:bottom w:val="dotted" w:sz="4" w:space="0" w:color="808080" w:themeColor="background1" w:themeShade="80"/>
            </w:tcBorders>
          </w:tcPr>
          <w:p w14:paraId="409B251E" w14:textId="0456CAE2" w:rsidR="0068107F" w:rsidRPr="00370548" w:rsidRDefault="003D41EF"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_Ref77176058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3.5</w:t>
            </w:r>
            <w:r w:rsidRPr="00370548">
              <w:rPr>
                <w:rFonts w:cstheme="minorHAnsi"/>
                <w:sz w:val="22"/>
                <w:szCs w:val="22"/>
              </w:rPr>
              <w:fldChar w:fldCharType="end"/>
            </w:r>
            <w:r w:rsidR="0030026B" w:rsidRPr="00370548">
              <w:rPr>
                <w:rFonts w:cstheme="minorHAnsi"/>
                <w:sz w:val="22"/>
                <w:szCs w:val="22"/>
              </w:rPr>
              <w:t xml:space="preserve"> </w:t>
            </w:r>
            <w:r w:rsidRPr="00370548">
              <w:rPr>
                <w:rFonts w:cstheme="minorHAnsi"/>
                <w:sz w:val="22"/>
                <w:szCs w:val="22"/>
              </w:rPr>
              <w:t>„Übersicht gesetzliche deutsche Sommerzeit (MESZ)“</w:t>
            </w:r>
            <w:r w:rsidR="0068107F" w:rsidRPr="00370548">
              <w:rPr>
                <w:rFonts w:cstheme="minorHAnsi"/>
                <w:sz w:val="22"/>
                <w:szCs w:val="22"/>
              </w:rPr>
              <w:t xml:space="preserve"> der Spalten: </w:t>
            </w:r>
          </w:p>
          <w:p w14:paraId="1AEBC099" w14:textId="77777777" w:rsidR="0068107F" w:rsidRPr="00370548" w:rsidRDefault="0068107F" w:rsidP="0068107F">
            <w:pPr>
              <w:pStyle w:val="Aufzhlungszeichen"/>
              <w:rPr>
                <w:sz w:val="22"/>
                <w:szCs w:val="22"/>
              </w:rPr>
            </w:pPr>
            <w:r w:rsidRPr="00370548">
              <w:rPr>
                <w:sz w:val="22"/>
                <w:szCs w:val="22"/>
              </w:rPr>
              <w:t xml:space="preserve">„Sommerzeit (MESZ) von“ Darstellung in UTC und  </w:t>
            </w:r>
          </w:p>
          <w:p w14:paraId="25A5CEBB" w14:textId="1BF594F7" w:rsidR="003D41EF" w:rsidRPr="00370548" w:rsidRDefault="0068107F" w:rsidP="0068107F">
            <w:pPr>
              <w:pStyle w:val="Aufzhlungszeichen"/>
              <w:rPr>
                <w:sz w:val="22"/>
                <w:szCs w:val="22"/>
              </w:rPr>
            </w:pPr>
            <w:r w:rsidRPr="00370548">
              <w:rPr>
                <w:sz w:val="22"/>
                <w:szCs w:val="22"/>
              </w:rPr>
              <w:t xml:space="preserve">„Sommerzeit (MESZ) bis“ Darstellung in UTC ist. </w:t>
            </w:r>
          </w:p>
          <w:p w14:paraId="6CD1AB61" w14:textId="2DC00719" w:rsidR="0068107F" w:rsidRPr="00370548" w:rsidRDefault="003D41EF"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3.6 „Übersicht gesetzliche deutsche Zeit (MEZ)“ </w:t>
            </w:r>
            <w:r w:rsidR="0068107F" w:rsidRPr="00370548">
              <w:rPr>
                <w:rFonts w:cstheme="minorHAnsi"/>
                <w:sz w:val="22"/>
                <w:szCs w:val="22"/>
              </w:rPr>
              <w:t xml:space="preserve">der Spalten: </w:t>
            </w:r>
          </w:p>
          <w:p w14:paraId="42A89722" w14:textId="77777777" w:rsidR="0068107F" w:rsidRPr="00370548" w:rsidRDefault="0068107F" w:rsidP="0068107F">
            <w:pPr>
              <w:pStyle w:val="Aufzhlungszeichen"/>
              <w:rPr>
                <w:sz w:val="22"/>
                <w:szCs w:val="22"/>
              </w:rPr>
            </w:pPr>
            <w:r w:rsidRPr="00370548">
              <w:rPr>
                <w:sz w:val="22"/>
                <w:szCs w:val="22"/>
              </w:rPr>
              <w:t xml:space="preserve">„Winterzeit (MEZ) von“ Darstellung in UTC und  </w:t>
            </w:r>
          </w:p>
          <w:p w14:paraId="64F8AC7B" w14:textId="0E6BFC94" w:rsidR="003D41EF" w:rsidRPr="00370548" w:rsidRDefault="0068107F" w:rsidP="0068107F">
            <w:pPr>
              <w:rPr>
                <w:rFonts w:cstheme="minorHAnsi"/>
                <w:sz w:val="22"/>
                <w:szCs w:val="22"/>
              </w:rPr>
            </w:pPr>
            <w:r w:rsidRPr="00370548">
              <w:rPr>
                <w:sz w:val="22"/>
                <w:szCs w:val="22"/>
              </w:rPr>
              <w:lastRenderedPageBreak/>
              <w:t xml:space="preserve">„Winterzeit (MEZ) bis“ Darstellung in UTC ist. </w:t>
            </w:r>
          </w:p>
          <w:p w14:paraId="32FDCEA4" w14:textId="77777777" w:rsidR="003D41EF" w:rsidRPr="00370548" w:rsidRDefault="003D41EF" w:rsidP="006C26A7">
            <w:pPr>
              <w:spacing w:after="120"/>
              <w:rPr>
                <w:rFonts w:cstheme="minorHAnsi"/>
                <w:sz w:val="22"/>
                <w:szCs w:val="22"/>
              </w:rPr>
            </w:pPr>
            <w:r w:rsidRPr="00370548">
              <w:rPr>
                <w:rFonts w:cstheme="minorHAnsi"/>
                <w:sz w:val="22"/>
                <w:szCs w:val="22"/>
              </w:rPr>
              <w:t>[931] Format: ZZZ = +00</w:t>
            </w:r>
          </w:p>
          <w:p w14:paraId="4DED28E4" w14:textId="77777777" w:rsidR="003D41EF" w:rsidRPr="00370548" w:rsidRDefault="003D41EF" w:rsidP="006C26A7">
            <w:pPr>
              <w:spacing w:after="120"/>
              <w:rPr>
                <w:rFonts w:cstheme="minorHAnsi"/>
                <w:sz w:val="22"/>
                <w:szCs w:val="22"/>
              </w:rPr>
            </w:pPr>
            <w:r w:rsidRPr="00370548">
              <w:rPr>
                <w:rFonts w:cstheme="minorHAnsi"/>
                <w:sz w:val="22"/>
                <w:szCs w:val="22"/>
              </w:rPr>
              <w:t>[934] Format: HHMM = 0400</w:t>
            </w:r>
          </w:p>
          <w:p w14:paraId="1E469F54" w14:textId="77777777" w:rsidR="003D41EF" w:rsidRPr="00370548" w:rsidRDefault="003D41EF" w:rsidP="006C26A7">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165B0D98" w14:textId="5DCEF812"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Sommerzeit (MESZ)</w:t>
            </w:r>
            <w:r w:rsidRPr="00370548">
              <w:rPr>
                <w:rFonts w:cstheme="minorHAnsi"/>
                <w:sz w:val="22"/>
                <w:szCs w:val="22"/>
              </w:rPr>
              <w:t>“ handelt, ist als einzig möglicher Wert an der Stelle HHMM: 0400 erlaubt und an der Stelle ZZZ der Wert +00.</w:t>
            </w:r>
          </w:p>
          <w:p w14:paraId="3E253CE9" w14:textId="679B97DC"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Zeit (MEZ)</w:t>
            </w:r>
            <w:r w:rsidRPr="00370548">
              <w:rPr>
                <w:rFonts w:cstheme="minorHAnsi"/>
                <w:sz w:val="22"/>
                <w:szCs w:val="22"/>
              </w:rPr>
              <w:t>“ handelt, ist als einzig möglicher Wert an der Stelle HHMM: 0500 erlaubt und an der Stelle ZZZ der Wert +00.</w:t>
            </w:r>
          </w:p>
        </w:tc>
      </w:tr>
    </w:tbl>
    <w:p w14:paraId="1FD76E2F" w14:textId="77777777" w:rsidR="003D41EF" w:rsidRPr="00370548" w:rsidRDefault="003D41EF" w:rsidP="003D41EF"/>
    <w:p w14:paraId="26AAD70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DE2AA4" w:rsidRPr="00370548" w14:paraId="5F627C46" w14:textId="77777777" w:rsidTr="00DE2AA4">
        <w:trPr>
          <w:cnfStyle w:val="100000000000" w:firstRow="1" w:lastRow="0" w:firstColumn="0" w:lastColumn="0" w:oddVBand="0" w:evenVBand="0" w:oddHBand="0" w:evenHBand="0" w:firstRowFirstColumn="0" w:firstRowLastColumn="0" w:lastRowFirstColumn="0" w:lastRowLastColumn="0"/>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02E6F0C9" w14:textId="758AEA60" w:rsidR="00DE2AA4" w:rsidRPr="00370548" w:rsidRDefault="00DE2AA4" w:rsidP="00DE2AA4">
            <w:pPr>
              <w:keepNext/>
              <w:rPr>
                <w:rFonts w:cstheme="minorHAnsi"/>
                <w:b/>
              </w:rPr>
            </w:pPr>
            <w:r w:rsidRPr="00370548">
              <w:rPr>
                <w:rFonts w:cstheme="minorHAnsi"/>
                <w:b/>
                <w:sz w:val="24"/>
              </w:rPr>
              <w:lastRenderedPageBreak/>
              <w:t>Bezeichnung</w:t>
            </w:r>
            <w:r w:rsidR="00631D48" w:rsidRPr="00370548">
              <w:rPr>
                <w:rFonts w:cstheme="minorHAnsi"/>
                <w:b/>
                <w:sz w:val="24"/>
              </w:rPr>
              <w:t xml:space="preserve"> </w:t>
            </w:r>
            <w:r w:rsidR="00CF3947"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70B0009F" w14:textId="2E0A772A" w:rsidR="00DE2AA4" w:rsidRPr="00370548" w:rsidRDefault="00DE2AA4" w:rsidP="00DE2AA4">
            <w:pPr>
              <w:rPr>
                <w:rFonts w:cstheme="minorHAnsi"/>
                <w:b/>
                <w:sz w:val="22"/>
                <w:szCs w:val="22"/>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2B14C56B" w14:textId="628A5262" w:rsidR="00DE2AA4" w:rsidRPr="00370548" w:rsidRDefault="00DE2AA4" w:rsidP="00DE2AA4">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56E662A0" w14:textId="6F87686B" w:rsidR="00DE2AA4" w:rsidRPr="00370548" w:rsidRDefault="00DE2AA4" w:rsidP="00DE2AA4">
            <w:pPr>
              <w:rPr>
                <w:rFonts w:cstheme="minorHAnsi"/>
                <w:b/>
                <w:sz w:val="22"/>
                <w:szCs w:val="22"/>
              </w:rPr>
            </w:pPr>
            <w:r w:rsidRPr="00370548">
              <w:rPr>
                <w:rFonts w:cstheme="minorHAnsi"/>
                <w:b/>
                <w:sz w:val="22"/>
                <w:szCs w:val="22"/>
              </w:rPr>
              <w:t xml:space="preserve">Einfache Übersetzung  </w:t>
            </w:r>
          </w:p>
        </w:tc>
      </w:tr>
      <w:tr w:rsidR="00DE2AA4" w:rsidRPr="00370548" w14:paraId="39C8E9D8" w14:textId="77777777" w:rsidTr="00DE2AA4">
        <w:trPr>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A865DB5" w14:textId="77777777" w:rsidR="00DE2AA4" w:rsidRPr="00370548" w:rsidRDefault="00DE2AA4" w:rsidP="00DE2AA4">
            <w:pPr>
              <w:keepNext/>
              <w:rPr>
                <w:rFonts w:cstheme="minorHAnsi"/>
                <w:b/>
              </w:rPr>
            </w:pPr>
          </w:p>
        </w:tc>
        <w:tc>
          <w:tcPr>
            <w:tcW w:w="6532" w:type="dxa"/>
            <w:gridSpan w:val="2"/>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23819377" w14:textId="7C7B24D0" w:rsidR="00DE2AA4" w:rsidRPr="00370548" w:rsidRDefault="00DE2AA4" w:rsidP="00DE2AA4">
            <w:pPr>
              <w:rPr>
                <w:rFonts w:cstheme="minorHAnsi"/>
                <w:b/>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77090F" w:rsidRPr="00370548">
              <w:rPr>
                <w:rStyle w:val="Funotenzeichen"/>
                <w:rFonts w:cstheme="minorHAnsi"/>
                <w:bCs/>
                <w:sz w:val="22"/>
                <w:szCs w:val="22"/>
              </w:rPr>
              <w:footnoteReference w:id="9"/>
            </w:r>
            <w:r w:rsidRPr="00370548">
              <w:rPr>
                <w:rFonts w:cstheme="minorHAnsi"/>
                <w:bCs/>
                <w:sz w:val="22"/>
                <w:szCs w:val="22"/>
              </w:rPr>
              <w:t xml:space="preserve"> der Geschäftsvorfälle verbindlich.</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D0311A6" w14:textId="22C06042" w:rsidR="00DE2AA4" w:rsidRPr="00370548" w:rsidRDefault="00DE2AA4" w:rsidP="00DE2AA4">
            <w:pPr>
              <w:rPr>
                <w:rFonts w:cstheme="minorHAnsi"/>
                <w:b/>
                <w:sz w:val="22"/>
                <w:szCs w:val="22"/>
              </w:rPr>
            </w:pPr>
            <w:r w:rsidRPr="00370548">
              <w:rPr>
                <w:rFonts w:cstheme="minorHAnsi"/>
                <w:bCs/>
                <w:sz w:val="22"/>
                <w:szCs w:val="22"/>
              </w:rPr>
              <w:t>Diese ist lediglich als unverbindliche Hilfe für ein schnelles Verständnis angeführt.</w:t>
            </w:r>
          </w:p>
        </w:tc>
      </w:tr>
      <w:tr w:rsidR="00DE2AA4" w:rsidRPr="00370548" w14:paraId="78229C91" w14:textId="77777777" w:rsidTr="00DE2AA4">
        <w:trPr>
          <w:trHeight w:val="510"/>
        </w:trPr>
        <w:tc>
          <w:tcPr>
            <w:tcW w:w="2640" w:type="dxa"/>
            <w:noWrap/>
          </w:tcPr>
          <w:p w14:paraId="4AE78DE9" w14:textId="12A5F8D8" w:rsidR="00FA068A" w:rsidRPr="00370548" w:rsidRDefault="00DE2AA4" w:rsidP="00DE2AA4">
            <w:pPr>
              <w:rPr>
                <w:rFonts w:cstheme="minorHAnsi"/>
                <w:sz w:val="24"/>
              </w:rPr>
            </w:pPr>
            <w:r w:rsidRPr="00370548">
              <w:rPr>
                <w:rFonts w:cstheme="minorHAnsi"/>
                <w:sz w:val="24"/>
              </w:rPr>
              <w:t xml:space="preserve">Bedingung </w:t>
            </w:r>
            <w:r w:rsidRPr="00370548">
              <w:rPr>
                <w:rFonts w:cstheme="minorHAnsi"/>
                <w:b/>
                <w:bCs/>
                <w:sz w:val="24"/>
              </w:rPr>
              <w:t>[UB3]</w:t>
            </w:r>
            <w:r w:rsidRPr="00370548">
              <w:rPr>
                <w:rFonts w:cstheme="minorHAnsi"/>
                <w:sz w:val="24"/>
              </w:rPr>
              <w:t xml:space="preserve"> </w:t>
            </w:r>
            <w:r w:rsidRPr="00370548">
              <w:rPr>
                <w:rFonts w:cstheme="minorHAnsi"/>
                <w:sz w:val="24"/>
              </w:rPr>
              <w:br/>
              <w:t>prozessuale Zeitpunktangabe in einem Anwendungsfall</w:t>
            </w:r>
            <w:r w:rsidR="00FA068A">
              <w:rPr>
                <w:rFonts w:cstheme="minorHAnsi"/>
                <w:sz w:val="24"/>
              </w:rPr>
              <w:t>,</w:t>
            </w:r>
            <w:r w:rsidRPr="00370548">
              <w:rPr>
                <w:rFonts w:cstheme="minorHAnsi"/>
                <w:sz w:val="24"/>
              </w:rPr>
              <w:t xml:space="preserve"> </w:t>
            </w:r>
            <w:r w:rsidR="00FA068A">
              <w:rPr>
                <w:rFonts w:cstheme="minorHAnsi"/>
                <w:sz w:val="24"/>
              </w:rPr>
              <w:t xml:space="preserve">wenn: </w:t>
            </w:r>
            <w:r w:rsidR="00FA068A">
              <w:rPr>
                <w:rFonts w:cstheme="minorHAnsi"/>
                <w:sz w:val="24"/>
              </w:rPr>
              <w:br/>
              <w:t>der Empfänger aus der Sparte Strom ist zum Beginn- bzw. Ende-Zeitpunkt eines Tages nach gesetzlicher deutscher Zeit, oder</w:t>
            </w:r>
            <w:r w:rsidR="00FA068A">
              <w:rPr>
                <w:rFonts w:cstheme="minorHAnsi"/>
                <w:sz w:val="24"/>
              </w:rPr>
              <w:br/>
              <w:t>der Empfänger aus der Sparte Gas ist zum Beginn- bzw. Ende-Zeitpunkt des Gas-Tages 06:00 Uhr nach gesetzlicher deutscher Zeit.</w:t>
            </w:r>
          </w:p>
        </w:tc>
        <w:tc>
          <w:tcPr>
            <w:tcW w:w="2984" w:type="dxa"/>
            <w:tcBorders>
              <w:bottom w:val="dotted" w:sz="4" w:space="0" w:color="808080" w:themeColor="background1" w:themeShade="80"/>
            </w:tcBorders>
          </w:tcPr>
          <w:p w14:paraId="303C1011" w14:textId="70BBF79D" w:rsidR="00DE2AA4" w:rsidRPr="00370548" w:rsidRDefault="00DE2AA4" w:rsidP="00DE2AA4">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[932]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p>
        </w:tc>
        <w:tc>
          <w:tcPr>
            <w:tcW w:w="3548" w:type="dxa"/>
            <w:tcBorders>
              <w:bottom w:val="dotted" w:sz="4" w:space="0" w:color="808080" w:themeColor="background1" w:themeShade="80"/>
            </w:tcBorders>
          </w:tcPr>
          <w:p w14:paraId="44AEC828" w14:textId="12F1C7F0" w:rsidR="0068107F" w:rsidRPr="00370548" w:rsidRDefault="00DE2AA4"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_Ref77176630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3.5</w:t>
            </w:r>
            <w:r w:rsidRPr="00370548">
              <w:rPr>
                <w:rFonts w:cstheme="minorHAnsi"/>
                <w:sz w:val="22"/>
                <w:szCs w:val="22"/>
              </w:rPr>
              <w:fldChar w:fldCharType="end"/>
            </w:r>
            <w:r w:rsidRPr="00370548">
              <w:rPr>
                <w:rFonts w:cstheme="minorHAnsi"/>
                <w:sz w:val="22"/>
                <w:szCs w:val="22"/>
              </w:rPr>
              <w:t xml:space="preserve"> „Übersicht gesetzliche deutsche Sommerzeit (MESZ)“</w:t>
            </w:r>
            <w:r w:rsidR="0068107F" w:rsidRPr="00370548">
              <w:rPr>
                <w:rFonts w:cstheme="minorHAnsi"/>
                <w:sz w:val="22"/>
                <w:szCs w:val="22"/>
              </w:rPr>
              <w:t xml:space="preserve"> der Spalten: </w:t>
            </w:r>
          </w:p>
          <w:p w14:paraId="5EB2A139" w14:textId="77777777" w:rsidR="0068107F" w:rsidRPr="00370548" w:rsidRDefault="0068107F" w:rsidP="0068107F">
            <w:pPr>
              <w:pStyle w:val="Aufzhlungszeichen"/>
              <w:rPr>
                <w:sz w:val="22"/>
                <w:szCs w:val="22"/>
              </w:rPr>
            </w:pPr>
            <w:r w:rsidRPr="00370548">
              <w:rPr>
                <w:sz w:val="22"/>
                <w:szCs w:val="22"/>
              </w:rPr>
              <w:t xml:space="preserve">„Sommerzeit (MESZ) von“ Darstellung in UTC und </w:t>
            </w:r>
          </w:p>
          <w:p w14:paraId="0B412FA6" w14:textId="2394A043" w:rsidR="00DE2AA4" w:rsidRPr="00370548" w:rsidRDefault="0068107F" w:rsidP="0068107F">
            <w:pPr>
              <w:pStyle w:val="Aufzhlungszeichen"/>
              <w:rPr>
                <w:sz w:val="22"/>
                <w:szCs w:val="22"/>
              </w:rPr>
            </w:pPr>
            <w:r w:rsidRPr="00370548">
              <w:rPr>
                <w:sz w:val="22"/>
                <w:szCs w:val="22"/>
              </w:rPr>
              <w:t>„Sommerzeit (MESZ) bis“ Darstellung in UTC ist.</w:t>
            </w:r>
          </w:p>
          <w:p w14:paraId="487DA01E" w14:textId="0CB978FA" w:rsidR="0068107F" w:rsidRPr="00370548" w:rsidRDefault="00DE2AA4"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3.6</w:t>
            </w:r>
            <w:r w:rsidRPr="00370548">
              <w:rPr>
                <w:rFonts w:cstheme="minorHAnsi"/>
                <w:sz w:val="22"/>
                <w:szCs w:val="22"/>
              </w:rPr>
              <w:fldChar w:fldCharType="end"/>
            </w:r>
            <w:r w:rsidR="0019202E" w:rsidRPr="00370548">
              <w:rPr>
                <w:rFonts w:cstheme="minorHAnsi"/>
                <w:sz w:val="22"/>
                <w:szCs w:val="22"/>
              </w:rPr>
              <w:t xml:space="preserve"> </w:t>
            </w:r>
            <w:r w:rsidRPr="00370548">
              <w:rPr>
                <w:rFonts w:cstheme="minorHAnsi"/>
                <w:sz w:val="22"/>
                <w:szCs w:val="22"/>
              </w:rPr>
              <w:t xml:space="preserve">„Übersicht gesetzliche deutsche Zeit (MEZ)“ </w:t>
            </w:r>
            <w:r w:rsidR="0068107F" w:rsidRPr="00370548">
              <w:rPr>
                <w:rFonts w:cstheme="minorHAnsi"/>
                <w:sz w:val="22"/>
                <w:szCs w:val="22"/>
              </w:rPr>
              <w:t xml:space="preserve">der Spalten: </w:t>
            </w:r>
          </w:p>
          <w:p w14:paraId="16746974" w14:textId="3BE04CC2" w:rsidR="0068107F" w:rsidRPr="00370548" w:rsidRDefault="0068107F" w:rsidP="0068107F">
            <w:pPr>
              <w:pStyle w:val="Aufzhlungszeichen"/>
              <w:rPr>
                <w:sz w:val="22"/>
                <w:szCs w:val="22"/>
              </w:rPr>
            </w:pPr>
            <w:r w:rsidRPr="00370548">
              <w:rPr>
                <w:sz w:val="22"/>
                <w:szCs w:val="22"/>
              </w:rPr>
              <w:t xml:space="preserve">„Winterzeit (MEZ) von“ Darstellung in UTC und </w:t>
            </w:r>
          </w:p>
          <w:p w14:paraId="5ECDB41E" w14:textId="1A685E70" w:rsidR="00DE2AA4" w:rsidRPr="00370548" w:rsidRDefault="0068107F" w:rsidP="0068107F">
            <w:pPr>
              <w:rPr>
                <w:rFonts w:cstheme="minorHAnsi"/>
                <w:sz w:val="22"/>
                <w:szCs w:val="22"/>
              </w:rPr>
            </w:pPr>
            <w:r w:rsidRPr="00370548">
              <w:rPr>
                <w:sz w:val="22"/>
                <w:szCs w:val="22"/>
              </w:rPr>
              <w:lastRenderedPageBreak/>
              <w:t>„Winterzeit (MEZ) bis“ Darstellung in UTC ist.</w:t>
            </w:r>
          </w:p>
          <w:p w14:paraId="1483C150" w14:textId="77777777" w:rsidR="00DE2AA4" w:rsidRPr="00370548" w:rsidRDefault="00DE2AA4" w:rsidP="00DE2AA4">
            <w:pPr>
              <w:rPr>
                <w:rFonts w:cstheme="minorHAnsi"/>
                <w:sz w:val="22"/>
                <w:szCs w:val="22"/>
              </w:rPr>
            </w:pPr>
            <w:r w:rsidRPr="00370548">
              <w:rPr>
                <w:rFonts w:cstheme="minorHAnsi"/>
                <w:sz w:val="22"/>
                <w:szCs w:val="22"/>
              </w:rPr>
              <w:t>[492] wenn MP-ID in NAD+MR aus Sparte Strom</w:t>
            </w:r>
          </w:p>
          <w:p w14:paraId="1D9BC872" w14:textId="77777777" w:rsidR="00DE2AA4" w:rsidRPr="00370548" w:rsidRDefault="00DE2AA4" w:rsidP="00DE2AA4">
            <w:pPr>
              <w:rPr>
                <w:rFonts w:cstheme="minorHAnsi"/>
                <w:sz w:val="22"/>
                <w:szCs w:val="22"/>
              </w:rPr>
            </w:pPr>
            <w:r w:rsidRPr="00370548">
              <w:rPr>
                <w:rFonts w:cstheme="minorHAnsi"/>
                <w:sz w:val="22"/>
                <w:szCs w:val="22"/>
              </w:rPr>
              <w:t>[493] wenn MP-ID in NAD+MR aus Sparte Gas</w:t>
            </w:r>
          </w:p>
          <w:p w14:paraId="7C658198" w14:textId="77777777" w:rsidR="00DE2AA4" w:rsidRPr="00370548" w:rsidRDefault="00DE2AA4" w:rsidP="00DE2AA4">
            <w:pPr>
              <w:spacing w:after="120"/>
              <w:rPr>
                <w:rFonts w:cstheme="minorHAnsi"/>
                <w:sz w:val="22"/>
                <w:szCs w:val="22"/>
              </w:rPr>
            </w:pPr>
            <w:r w:rsidRPr="00370548">
              <w:rPr>
                <w:rFonts w:cstheme="minorHAnsi"/>
                <w:sz w:val="22"/>
                <w:szCs w:val="22"/>
              </w:rPr>
              <w:t>[931] Format: ZZZ = +00</w:t>
            </w:r>
          </w:p>
          <w:p w14:paraId="5D29AFA9" w14:textId="77777777" w:rsidR="00DE2AA4" w:rsidRPr="00370548" w:rsidRDefault="00DE2AA4" w:rsidP="00DE2AA4">
            <w:pPr>
              <w:spacing w:after="120"/>
              <w:rPr>
                <w:rFonts w:cstheme="minorHAnsi"/>
                <w:sz w:val="22"/>
                <w:szCs w:val="22"/>
              </w:rPr>
            </w:pPr>
            <w:r w:rsidRPr="00370548">
              <w:rPr>
                <w:rFonts w:cstheme="minorHAnsi"/>
                <w:sz w:val="22"/>
                <w:szCs w:val="22"/>
              </w:rPr>
              <w:t>[932] Format: HHMM = 2200</w:t>
            </w:r>
          </w:p>
          <w:p w14:paraId="2344C196" w14:textId="77777777" w:rsidR="00DE2AA4" w:rsidRPr="00370548" w:rsidRDefault="00DE2AA4" w:rsidP="00DE2AA4">
            <w:pPr>
              <w:spacing w:after="120"/>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p w14:paraId="1FC34D25" w14:textId="77777777" w:rsidR="00DE2AA4" w:rsidRPr="00370548" w:rsidRDefault="00DE2AA4" w:rsidP="00DE2AA4">
            <w:pPr>
              <w:spacing w:after="120"/>
              <w:rPr>
                <w:rFonts w:cstheme="minorHAnsi"/>
                <w:sz w:val="22"/>
                <w:szCs w:val="22"/>
              </w:rPr>
            </w:pPr>
            <w:r w:rsidRPr="00370548">
              <w:rPr>
                <w:rFonts w:cstheme="minorHAnsi"/>
                <w:sz w:val="22"/>
                <w:szCs w:val="22"/>
              </w:rPr>
              <w:t>[934] Format: HHMM = 0400</w:t>
            </w:r>
          </w:p>
          <w:p w14:paraId="22733A04" w14:textId="77777777" w:rsidR="00DE2AA4" w:rsidRPr="00370548" w:rsidRDefault="00DE2AA4" w:rsidP="00DE2AA4">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3985806C" w14:textId="77777777" w:rsidR="00DE2AA4" w:rsidRPr="00370548" w:rsidRDefault="00DE2AA4" w:rsidP="00DE2AA4">
            <w:pPr>
              <w:rPr>
                <w:rFonts w:cstheme="minorHAnsi"/>
                <w:sz w:val="22"/>
                <w:szCs w:val="22"/>
              </w:rPr>
            </w:pPr>
            <w:r w:rsidRPr="00370548">
              <w:rPr>
                <w:rFonts w:cstheme="minorHAnsi"/>
                <w:sz w:val="22"/>
                <w:szCs w:val="22"/>
              </w:rPr>
              <w:lastRenderedPageBreak/>
              <w:t>Wenn der Empfänger aus der Sparte Strom ist und:</w:t>
            </w:r>
          </w:p>
          <w:p w14:paraId="519C8853" w14:textId="38A590DB"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19202E" w:rsidRPr="00370548">
              <w:rPr>
                <w:rFonts w:cstheme="minorHAnsi"/>
                <w:sz w:val="22"/>
                <w:szCs w:val="22"/>
              </w:rPr>
              <w:t>Übersicht gesetzliche deutsche Sommerzeit (MESZ)</w:t>
            </w:r>
            <w:r w:rsidRPr="00370548">
              <w:rPr>
                <w:sz w:val="22"/>
                <w:szCs w:val="22"/>
              </w:rPr>
              <w:t>“ handelt, ist als einzig möglicher Wert an der Stelle HHMM: 2200 erlaubt und an der Stelle ZZZ der Wert +00, oder</w:t>
            </w:r>
          </w:p>
          <w:p w14:paraId="7D26B0DD" w14:textId="50DA8907"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E863E0" w:rsidRPr="00370548">
              <w:rPr>
                <w:rFonts w:cstheme="minorHAnsi"/>
                <w:sz w:val="22"/>
                <w:szCs w:val="22"/>
              </w:rPr>
              <w:t>Übersicht gesetzliche deutsche Zeit (MEZ)</w:t>
            </w:r>
            <w:r w:rsidRPr="00370548">
              <w:rPr>
                <w:sz w:val="22"/>
                <w:szCs w:val="22"/>
              </w:rPr>
              <w:t>“ handelt, ist als einzig möglicher Wert an der Stelle HHMM: 2300 erlaubt und an der Stelle ZZZ der Wert +00, oder</w:t>
            </w:r>
          </w:p>
          <w:p w14:paraId="505C10E2" w14:textId="77777777" w:rsidR="00DE2AA4" w:rsidRPr="00370548" w:rsidRDefault="00DE2AA4" w:rsidP="00DE2AA4">
            <w:pPr>
              <w:rPr>
                <w:rFonts w:cstheme="minorHAnsi"/>
                <w:sz w:val="22"/>
                <w:szCs w:val="22"/>
              </w:rPr>
            </w:pPr>
            <w:r w:rsidRPr="00370548">
              <w:rPr>
                <w:rFonts w:cstheme="minorHAnsi"/>
                <w:sz w:val="22"/>
                <w:szCs w:val="22"/>
              </w:rPr>
              <w:t>wenn der Empfänger aus der Sparte Gas ist und:</w:t>
            </w:r>
          </w:p>
          <w:p w14:paraId="6DE15263" w14:textId="0FCBF8B8" w:rsidR="00DE2AA4" w:rsidRPr="00370548" w:rsidRDefault="00DE2AA4" w:rsidP="00454FAB">
            <w:pPr>
              <w:pStyle w:val="Aufzhlungszeichen"/>
              <w:rPr>
                <w:rFonts w:cstheme="minorHAnsi"/>
                <w:sz w:val="22"/>
                <w:szCs w:val="22"/>
              </w:rPr>
            </w:pPr>
            <w:r w:rsidRPr="00370548">
              <w:rPr>
                <w:sz w:val="22"/>
                <w:szCs w:val="22"/>
              </w:rPr>
              <w:lastRenderedPageBreak/>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Sommerzeit (MESZ)</w:t>
            </w:r>
            <w:r w:rsidR="00E863E0" w:rsidRPr="00370548">
              <w:rPr>
                <w:sz w:val="22"/>
                <w:szCs w:val="22"/>
              </w:rPr>
              <w:t xml:space="preserve">“ </w:t>
            </w:r>
            <w:r w:rsidRPr="00370548">
              <w:rPr>
                <w:sz w:val="22"/>
                <w:szCs w:val="22"/>
              </w:rPr>
              <w:t>handelt, ist als einzig möglicher Wert an der Stelle HHMM: 0400 erlaubt und n der Stelle ZZZ der Wert +00 oder</w:t>
            </w:r>
            <w:r w:rsidR="003462C2" w:rsidRPr="00370548">
              <w:rPr>
                <w:sz w:val="22"/>
                <w:szCs w:val="22"/>
              </w:rPr>
              <w:t xml:space="preserve"> </w:t>
            </w:r>
            <w:r w:rsidRPr="00370548">
              <w:rPr>
                <w:sz w:val="22"/>
                <w:szCs w:val="22"/>
              </w:rPr>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Zeit (MEZ)</w:t>
            </w:r>
            <w:r w:rsidR="00E863E0" w:rsidRPr="00370548">
              <w:rPr>
                <w:sz w:val="22"/>
                <w:szCs w:val="22"/>
              </w:rPr>
              <w:t xml:space="preserve">“ </w:t>
            </w:r>
            <w:r w:rsidRPr="00370548">
              <w:rPr>
                <w:sz w:val="22"/>
                <w:szCs w:val="22"/>
              </w:rPr>
              <w:t>handelt, ist als einzig möglicher Wert an der Stelle HHMM: 0500 erlaubt und an der Stelle ZZZ der Wert +00.</w:t>
            </w:r>
          </w:p>
        </w:tc>
      </w:tr>
    </w:tbl>
    <w:p w14:paraId="62DD6993" w14:textId="5B5DA79B" w:rsidR="003D41EF" w:rsidRPr="00370548" w:rsidRDefault="003D41EF" w:rsidP="003D41EF"/>
    <w:p w14:paraId="32F3D853" w14:textId="77777777" w:rsidR="003D41EF" w:rsidRPr="00370548" w:rsidRDefault="003D41EF" w:rsidP="003D41EF"/>
    <w:p w14:paraId="46239037" w14:textId="77777777" w:rsidR="003D41EF" w:rsidRPr="00370548" w:rsidRDefault="003D41EF" w:rsidP="003D41EF">
      <w:pPr>
        <w:sectPr w:rsidR="003D41EF" w:rsidRPr="00370548" w:rsidSect="003E31C2">
          <w:pgSz w:w="16838" w:h="11906" w:orient="landscape" w:code="9"/>
          <w:pgMar w:top="1389" w:right="2041" w:bottom="1134" w:left="1701" w:header="771" w:footer="397" w:gutter="0"/>
          <w:cols w:space="708"/>
          <w:docGrid w:linePitch="360"/>
        </w:sectPr>
      </w:pPr>
    </w:p>
    <w:p w14:paraId="2416A899" w14:textId="57BF4715" w:rsidR="00231B63" w:rsidRPr="00370548" w:rsidRDefault="00231B63" w:rsidP="00231B63">
      <w:pPr>
        <w:pStyle w:val="berschrift2"/>
      </w:pPr>
      <w:bookmarkStart w:id="78" w:name="_Toc88641284"/>
      <w:r w:rsidRPr="00370548">
        <w:lastRenderedPageBreak/>
        <w:t>Schaltsekunde</w:t>
      </w:r>
      <w:bookmarkEnd w:id="78"/>
    </w:p>
    <w:p w14:paraId="06CBA9D8" w14:textId="77777777" w:rsidR="007555AF" w:rsidRPr="00370548" w:rsidRDefault="007555AF" w:rsidP="007555AF">
      <w:r w:rsidRPr="00370548">
        <w:t>Wird ein Zeitpunkt sekundengenau angegeben, beispielsweise, wenn in DE2379 der Code 304 CYYMMDDHHMMSSZZZ verwendet wird, ist die Nennung der Schaltsekunde zulässig. Somit wäre eine Schaltsekunde nach UTC am 31. Dezember 2016 um 23:59:60 wie folgt zu übermitteln gewesen: DTM+yxz:20161231235960?+00:304'.</w:t>
      </w:r>
    </w:p>
    <w:p w14:paraId="368AC67B" w14:textId="78B4DB12" w:rsidR="00494994" w:rsidRPr="00370548" w:rsidRDefault="00494994" w:rsidP="00773884">
      <w:r w:rsidRPr="00370548">
        <w:t xml:space="preserve">Die genaue Definition einer Schaltsekunde kann auf der Internetseite der </w:t>
      </w:r>
      <w:r w:rsidR="00BD2A8C" w:rsidRPr="00370548">
        <w:t xml:space="preserve">Physikalisch-Technischen Bundesanstalt (PTB) </w:t>
      </w:r>
      <w:r w:rsidRPr="00370548">
        <w:t>entnommen werden.</w:t>
      </w:r>
    </w:p>
    <w:p w14:paraId="3C6182B7" w14:textId="7141E0B6" w:rsidR="00AA7BC2" w:rsidRPr="00370548" w:rsidRDefault="00773884" w:rsidP="005E00D7">
      <w:pPr>
        <w:pStyle w:val="berschrift1"/>
      </w:pPr>
      <w:r w:rsidRPr="00370548">
        <w:rPr>
          <w:rFonts w:asciiTheme="majorHAnsi" w:hAnsiTheme="majorHAnsi" w:cstheme="majorHAnsi"/>
        </w:rPr>
        <w:br w:type="page"/>
      </w:r>
      <w:bookmarkStart w:id="79" w:name="_Toc209835436"/>
      <w:bookmarkStart w:id="80" w:name="_Toc210179781"/>
      <w:bookmarkStart w:id="81" w:name="_Toc210442431"/>
      <w:bookmarkEnd w:id="79"/>
      <w:bookmarkEnd w:id="80"/>
      <w:bookmarkEnd w:id="81"/>
    </w:p>
    <w:p w14:paraId="5300CFC8" w14:textId="2CC51EBD" w:rsidR="005602BC" w:rsidRPr="00370548" w:rsidRDefault="005602BC" w:rsidP="001C68C5">
      <w:pPr>
        <w:pStyle w:val="berschrift1"/>
        <w:numPr>
          <w:ilvl w:val="0"/>
          <w:numId w:val="28"/>
        </w:numPr>
      </w:pPr>
      <w:bookmarkStart w:id="82" w:name="_Toc61515142"/>
      <w:bookmarkStart w:id="83" w:name="_Toc88641285"/>
      <w:r w:rsidRPr="00370548">
        <w:lastRenderedPageBreak/>
        <w:t>Hinweise zum Segmentlayout</w:t>
      </w:r>
      <w:bookmarkEnd w:id="82"/>
      <w:r w:rsidR="00A80DBC" w:rsidRPr="00370548">
        <w:t xml:space="preserve"> der Nachrichtenbeschreibungen</w:t>
      </w:r>
      <w:bookmarkEnd w:id="83"/>
    </w:p>
    <w:p w14:paraId="61301A19" w14:textId="1FAC1345" w:rsidR="005602BC" w:rsidRPr="00370548" w:rsidRDefault="005602BC" w:rsidP="005602BC">
      <w:pPr>
        <w:rPr>
          <w:rFonts w:cstheme="minorHAnsi"/>
          <w:color w:val="000000"/>
        </w:rPr>
      </w:pPr>
      <w:r w:rsidRPr="00370548">
        <w:rPr>
          <w:rFonts w:cstheme="minorHAnsi"/>
          <w:color w:val="000000"/>
        </w:rPr>
        <w:t xml:space="preserve">Im Segmentlayout </w:t>
      </w:r>
      <w:r w:rsidR="00196B03" w:rsidRPr="00370548">
        <w:rPr>
          <w:rFonts w:cstheme="minorHAnsi"/>
          <w:color w:val="000000"/>
        </w:rPr>
        <w:t>des</w:t>
      </w:r>
      <w:r w:rsidR="00DD591D" w:rsidRPr="00370548">
        <w:rPr>
          <w:rFonts w:cstheme="minorHAnsi"/>
          <w:color w:val="000000"/>
        </w:rPr>
        <w:t xml:space="preserve"> </w:t>
      </w:r>
      <w:r w:rsidR="007555AF" w:rsidRPr="00370548">
        <w:rPr>
          <w:rFonts w:cstheme="minorHAnsi"/>
          <w:color w:val="000000"/>
        </w:rPr>
        <w:t>Message Implementation Guides (</w:t>
      </w:r>
      <w:r w:rsidR="00DD591D" w:rsidRPr="00370548">
        <w:rPr>
          <w:rFonts w:cstheme="minorHAnsi"/>
          <w:color w:val="000000"/>
        </w:rPr>
        <w:t>MIG</w:t>
      </w:r>
      <w:r w:rsidR="007555AF" w:rsidRPr="00370548">
        <w:rPr>
          <w:rFonts w:cstheme="minorHAnsi"/>
          <w:color w:val="000000"/>
        </w:rPr>
        <w:t>)</w:t>
      </w:r>
      <w:r w:rsidR="00DD591D" w:rsidRPr="00370548">
        <w:rPr>
          <w:rFonts w:cstheme="minorHAnsi"/>
          <w:color w:val="000000"/>
        </w:rPr>
        <w:t xml:space="preserve"> </w:t>
      </w:r>
      <w:r w:rsidRPr="00370548">
        <w:rPr>
          <w:rFonts w:cstheme="minorHAnsi"/>
          <w:color w:val="000000"/>
        </w:rPr>
        <w:t>werden alle Segmente beschrieben, die in den Nachrichtentypen verwendet werden können. Die Segmentbeschreibung entspricht dem EDIFACT</w:t>
      </w:r>
      <w:r w:rsidR="0021056E" w:rsidRPr="00370548">
        <w:rPr>
          <w:rFonts w:cstheme="minorHAnsi"/>
          <w:color w:val="000000"/>
        </w:rPr>
        <w:t xml:space="preserve"> </w:t>
      </w:r>
      <w:r w:rsidRPr="00370548">
        <w:rPr>
          <w:rFonts w:cstheme="minorHAnsi"/>
          <w:color w:val="000000"/>
        </w:rPr>
        <w:t>Original. Die Kommentare zur BDEW-Spezifikation werden in der rechten Spalte als Anmerkung ausgewiesen.</w:t>
      </w:r>
    </w:p>
    <w:p w14:paraId="0D66273F" w14:textId="77777777" w:rsidR="005602BC" w:rsidRPr="00370548" w:rsidRDefault="005602BC" w:rsidP="002C59EB">
      <w:pPr>
        <w:numPr>
          <w:ilvl w:val="0"/>
          <w:numId w:val="22"/>
        </w:numPr>
        <w:ind w:left="786"/>
        <w:rPr>
          <w:rFonts w:eastAsia="Calibri" w:cstheme="minorHAnsi"/>
          <w:color w:val="000000"/>
        </w:rPr>
      </w:pPr>
      <w:r w:rsidRPr="00370548">
        <w:rPr>
          <w:rFonts w:eastAsia="Calibri" w:cstheme="minorHAnsi"/>
          <w:color w:val="000000"/>
          <w:lang w:eastAsia="en-US"/>
        </w:rPr>
        <w:t>Die Segmente werden in der gleichen Reihenfolge aufgelistet, in der sie auch in der Nachricht erscheinen. Jedem Segmentbezeichner bzw. jeder Segmentgruppe folgt ein Kann</w:t>
      </w:r>
      <w:r w:rsidR="00CD6C79" w:rsidRPr="00370548">
        <w:rPr>
          <w:rFonts w:eastAsia="Calibri" w:cstheme="minorHAnsi"/>
          <w:color w:val="000000"/>
          <w:lang w:eastAsia="en-US"/>
        </w:rPr>
        <w:t xml:space="preserve"> </w:t>
      </w:r>
      <w:r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Pr="00370548">
        <w:rPr>
          <w:rFonts w:eastAsia="Calibri" w:cstheme="minorHAnsi"/>
          <w:color w:val="000000"/>
          <w:lang w:eastAsia="en-US"/>
        </w:rPr>
        <w:t>Muss-Indikator – s. u. –, die maximale Anzahl der Wiederholungen, nach BDEW-Vorgabe, die Angabe der Ebene und eine Segmentbeschreibung.</w:t>
      </w:r>
    </w:p>
    <w:p w14:paraId="22FC6086" w14:textId="7B120DFA" w:rsidR="005602BC" w:rsidRPr="00370548" w:rsidRDefault="005602BC" w:rsidP="005602BC">
      <w:pPr>
        <w:ind w:left="786"/>
        <w:rPr>
          <w:rFonts w:eastAsia="Calibri" w:cstheme="minorHAnsi"/>
          <w:color w:val="000000"/>
          <w:lang w:eastAsia="en-US"/>
        </w:rPr>
      </w:pPr>
      <w:r w:rsidRPr="00370548">
        <w:rPr>
          <w:rFonts w:eastAsia="Calibri" w:cstheme="minorHAnsi"/>
          <w:b/>
          <w:bCs/>
          <w:color w:val="000000"/>
          <w:lang w:eastAsia="en-US"/>
        </w:rPr>
        <w:t>Hinweise:</w:t>
      </w:r>
      <w:r w:rsidRPr="00370548">
        <w:rPr>
          <w:rFonts w:eastAsia="Calibri" w:cstheme="minorHAnsi"/>
          <w:color w:val="000000"/>
          <w:lang w:eastAsia="en-US"/>
        </w:rPr>
        <w:br/>
        <w:t>Aufgrund der expliziten Notation werden einzelne Segmente mit unterschiedlichen Ausprägungen auf Datenelement- und Datenelementgruppenebene mehrfach auf-geführt. Die hierfür verwendete Reihenfolge ist beliebig und lediglich dem Umstand geschuldet, dass nur seriell dokumentiert werden kann.</w:t>
      </w:r>
    </w:p>
    <w:p w14:paraId="470FB6D7" w14:textId="5B6A5E68" w:rsidR="005602BC" w:rsidRPr="00370548" w:rsidRDefault="00EB6E85" w:rsidP="005602BC">
      <w:pPr>
        <w:ind w:left="786"/>
        <w:rPr>
          <w:rFonts w:eastAsia="Calibri" w:cstheme="minorHAnsi"/>
          <w:color w:val="000000"/>
          <w:lang w:eastAsia="en-US"/>
        </w:rPr>
      </w:pPr>
      <w:r w:rsidRPr="00370548">
        <w:rPr>
          <w:rFonts w:eastAsia="Calibri" w:cstheme="minorHAnsi"/>
          <w:color w:val="000000"/>
          <w:lang w:eastAsia="en-US"/>
        </w:rPr>
        <w:t>Anzahl der Wiederholungen:</w:t>
      </w:r>
      <w:r w:rsidR="005602BC" w:rsidRPr="00370548">
        <w:rPr>
          <w:rFonts w:eastAsia="Calibri" w:cstheme="minorHAnsi"/>
          <w:color w:val="000000"/>
          <w:lang w:eastAsia="en-US"/>
        </w:rPr>
        <w:br/>
        <w:t>Die Anzahl gibt an, wie oft eine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Segment vorkommen kann.</w:t>
      </w:r>
      <w:r w:rsidR="005602BC" w:rsidRPr="00370548">
        <w:rPr>
          <w:rFonts w:eastAsia="Calibri" w:cstheme="minorHAnsi"/>
          <w:color w:val="000000"/>
          <w:lang w:eastAsia="en-US"/>
        </w:rPr>
        <w:br/>
        <w:t>Bei der Angabe „1“ bedeutet dies, dass die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das Segment genau einmal vorhanden sein darf.</w:t>
      </w:r>
    </w:p>
    <w:p w14:paraId="2840EB71" w14:textId="456F8448" w:rsidR="00E54B0C" w:rsidRPr="00E54B0C" w:rsidRDefault="00345AAB" w:rsidP="00E54B0C">
      <w:pPr>
        <w:spacing w:line="259" w:lineRule="auto"/>
        <w:rPr>
          <w:rFonts w:ascii="Calibri" w:hAnsi="Calibri" w:cs="Times New Roman"/>
          <w:sz w:val="22"/>
          <w:szCs w:val="22"/>
        </w:rPr>
      </w:pPr>
      <w:r w:rsidRPr="00345AAB">
        <w:rPr>
          <w:rFonts w:ascii="Calibri" w:hAnsi="Calibri" w:cs="Times New Roman"/>
          <w:noProof/>
          <w:sz w:val="22"/>
          <w:szCs w:val="22"/>
        </w:rPr>
        <w:drawing>
          <wp:inline distT="0" distB="0" distL="0" distR="0" wp14:anchorId="6232864F" wp14:editId="71E373CC">
            <wp:extent cx="5958205" cy="3452495"/>
            <wp:effectExtent l="0" t="0" r="0" b="1905"/>
            <wp:docPr id="121" name="Grafik 1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descr="Ein Bild, das Tisch enthält.&#10;&#10;Automatisch generierte Beschreibung"/>
                    <pic:cNvPicPr/>
                  </pic:nvPicPr>
                  <pic:blipFill>
                    <a:blip r:embed="rId27"/>
                    <a:stretch>
                      <a:fillRect/>
                    </a:stretch>
                  </pic:blipFill>
                  <pic:spPr>
                    <a:xfrm>
                      <a:off x="0" y="0"/>
                      <a:ext cx="5958205" cy="3452495"/>
                    </a:xfrm>
                    <a:prstGeom prst="rect">
                      <a:avLst/>
                    </a:prstGeom>
                  </pic:spPr>
                </pic:pic>
              </a:graphicData>
            </a:graphic>
          </wp:inline>
        </w:drawing>
      </w:r>
    </w:p>
    <w:p w14:paraId="01EEED16" w14:textId="2FD7E177" w:rsidR="00DB1FC9" w:rsidRPr="00E54B0C" w:rsidRDefault="00DB1FC9" w:rsidP="00E54B0C">
      <w:pPr>
        <w:spacing w:line="259" w:lineRule="auto"/>
        <w:rPr>
          <w:rFonts w:ascii="Calibri" w:hAnsi="Calibri" w:cs="Times New Roman"/>
          <w:i/>
          <w:iCs/>
          <w:sz w:val="22"/>
          <w:szCs w:val="22"/>
        </w:rPr>
      </w:pPr>
      <w:bookmarkStart w:id="84" w:name="_Toc83891080"/>
      <w:r w:rsidRPr="00E54B0C">
        <w:rPr>
          <w:rFonts w:ascii="Calibri" w:hAnsi="Calibri" w:cs="Times New Roman"/>
          <w:i/>
          <w:iCs/>
          <w:sz w:val="22"/>
          <w:szCs w:val="22"/>
        </w:rPr>
        <w:t xml:space="preserve">Abbildung </w:t>
      </w:r>
      <w:r w:rsidR="00C323A3" w:rsidRPr="00E54B0C">
        <w:rPr>
          <w:rFonts w:ascii="Calibri" w:hAnsi="Calibri" w:cs="Times New Roman"/>
          <w:i/>
          <w:iCs/>
          <w:sz w:val="22"/>
          <w:szCs w:val="22"/>
        </w:rPr>
        <w:fldChar w:fldCharType="begin"/>
      </w:r>
      <w:r w:rsidR="00C323A3" w:rsidRPr="00E54B0C">
        <w:rPr>
          <w:rFonts w:ascii="Calibri" w:hAnsi="Calibri" w:cs="Times New Roman"/>
          <w:i/>
          <w:iCs/>
          <w:sz w:val="22"/>
          <w:szCs w:val="22"/>
        </w:rPr>
        <w:instrText xml:space="preserve"> SEQ Abbildung \* ARABIC </w:instrText>
      </w:r>
      <w:r w:rsidR="00C323A3" w:rsidRPr="00E54B0C">
        <w:rPr>
          <w:rFonts w:ascii="Calibri" w:hAnsi="Calibri" w:cs="Times New Roman"/>
          <w:i/>
          <w:iCs/>
          <w:sz w:val="22"/>
          <w:szCs w:val="22"/>
        </w:rPr>
        <w:fldChar w:fldCharType="separate"/>
      </w:r>
      <w:r w:rsidR="00C66DF7" w:rsidRPr="00E54B0C">
        <w:rPr>
          <w:rFonts w:ascii="Calibri" w:hAnsi="Calibri" w:cs="Times New Roman"/>
          <w:i/>
          <w:iCs/>
          <w:sz w:val="22"/>
          <w:szCs w:val="22"/>
        </w:rPr>
        <w:t>8</w:t>
      </w:r>
      <w:r w:rsidR="00C323A3" w:rsidRPr="00E54B0C">
        <w:rPr>
          <w:rFonts w:ascii="Calibri" w:hAnsi="Calibri" w:cs="Times New Roman"/>
          <w:i/>
          <w:iCs/>
          <w:sz w:val="22"/>
          <w:szCs w:val="22"/>
        </w:rPr>
        <w:fldChar w:fldCharType="end"/>
      </w:r>
      <w:r w:rsidRPr="00E54B0C">
        <w:rPr>
          <w:rFonts w:ascii="Calibri" w:hAnsi="Calibri" w:cs="Times New Roman"/>
          <w:i/>
          <w:iCs/>
          <w:sz w:val="22"/>
          <w:szCs w:val="22"/>
        </w:rPr>
        <w:t xml:space="preserve"> – Spalten des Segmentlayouts</w:t>
      </w:r>
      <w:bookmarkEnd w:id="84"/>
    </w:p>
    <w:p w14:paraId="40E63EDB" w14:textId="2FDCC862" w:rsidR="005602BC" w:rsidRPr="00370548" w:rsidRDefault="005602BC" w:rsidP="002C59EB">
      <w:pPr>
        <w:numPr>
          <w:ilvl w:val="0"/>
          <w:numId w:val="22"/>
        </w:numPr>
        <w:ind w:left="785" w:hanging="357"/>
        <w:rPr>
          <w:rFonts w:eastAsia="Calibri" w:cstheme="minorHAnsi"/>
          <w:color w:val="000000"/>
          <w:lang w:eastAsia="en-US"/>
        </w:rPr>
      </w:pPr>
      <w:r w:rsidRPr="00370548">
        <w:rPr>
          <w:rFonts w:eastAsia="Calibri" w:cstheme="minorHAnsi"/>
          <w:color w:val="000000"/>
          <w:lang w:eastAsia="en-US"/>
        </w:rPr>
        <w:lastRenderedPageBreak/>
        <w:t xml:space="preserve">Von links nach rechts enthält die erste Spalte die Datenelementbezeichnung und die zweite den Namen, gefolgt von einer dritten Spalte mit Angabe des </w:t>
      </w:r>
      <w:r w:rsidR="005F27A2" w:rsidRPr="00370548">
        <w:rPr>
          <w:rFonts w:eastAsia="Calibri" w:cstheme="minorHAnsi"/>
          <w:color w:val="000000"/>
          <w:lang w:eastAsia="en-US"/>
        </w:rPr>
        <w:t>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Status</w:t>
      </w:r>
      <w:r w:rsidR="003B74CB" w:rsidRPr="00370548">
        <w:rPr>
          <w:rFonts w:eastAsia="Calibri" w:cstheme="minorHAnsi"/>
          <w:color w:val="000000"/>
          <w:lang w:eastAsia="en-US"/>
        </w:rPr>
        <w:t xml:space="preserve"> (Standard </w:t>
      </w:r>
      <w:r w:rsidR="005F27A2" w:rsidRPr="00370548">
        <w:rPr>
          <w:rFonts w:eastAsia="Calibri" w:cstheme="minorHAnsi"/>
          <w:color w:val="000000"/>
          <w:lang w:eastAsia="en-US"/>
        </w:rPr>
        <w:t>ST</w:t>
      </w:r>
      <w:r w:rsidR="003B74CB" w:rsidRPr="00370548">
        <w:rPr>
          <w:rFonts w:eastAsia="Calibri" w:cstheme="minorHAnsi"/>
          <w:color w:val="000000"/>
          <w:lang w:eastAsia="en-US"/>
        </w:rPr>
        <w:t>)</w:t>
      </w:r>
      <w:r w:rsidRPr="00370548">
        <w:rPr>
          <w:rFonts w:eastAsia="Calibri" w:cstheme="minorHAnsi"/>
          <w:color w:val="000000"/>
          <w:lang w:eastAsia="en-US"/>
        </w:rPr>
        <w:t xml:space="preserve"> „Conditional“ oder „Mandatory“ („Kann“ oder „Muss“), dem Datenformat sowie der Länge des Datenelements</w:t>
      </w:r>
      <w:r w:rsidR="00171B5F" w:rsidRPr="00370548">
        <w:rPr>
          <w:rFonts w:eastAsia="Calibri" w:cstheme="minorHAnsi"/>
          <w:color w:val="000000"/>
          <w:lang w:eastAsia="en-US"/>
        </w:rPr>
        <w:t xml:space="preserve"> (Standard Format)</w:t>
      </w:r>
      <w:r w:rsidRPr="00370548">
        <w:rPr>
          <w:rFonts w:eastAsia="Calibri" w:cstheme="minorHAnsi"/>
          <w:color w:val="000000"/>
          <w:lang w:eastAsia="en-US"/>
        </w:rPr>
        <w:t>. Diese ersten Informationen bilden die Original-EDIFACT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Beschreibung ab.</w:t>
      </w:r>
    </w:p>
    <w:p w14:paraId="5C062ED9" w14:textId="4A633C8C" w:rsidR="005602BC" w:rsidRPr="00370548" w:rsidRDefault="005602BC" w:rsidP="004752BA">
      <w:pPr>
        <w:pStyle w:val="Listenabsatz"/>
        <w:numPr>
          <w:ilvl w:val="0"/>
          <w:numId w:val="22"/>
        </w:numPr>
        <w:rPr>
          <w:rFonts w:cstheme="minorHAnsi"/>
          <w:color w:val="000000"/>
        </w:rPr>
      </w:pPr>
      <w:r w:rsidRPr="00370548">
        <w:rPr>
          <w:rFonts w:cstheme="minorHAnsi"/>
          <w:color w:val="000000"/>
        </w:rPr>
        <w:t>Der EDIFACT</w:t>
      </w:r>
      <w:r w:rsidR="0021056E" w:rsidRPr="00370548">
        <w:rPr>
          <w:rFonts w:cstheme="minorHAnsi"/>
          <w:color w:val="000000"/>
        </w:rPr>
        <w:t xml:space="preserve"> </w:t>
      </w:r>
      <w:r w:rsidRPr="00370548">
        <w:rPr>
          <w:rFonts w:cstheme="minorHAnsi"/>
          <w:color w:val="000000"/>
        </w:rPr>
        <w:t xml:space="preserve">Beschreibung folgen in der </w:t>
      </w:r>
      <w:r w:rsidR="00EE7B54" w:rsidRPr="00370548">
        <w:rPr>
          <w:rFonts w:cstheme="minorHAnsi"/>
          <w:color w:val="000000"/>
        </w:rPr>
        <w:t xml:space="preserve">fünften </w:t>
      </w:r>
      <w:r w:rsidRPr="00370548">
        <w:rPr>
          <w:rFonts w:cstheme="minorHAnsi"/>
          <w:color w:val="000000"/>
        </w:rPr>
        <w:t xml:space="preserve">und </w:t>
      </w:r>
      <w:r w:rsidR="00171B5F" w:rsidRPr="00370548">
        <w:rPr>
          <w:rFonts w:cstheme="minorHAnsi"/>
          <w:color w:val="000000"/>
        </w:rPr>
        <w:t xml:space="preserve">sechsten </w:t>
      </w:r>
      <w:r w:rsidRPr="00370548">
        <w:rPr>
          <w:rFonts w:cstheme="minorHAnsi"/>
          <w:color w:val="000000"/>
        </w:rPr>
        <w:t>Spalte spezifische Informationen</w:t>
      </w:r>
      <w:r w:rsidR="0021056E" w:rsidRPr="00370548">
        <w:rPr>
          <w:rFonts w:cstheme="minorHAnsi"/>
          <w:color w:val="000000"/>
        </w:rPr>
        <w:t xml:space="preserve"> </w:t>
      </w:r>
      <w:r w:rsidRPr="00370548">
        <w:rPr>
          <w:rFonts w:cstheme="minorHAnsi"/>
          <w:color w:val="000000"/>
        </w:rPr>
        <w:t xml:space="preserve">zur BDEW-Spezifikation. In der </w:t>
      </w:r>
      <w:r w:rsidR="00171B5F" w:rsidRPr="00370548">
        <w:rPr>
          <w:rFonts w:cstheme="minorHAnsi"/>
          <w:color w:val="000000"/>
        </w:rPr>
        <w:t xml:space="preserve">fünften </w:t>
      </w:r>
      <w:r w:rsidRPr="00370548">
        <w:rPr>
          <w:rFonts w:cstheme="minorHAnsi"/>
          <w:color w:val="000000"/>
        </w:rPr>
        <w:t xml:space="preserve">Spalte ist ein Statusindikator </w:t>
      </w:r>
      <w:r w:rsidR="00171B5F" w:rsidRPr="00370548">
        <w:rPr>
          <w:rFonts w:cstheme="minorHAnsi"/>
          <w:color w:val="000000"/>
        </w:rPr>
        <w:t xml:space="preserve">MIG-Status (BDEW St) </w:t>
      </w:r>
      <w:r w:rsidRPr="00370548">
        <w:rPr>
          <w:rFonts w:cstheme="minorHAnsi"/>
          <w:color w:val="000000"/>
        </w:rPr>
        <w:t>für die Benutzung von Kann-EDIFACT</w:t>
      </w:r>
      <w:r w:rsidR="0021056E" w:rsidRPr="00370548">
        <w:rPr>
          <w:rFonts w:cstheme="minorHAnsi"/>
          <w:color w:val="000000"/>
        </w:rPr>
        <w:t xml:space="preserve"> </w:t>
      </w:r>
      <w:r w:rsidRPr="00370548">
        <w:rPr>
          <w:rFonts w:cstheme="minorHAnsi"/>
          <w:color w:val="000000"/>
        </w:rPr>
        <w:t>D</w:t>
      </w:r>
      <w:r w:rsidR="003A1B5C" w:rsidRPr="00370548">
        <w:rPr>
          <w:rFonts w:cstheme="minorHAnsi"/>
          <w:color w:val="000000"/>
        </w:rPr>
        <w:t xml:space="preserve">atenelementen enthalten </w:t>
      </w:r>
      <w:r w:rsidRPr="00370548">
        <w:rPr>
          <w:rFonts w:cstheme="minorHAnsi"/>
          <w:color w:val="000000"/>
        </w:rPr>
        <w:t xml:space="preserve">sowie </w:t>
      </w:r>
      <w:r w:rsidR="00171B5F" w:rsidRPr="00370548">
        <w:rPr>
          <w:rFonts w:cstheme="minorHAnsi"/>
          <w:color w:val="000000"/>
        </w:rPr>
        <w:t xml:space="preserve">in der sechsten Spalte </w:t>
      </w:r>
      <w:r w:rsidRPr="00370548">
        <w:rPr>
          <w:rFonts w:cstheme="minorHAnsi"/>
          <w:color w:val="000000"/>
        </w:rPr>
        <w:t>das Datenformat und die Länge des Datenelements</w:t>
      </w:r>
      <w:r w:rsidR="00171B5F" w:rsidRPr="00370548">
        <w:rPr>
          <w:rFonts w:cstheme="minorHAnsi"/>
          <w:color w:val="000000"/>
        </w:rPr>
        <w:t xml:space="preserve"> (BDEW Format)</w:t>
      </w:r>
      <w:r w:rsidRPr="00370548">
        <w:rPr>
          <w:rFonts w:cstheme="minorHAnsi"/>
          <w:color w:val="000000"/>
        </w:rPr>
        <w:t xml:space="preserve">. In der </w:t>
      </w:r>
      <w:r w:rsidR="00171B5F" w:rsidRPr="00370548">
        <w:rPr>
          <w:rFonts w:cstheme="minorHAnsi"/>
          <w:color w:val="000000"/>
        </w:rPr>
        <w:t xml:space="preserve">siebten </w:t>
      </w:r>
      <w:r w:rsidRPr="00370548">
        <w:rPr>
          <w:rFonts w:cstheme="minorHAnsi"/>
          <w:color w:val="000000"/>
        </w:rPr>
        <w:t xml:space="preserve">Spalte stehen Bemerkungen und verwendete Codewerte für spezielle Datenelemente der Nachricht. </w:t>
      </w:r>
      <w:r w:rsidRPr="00370548">
        <w:rPr>
          <w:rFonts w:cstheme="minorHAnsi"/>
          <w:b/>
          <w:bCs/>
          <w:color w:val="000000"/>
        </w:rPr>
        <w:t>Achtung:</w:t>
      </w:r>
      <w:r w:rsidRPr="00370548">
        <w:rPr>
          <w:rFonts w:cstheme="minorHAnsi"/>
          <w:color w:val="000000"/>
        </w:rPr>
        <w:t xml:space="preserve"> nur die in der </w:t>
      </w:r>
      <w:r w:rsidR="00171B5F" w:rsidRPr="00370548">
        <w:rPr>
          <w:rFonts w:cstheme="minorHAnsi"/>
          <w:color w:val="000000"/>
        </w:rPr>
        <w:t xml:space="preserve">siebten </w:t>
      </w:r>
      <w:r w:rsidRPr="00370548">
        <w:rPr>
          <w:rFonts w:cstheme="minorHAnsi"/>
          <w:color w:val="000000"/>
        </w:rPr>
        <w:t xml:space="preserve">Spalte </w:t>
      </w:r>
      <w:r w:rsidR="003A1B5C" w:rsidRPr="00370548">
        <w:rPr>
          <w:rFonts w:cstheme="minorHAnsi"/>
          <w:color w:val="000000"/>
        </w:rPr>
        <w:t xml:space="preserve">(Anwendung / Bemerkung) </w:t>
      </w:r>
      <w:r w:rsidRPr="00370548">
        <w:rPr>
          <w:rFonts w:cstheme="minorHAnsi"/>
          <w:color w:val="000000"/>
        </w:rPr>
        <w:t>angezeigten Codewerte sind beim Datenaustausch zu verwenden.</w:t>
      </w:r>
    </w:p>
    <w:p w14:paraId="74402C1F" w14:textId="5E02903D"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Muss-Datenelemente aus EDIFACT</w:t>
      </w:r>
      <w:r w:rsidR="0021056E" w:rsidRPr="00370548">
        <w:rPr>
          <w:rFonts w:cstheme="minorHAnsi"/>
          <w:color w:val="000000"/>
        </w:rPr>
        <w:t xml:space="preserve"> </w:t>
      </w:r>
      <w:r w:rsidRPr="00370548">
        <w:rPr>
          <w:rFonts w:cstheme="minorHAnsi"/>
          <w:color w:val="000000"/>
        </w:rPr>
        <w:t>Segmenten behalten ihren Status in der BDEW-Spezifikation.</w:t>
      </w:r>
    </w:p>
    <w:p w14:paraId="5CE993AD" w14:textId="024B7BCF"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Im BDEW-Subset der EDIFACT Spezifikation existieren vier Statustype</w:t>
      </w:r>
      <w:r w:rsidR="0021056E" w:rsidRPr="00370548">
        <w:rPr>
          <w:rFonts w:cstheme="minorHAnsi"/>
          <w:color w:val="000000"/>
        </w:rPr>
        <w:t xml:space="preserve">n mit einem Conditional EDIFACT </w:t>
      </w:r>
      <w:r w:rsidRPr="00370548">
        <w:rPr>
          <w:rFonts w:cstheme="minorHAnsi"/>
          <w:color w:val="000000"/>
        </w:rPr>
        <w:t>Status (= C) für die nachfolgenden Elemente:</w:t>
      </w:r>
    </w:p>
    <w:p w14:paraId="07D33BC7" w14:textId="77777777" w:rsidR="005602BC" w:rsidRPr="00370548" w:rsidRDefault="005602BC" w:rsidP="004752BA">
      <w:pPr>
        <w:pStyle w:val="Aufzhlungszeichen2"/>
        <w:ind w:left="1843" w:hanging="283"/>
        <w:rPr>
          <w:rFonts w:eastAsia="Calibri"/>
        </w:rPr>
      </w:pPr>
      <w:r w:rsidRPr="00370548">
        <w:rPr>
          <w:rFonts w:eastAsia="Calibri"/>
          <w:lang w:eastAsia="en-US"/>
        </w:rPr>
        <w:t>Segmentgruppen,</w:t>
      </w:r>
    </w:p>
    <w:p w14:paraId="4DA8F24C"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Segmente,</w:t>
      </w:r>
    </w:p>
    <w:p w14:paraId="65641F8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einfache Datenelemente,</w:t>
      </w:r>
    </w:p>
    <w:p w14:paraId="4D198628"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Datenelementgruppen,</w:t>
      </w:r>
    </w:p>
    <w:p w14:paraId="673C94C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Gruppendatenelemente</w:t>
      </w:r>
    </w:p>
    <w:tbl>
      <w:tblPr>
        <w:tblW w:w="920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9"/>
        <w:gridCol w:w="530"/>
        <w:gridCol w:w="5860"/>
      </w:tblGrid>
      <w:tr w:rsidR="005602BC" w:rsidRPr="00370548" w14:paraId="1ECFC21B" w14:textId="77777777" w:rsidTr="00324CB8">
        <w:trPr>
          <w:cantSplit/>
        </w:trPr>
        <w:tc>
          <w:tcPr>
            <w:tcW w:w="2819" w:type="dxa"/>
          </w:tcPr>
          <w:p w14:paraId="1A23A35B" w14:textId="042130CC" w:rsidR="005602BC" w:rsidRPr="00370548" w:rsidRDefault="005602BC" w:rsidP="002E44FD">
            <w:pPr>
              <w:rPr>
                <w:rFonts w:cstheme="minorHAnsi"/>
                <w:color w:val="000000"/>
              </w:rPr>
            </w:pPr>
            <w:r w:rsidRPr="00370548">
              <w:rPr>
                <w:rFonts w:cstheme="minorHAnsi"/>
                <w:color w:val="000000"/>
              </w:rPr>
              <w:t>ERFORDERLICH</w:t>
            </w:r>
            <w:r w:rsidRPr="00370548">
              <w:rPr>
                <w:rFonts w:cstheme="minorHAnsi"/>
                <w:color w:val="000000"/>
              </w:rPr>
              <w:br/>
              <w:t>(required)</w:t>
            </w:r>
          </w:p>
        </w:tc>
        <w:tc>
          <w:tcPr>
            <w:tcW w:w="530" w:type="dxa"/>
          </w:tcPr>
          <w:p w14:paraId="643E9B78" w14:textId="77777777" w:rsidR="005602BC" w:rsidRPr="00370548" w:rsidRDefault="005602BC" w:rsidP="002E44FD">
            <w:pPr>
              <w:rPr>
                <w:rFonts w:cstheme="minorHAnsi"/>
                <w:color w:val="000000"/>
              </w:rPr>
            </w:pPr>
            <w:r w:rsidRPr="00370548">
              <w:rPr>
                <w:rFonts w:cstheme="minorHAnsi"/>
                <w:color w:val="000000"/>
              </w:rPr>
              <w:t>R</w:t>
            </w:r>
          </w:p>
        </w:tc>
        <w:tc>
          <w:tcPr>
            <w:tcW w:w="5860" w:type="dxa"/>
          </w:tcPr>
          <w:p w14:paraId="50DF3A63" w14:textId="77777777" w:rsidR="005602BC" w:rsidRPr="00370548" w:rsidRDefault="005602BC" w:rsidP="002E44FD">
            <w:pPr>
              <w:rPr>
                <w:rFonts w:cstheme="minorHAnsi"/>
                <w:color w:val="000000"/>
              </w:rPr>
            </w:pPr>
            <w:r w:rsidRPr="00370548">
              <w:rPr>
                <w:rFonts w:cstheme="minorHAnsi"/>
                <w:color w:val="000000"/>
              </w:rPr>
              <w:t>Gibt an, dass der Gebrauch dieses Elements erforderlich ist und es verwendet werden muss.</w:t>
            </w:r>
          </w:p>
        </w:tc>
      </w:tr>
      <w:tr w:rsidR="005602BC" w:rsidRPr="00370548" w14:paraId="6A2EC75A" w14:textId="77777777" w:rsidTr="00324CB8">
        <w:trPr>
          <w:cantSplit/>
        </w:trPr>
        <w:tc>
          <w:tcPr>
            <w:tcW w:w="2819" w:type="dxa"/>
          </w:tcPr>
          <w:p w14:paraId="23564CFE" w14:textId="1E58558B" w:rsidR="005602BC" w:rsidRPr="00370548" w:rsidRDefault="005602BC" w:rsidP="002E44FD">
            <w:pPr>
              <w:rPr>
                <w:rFonts w:cstheme="minorHAnsi"/>
                <w:color w:val="000000"/>
              </w:rPr>
            </w:pPr>
            <w:r w:rsidRPr="00370548">
              <w:rPr>
                <w:rFonts w:cstheme="minorHAnsi"/>
                <w:color w:val="000000"/>
              </w:rPr>
              <w:t>ABHÄNGIG</w:t>
            </w:r>
            <w:r w:rsidRPr="00370548">
              <w:rPr>
                <w:rFonts w:cstheme="minorHAnsi"/>
                <w:color w:val="000000"/>
              </w:rPr>
              <w:br/>
              <w:t>(dependant)</w:t>
            </w:r>
          </w:p>
        </w:tc>
        <w:tc>
          <w:tcPr>
            <w:tcW w:w="530" w:type="dxa"/>
          </w:tcPr>
          <w:p w14:paraId="40D4752E" w14:textId="77777777" w:rsidR="005602BC" w:rsidRPr="00370548" w:rsidRDefault="005602BC" w:rsidP="002E44FD">
            <w:pPr>
              <w:rPr>
                <w:rFonts w:cstheme="minorHAnsi"/>
                <w:color w:val="000000"/>
              </w:rPr>
            </w:pPr>
            <w:r w:rsidRPr="00370548">
              <w:rPr>
                <w:rFonts w:cstheme="minorHAnsi"/>
                <w:color w:val="000000"/>
              </w:rPr>
              <w:t>D</w:t>
            </w:r>
          </w:p>
        </w:tc>
        <w:tc>
          <w:tcPr>
            <w:tcW w:w="5860" w:type="dxa"/>
          </w:tcPr>
          <w:p w14:paraId="31A03570" w14:textId="77777777" w:rsidR="005602BC" w:rsidRPr="00370548" w:rsidRDefault="005602BC" w:rsidP="002E44FD">
            <w:pPr>
              <w:rPr>
                <w:rFonts w:cstheme="minorHAnsi"/>
                <w:color w:val="000000"/>
              </w:rPr>
            </w:pPr>
            <w:r w:rsidRPr="00370548">
              <w:rPr>
                <w:rFonts w:cstheme="minorHAnsi"/>
                <w:color w:val="000000"/>
              </w:rPr>
              <w:t>Gibt an, dass der Gebrauch dieses Elements von bestimm</w:t>
            </w:r>
            <w:r w:rsidR="00B5045D" w:rsidRPr="00370548">
              <w:rPr>
                <w:rFonts w:cstheme="minorHAnsi"/>
                <w:color w:val="000000"/>
              </w:rPr>
              <w:softHyphen/>
            </w:r>
            <w:r w:rsidRPr="00370548">
              <w:rPr>
                <w:rFonts w:cstheme="minorHAnsi"/>
                <w:color w:val="000000"/>
              </w:rPr>
              <w:t>ten Bedingungen abhängt.</w:t>
            </w:r>
            <w:r w:rsidRPr="00370548">
              <w:rPr>
                <w:rFonts w:cstheme="minorHAnsi"/>
                <w:color w:val="000000"/>
              </w:rPr>
              <w:br/>
              <w:t>Die entsprechenden Bedingungen und Hinweise sind im jeweiligen AHB definiert.</w:t>
            </w:r>
          </w:p>
        </w:tc>
      </w:tr>
      <w:tr w:rsidR="005602BC" w:rsidRPr="00370548" w14:paraId="4E4B0E2B" w14:textId="77777777" w:rsidTr="00324CB8">
        <w:trPr>
          <w:cantSplit/>
        </w:trPr>
        <w:tc>
          <w:tcPr>
            <w:tcW w:w="2819" w:type="dxa"/>
          </w:tcPr>
          <w:p w14:paraId="1FA2B458" w14:textId="66E1BA7A" w:rsidR="005602BC" w:rsidRPr="00370548" w:rsidRDefault="005602BC" w:rsidP="002E44FD">
            <w:pPr>
              <w:rPr>
                <w:rFonts w:cstheme="minorHAnsi"/>
                <w:color w:val="000000"/>
              </w:rPr>
            </w:pPr>
            <w:r w:rsidRPr="00370548">
              <w:rPr>
                <w:rFonts w:cstheme="minorHAnsi"/>
                <w:color w:val="000000"/>
              </w:rPr>
              <w:t>OPTIONAL</w:t>
            </w:r>
          </w:p>
        </w:tc>
        <w:tc>
          <w:tcPr>
            <w:tcW w:w="530" w:type="dxa"/>
          </w:tcPr>
          <w:p w14:paraId="3FED55FB" w14:textId="77777777" w:rsidR="005602BC" w:rsidRPr="00370548" w:rsidRDefault="005602BC" w:rsidP="002E44FD">
            <w:pPr>
              <w:rPr>
                <w:rFonts w:cstheme="minorHAnsi"/>
                <w:color w:val="000000"/>
              </w:rPr>
            </w:pPr>
            <w:r w:rsidRPr="00370548">
              <w:rPr>
                <w:rFonts w:cstheme="minorHAnsi"/>
                <w:color w:val="000000"/>
              </w:rPr>
              <w:t>O</w:t>
            </w:r>
          </w:p>
        </w:tc>
        <w:tc>
          <w:tcPr>
            <w:tcW w:w="5860" w:type="dxa"/>
          </w:tcPr>
          <w:p w14:paraId="0F085900" w14:textId="77777777" w:rsidR="005602BC" w:rsidRPr="00370548" w:rsidRDefault="005602BC" w:rsidP="002E44FD">
            <w:pPr>
              <w:rPr>
                <w:rFonts w:cstheme="minorHAnsi"/>
                <w:color w:val="000000"/>
              </w:rPr>
            </w:pPr>
            <w:r w:rsidRPr="00370548">
              <w:rPr>
                <w:rFonts w:cstheme="minorHAnsi"/>
                <w:color w:val="000000"/>
              </w:rPr>
              <w:t>Gibt an, dass der Gebrauch dieses Elements optional ist und die Verwendung dem Ermessen des Anwenders unter-liegt.</w:t>
            </w:r>
          </w:p>
        </w:tc>
      </w:tr>
      <w:tr w:rsidR="005602BC" w:rsidRPr="00370548" w14:paraId="6FFF4057" w14:textId="77777777" w:rsidTr="00324CB8">
        <w:trPr>
          <w:cantSplit/>
        </w:trPr>
        <w:tc>
          <w:tcPr>
            <w:tcW w:w="2819" w:type="dxa"/>
          </w:tcPr>
          <w:p w14:paraId="306B782A" w14:textId="4DACB8FF" w:rsidR="005602BC" w:rsidRPr="00370548" w:rsidRDefault="005602BC" w:rsidP="002E44FD">
            <w:pPr>
              <w:rPr>
                <w:rFonts w:cstheme="minorHAnsi"/>
                <w:color w:val="000000"/>
              </w:rPr>
            </w:pPr>
            <w:r w:rsidRPr="00370548">
              <w:rPr>
                <w:rFonts w:cstheme="minorHAnsi"/>
                <w:color w:val="000000"/>
              </w:rPr>
              <w:t>NICHT BENUTZT</w:t>
            </w:r>
          </w:p>
        </w:tc>
        <w:tc>
          <w:tcPr>
            <w:tcW w:w="530" w:type="dxa"/>
          </w:tcPr>
          <w:p w14:paraId="25EDB65B" w14:textId="77777777" w:rsidR="005602BC" w:rsidRPr="00370548" w:rsidRDefault="005602BC" w:rsidP="002E44FD">
            <w:pPr>
              <w:rPr>
                <w:rFonts w:cstheme="minorHAnsi"/>
                <w:color w:val="000000"/>
              </w:rPr>
            </w:pPr>
            <w:r w:rsidRPr="00370548">
              <w:rPr>
                <w:rFonts w:cstheme="minorHAnsi"/>
                <w:color w:val="000000"/>
              </w:rPr>
              <w:t>N</w:t>
            </w:r>
          </w:p>
        </w:tc>
        <w:tc>
          <w:tcPr>
            <w:tcW w:w="5860" w:type="dxa"/>
          </w:tcPr>
          <w:p w14:paraId="2B798565" w14:textId="77777777" w:rsidR="005602BC" w:rsidRPr="00370548" w:rsidRDefault="005602BC" w:rsidP="002E44FD">
            <w:pPr>
              <w:rPr>
                <w:rFonts w:cstheme="minorHAnsi"/>
                <w:color w:val="000000"/>
              </w:rPr>
            </w:pPr>
            <w:r w:rsidRPr="00370548">
              <w:rPr>
                <w:rFonts w:cstheme="minorHAnsi"/>
                <w:color w:val="000000"/>
              </w:rPr>
              <w:t>Gibt an, dass dieses Element nicht zu befüllen ist, aber in der Struktur berücksichtigt werden muss.</w:t>
            </w:r>
          </w:p>
        </w:tc>
      </w:tr>
    </w:tbl>
    <w:p w14:paraId="7220ACBA" w14:textId="77777777" w:rsidR="00196FC3" w:rsidRPr="00370548" w:rsidRDefault="00196FC3">
      <w:pPr>
        <w:spacing w:after="200" w:line="276" w:lineRule="auto"/>
        <w:rPr>
          <w:rFonts w:eastAsiaTheme="majorEastAsia" w:cs="Arial"/>
          <w:b/>
          <w:bCs/>
          <w:spacing w:val="6"/>
          <w:kern w:val="32"/>
          <w:szCs w:val="22"/>
        </w:rPr>
      </w:pPr>
      <w:bookmarkStart w:id="85" w:name="_Toc61515143"/>
      <w:r w:rsidRPr="00370548">
        <w:br w:type="page"/>
      </w:r>
    </w:p>
    <w:p w14:paraId="2E5442D7" w14:textId="7B7FD523" w:rsidR="005602BC" w:rsidRPr="00370548" w:rsidRDefault="005602BC" w:rsidP="005602BC">
      <w:pPr>
        <w:pStyle w:val="berschrift1"/>
      </w:pPr>
      <w:bookmarkStart w:id="86" w:name="_Toc88641286"/>
      <w:r w:rsidRPr="00370548">
        <w:lastRenderedPageBreak/>
        <w:t>Service-Segmente</w:t>
      </w:r>
      <w:bookmarkEnd w:id="85"/>
      <w:bookmarkEnd w:id="86"/>
    </w:p>
    <w:p w14:paraId="7195080C" w14:textId="6F114159" w:rsidR="005602BC" w:rsidRPr="00370548" w:rsidRDefault="005602BC" w:rsidP="005602BC">
      <w:pPr>
        <w:rPr>
          <w:rFonts w:cs="Arial"/>
        </w:rPr>
      </w:pPr>
      <w:r w:rsidRPr="00370548">
        <w:rPr>
          <w:rFonts w:cs="Arial"/>
        </w:rPr>
        <w:t>Die Service-Segmente werden auf Basis UN</w:t>
      </w:r>
      <w:r w:rsidR="0021056E" w:rsidRPr="00370548">
        <w:rPr>
          <w:rFonts w:cs="Arial"/>
        </w:rPr>
        <w:t xml:space="preserve"> </w:t>
      </w:r>
      <w:r w:rsidRPr="00370548">
        <w:rPr>
          <w:rFonts w:cs="Arial"/>
        </w:rPr>
        <w:t>/</w:t>
      </w:r>
      <w:r w:rsidR="0021056E" w:rsidRPr="00370548">
        <w:rPr>
          <w:rFonts w:cs="Arial"/>
        </w:rPr>
        <w:t xml:space="preserve"> </w:t>
      </w:r>
      <w:r w:rsidRPr="00370548">
        <w:rPr>
          <w:rFonts w:cs="Arial"/>
        </w:rPr>
        <w:t>EDIFACT</w:t>
      </w:r>
      <w:r w:rsidR="0021056E" w:rsidRPr="00370548">
        <w:rPr>
          <w:rFonts w:cs="Arial"/>
        </w:rPr>
        <w:t xml:space="preserve"> </w:t>
      </w:r>
      <w:r w:rsidRPr="00370548">
        <w:rPr>
          <w:rFonts w:cs="Arial"/>
        </w:rPr>
        <w:t>Syntax verwendet, siehe hierzu die ent</w:t>
      </w:r>
      <w:r w:rsidR="00B5045D" w:rsidRPr="00370548">
        <w:rPr>
          <w:rFonts w:cs="Arial"/>
        </w:rPr>
        <w:softHyphen/>
      </w:r>
      <w:r w:rsidRPr="00370548">
        <w:rPr>
          <w:rFonts w:cs="Arial"/>
        </w:rPr>
        <w:t>sprechende Dokumentation (ISO 9735 Version 3.)</w:t>
      </w:r>
    </w:p>
    <w:p w14:paraId="7D629B4F" w14:textId="6EA625B3" w:rsidR="005602BC" w:rsidRDefault="005602BC" w:rsidP="005602BC">
      <w:pPr>
        <w:rPr>
          <w:rFonts w:cs="Arial"/>
        </w:rPr>
      </w:pPr>
      <w:r w:rsidRPr="00370548">
        <w:rPr>
          <w:rFonts w:cs="Arial"/>
        </w:rPr>
        <w:t>Zu den Servicesegmenten zählen UNA, UNB, UNH, UNS, UNT und UNZ, alle weiteren Segmente sind Nutzdatensegmente.</w:t>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550B3BD1" w14:textId="77777777" w:rsidTr="00514A4D">
        <w:trPr>
          <w:cantSplit/>
        </w:trPr>
        <w:tc>
          <w:tcPr>
            <w:tcW w:w="10032" w:type="dxa"/>
            <w:gridSpan w:val="11"/>
            <w:tcBorders>
              <w:top w:val="nil"/>
              <w:left w:val="nil"/>
              <w:bottom w:val="single" w:sz="6" w:space="0" w:color="000000"/>
              <w:right w:val="nil"/>
            </w:tcBorders>
            <w:shd w:val="clear" w:color="auto" w:fill="D8DFE4"/>
          </w:tcPr>
          <w:p w14:paraId="5E6D73E9" w14:textId="77777777" w:rsidR="00EF507B" w:rsidRPr="00EF507B" w:rsidRDefault="00EF507B" w:rsidP="00EF507B">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2804A3C3"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1F0656B8" w14:textId="77777777" w:rsidTr="00514A4D">
        <w:trPr>
          <w:cantSplit/>
          <w:trHeight w:hRule="exact" w:val="159"/>
        </w:trPr>
        <w:tc>
          <w:tcPr>
            <w:tcW w:w="10032" w:type="dxa"/>
            <w:gridSpan w:val="11"/>
            <w:tcBorders>
              <w:top w:val="nil"/>
              <w:left w:val="nil"/>
              <w:bottom w:val="nil"/>
              <w:right w:val="nil"/>
            </w:tcBorders>
            <w:shd w:val="clear" w:color="auto" w:fill="FFFFFF"/>
          </w:tcPr>
          <w:p w14:paraId="2B02A1C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4645F3E8" w14:textId="77777777" w:rsidTr="00514A4D">
        <w:trPr>
          <w:cantSplit/>
        </w:trPr>
        <w:tc>
          <w:tcPr>
            <w:tcW w:w="1248" w:type="dxa"/>
            <w:gridSpan w:val="2"/>
            <w:tcBorders>
              <w:top w:val="nil"/>
              <w:left w:val="nil"/>
              <w:bottom w:val="nil"/>
              <w:right w:val="nil"/>
            </w:tcBorders>
            <w:shd w:val="clear" w:color="auto" w:fill="FFFFFF"/>
          </w:tcPr>
          <w:p w14:paraId="5139A67C"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1</w:t>
            </w:r>
          </w:p>
        </w:tc>
        <w:tc>
          <w:tcPr>
            <w:tcW w:w="1248" w:type="dxa"/>
            <w:tcBorders>
              <w:top w:val="nil"/>
              <w:left w:val="nil"/>
              <w:bottom w:val="nil"/>
              <w:right w:val="nil"/>
            </w:tcBorders>
            <w:shd w:val="clear" w:color="auto" w:fill="D8DFE4"/>
          </w:tcPr>
          <w:p w14:paraId="2BB4D47D"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UNA</w:t>
            </w:r>
          </w:p>
        </w:tc>
        <w:tc>
          <w:tcPr>
            <w:tcW w:w="3696" w:type="dxa"/>
            <w:gridSpan w:val="7"/>
            <w:tcBorders>
              <w:top w:val="nil"/>
              <w:left w:val="nil"/>
              <w:bottom w:val="nil"/>
              <w:right w:val="nil"/>
            </w:tcBorders>
            <w:shd w:val="clear" w:color="auto" w:fill="FFFFFF"/>
          </w:tcPr>
          <w:p w14:paraId="53489966"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2331BDAA"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Trennzeichen-Vorgabe</w:t>
            </w:r>
          </w:p>
        </w:tc>
      </w:tr>
      <w:tr w:rsidR="00EF507B" w:rsidRPr="00EF507B" w14:paraId="42695B11"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4AADA42"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983DAB0"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7F44F3BE"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5ED77F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0C4ED98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7FAF14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106C1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7B48981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AFFDC3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34B0D7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3F9740EE" w14:textId="77777777" w:rsidTr="00514A4D">
        <w:trPr>
          <w:cantSplit/>
        </w:trPr>
        <w:tc>
          <w:tcPr>
            <w:tcW w:w="656" w:type="dxa"/>
            <w:tcBorders>
              <w:top w:val="nil"/>
              <w:left w:val="single" w:sz="6" w:space="0" w:color="000000"/>
              <w:bottom w:val="nil"/>
              <w:right w:val="nil"/>
            </w:tcBorders>
            <w:shd w:val="clear" w:color="auto" w:fill="FFFFFF"/>
          </w:tcPr>
          <w:p w14:paraId="1347B1FE"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UNA</w:t>
            </w:r>
          </w:p>
        </w:tc>
        <w:tc>
          <w:tcPr>
            <w:tcW w:w="2384" w:type="dxa"/>
            <w:gridSpan w:val="3"/>
            <w:tcBorders>
              <w:top w:val="nil"/>
              <w:left w:val="nil"/>
              <w:bottom w:val="nil"/>
              <w:right w:val="nil"/>
            </w:tcBorders>
            <w:shd w:val="clear" w:color="auto" w:fill="FFFFFF"/>
          </w:tcPr>
          <w:p w14:paraId="40841B6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71B950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6832301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686C0C2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141AB1D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5F2593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927EB6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8A2B83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UNA1</w:t>
            </w:r>
          </w:p>
        </w:tc>
        <w:tc>
          <w:tcPr>
            <w:tcW w:w="2384" w:type="dxa"/>
            <w:gridSpan w:val="3"/>
            <w:tcBorders>
              <w:top w:val="dotted" w:sz="6" w:space="0" w:color="C0C0C0"/>
              <w:left w:val="nil"/>
              <w:bottom w:val="nil"/>
              <w:right w:val="nil"/>
            </w:tcBorders>
            <w:shd w:val="clear" w:color="auto" w:fill="FFFFFF"/>
          </w:tcPr>
          <w:p w14:paraId="0582C47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Gruppendatenelement-</w:t>
            </w:r>
          </w:p>
          <w:p w14:paraId="04B7EDF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Trennzeichen</w:t>
            </w:r>
          </w:p>
        </w:tc>
        <w:tc>
          <w:tcPr>
            <w:tcW w:w="288" w:type="dxa"/>
            <w:tcBorders>
              <w:top w:val="dotted" w:sz="6" w:space="0" w:color="C0C0C0"/>
              <w:left w:val="nil"/>
              <w:bottom w:val="nil"/>
              <w:right w:val="nil"/>
            </w:tcBorders>
            <w:shd w:val="clear" w:color="auto" w:fill="FFFFFF"/>
          </w:tcPr>
          <w:p w14:paraId="1F2FC8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2A1A2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753A285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532AEAE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0824A1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als Trennzeichen zwischen</w:t>
            </w:r>
          </w:p>
          <w:p w14:paraId="1161AB6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Gruppendatenelementen innerhalb einer</w:t>
            </w:r>
          </w:p>
          <w:p w14:paraId="6AF94DB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Datenelementgruppe (Standardwert :)</w:t>
            </w:r>
          </w:p>
        </w:tc>
      </w:tr>
      <w:tr w:rsidR="00EF507B" w:rsidRPr="00EF507B" w14:paraId="28A4B8A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B7FB56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UNA2</w:t>
            </w:r>
          </w:p>
        </w:tc>
        <w:tc>
          <w:tcPr>
            <w:tcW w:w="2384" w:type="dxa"/>
            <w:gridSpan w:val="3"/>
            <w:tcBorders>
              <w:top w:val="dotted" w:sz="6" w:space="0" w:color="C0C0C0"/>
              <w:left w:val="nil"/>
              <w:bottom w:val="nil"/>
              <w:right w:val="nil"/>
            </w:tcBorders>
            <w:shd w:val="clear" w:color="auto" w:fill="FFFFFF"/>
          </w:tcPr>
          <w:p w14:paraId="3D5EED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Segment-Bezeichner- und</w:t>
            </w:r>
          </w:p>
          <w:p w14:paraId="7DBE09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Datenelement-Trennzeichen</w:t>
            </w:r>
          </w:p>
        </w:tc>
        <w:tc>
          <w:tcPr>
            <w:tcW w:w="288" w:type="dxa"/>
            <w:tcBorders>
              <w:top w:val="dotted" w:sz="6" w:space="0" w:color="C0C0C0"/>
              <w:left w:val="nil"/>
              <w:bottom w:val="nil"/>
              <w:right w:val="nil"/>
            </w:tcBorders>
            <w:shd w:val="clear" w:color="auto" w:fill="FFFFFF"/>
          </w:tcPr>
          <w:p w14:paraId="7E8BD71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5C8704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0588B15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808CE2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4DA26D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Trennung von zwei einfachen Datenelementen</w:t>
            </w:r>
          </w:p>
          <w:p w14:paraId="301174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oder Gruppendatenelementen verwendet (Standardwert +)</w:t>
            </w:r>
          </w:p>
        </w:tc>
      </w:tr>
      <w:tr w:rsidR="00EF507B" w:rsidRPr="00EF507B" w14:paraId="17C8A9F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24CA18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UNA3</w:t>
            </w:r>
          </w:p>
        </w:tc>
        <w:tc>
          <w:tcPr>
            <w:tcW w:w="2384" w:type="dxa"/>
            <w:gridSpan w:val="3"/>
            <w:tcBorders>
              <w:top w:val="dotted" w:sz="6" w:space="0" w:color="C0C0C0"/>
              <w:left w:val="nil"/>
              <w:bottom w:val="nil"/>
              <w:right w:val="nil"/>
            </w:tcBorders>
            <w:shd w:val="clear" w:color="auto" w:fill="FFFFFF"/>
          </w:tcPr>
          <w:p w14:paraId="60DCAC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Dezimalzeichen</w:t>
            </w:r>
          </w:p>
        </w:tc>
        <w:tc>
          <w:tcPr>
            <w:tcW w:w="288" w:type="dxa"/>
            <w:tcBorders>
              <w:top w:val="dotted" w:sz="6" w:space="0" w:color="C0C0C0"/>
              <w:left w:val="nil"/>
              <w:bottom w:val="nil"/>
              <w:right w:val="nil"/>
            </w:tcBorders>
            <w:shd w:val="clear" w:color="auto" w:fill="FFFFFF"/>
          </w:tcPr>
          <w:p w14:paraId="0CD6688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7437E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3D90F88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9C011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E23D8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Angabe des Dezimalzeichens verwendet</w:t>
            </w:r>
          </w:p>
          <w:p w14:paraId="565F0E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57A8AFE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82E39F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UNA4</w:t>
            </w:r>
          </w:p>
        </w:tc>
        <w:tc>
          <w:tcPr>
            <w:tcW w:w="2384" w:type="dxa"/>
            <w:gridSpan w:val="3"/>
            <w:tcBorders>
              <w:top w:val="dotted" w:sz="6" w:space="0" w:color="C0C0C0"/>
              <w:left w:val="nil"/>
              <w:bottom w:val="nil"/>
              <w:right w:val="nil"/>
            </w:tcBorders>
            <w:shd w:val="clear" w:color="auto" w:fill="FFFFFF"/>
          </w:tcPr>
          <w:p w14:paraId="707341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Freigabezeichen</w:t>
            </w:r>
          </w:p>
        </w:tc>
        <w:tc>
          <w:tcPr>
            <w:tcW w:w="288" w:type="dxa"/>
            <w:tcBorders>
              <w:top w:val="dotted" w:sz="6" w:space="0" w:color="C0C0C0"/>
              <w:left w:val="nil"/>
              <w:bottom w:val="nil"/>
              <w:right w:val="nil"/>
            </w:tcBorders>
            <w:shd w:val="clear" w:color="auto" w:fill="FFFFFF"/>
          </w:tcPr>
          <w:p w14:paraId="10AB6E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BBA161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4CED323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2AB352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D21F6B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um den Trennzeichen und dem Segment-</w:t>
            </w:r>
          </w:p>
          <w:p w14:paraId="5B02F8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Endezeichen ihre normale Bedeutung zurückzugeben</w:t>
            </w:r>
          </w:p>
          <w:p w14:paraId="1C111D9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472A973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D71E5EB"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UNA5</w:t>
            </w:r>
          </w:p>
        </w:tc>
        <w:tc>
          <w:tcPr>
            <w:tcW w:w="2384" w:type="dxa"/>
            <w:gridSpan w:val="3"/>
            <w:tcBorders>
              <w:top w:val="dotted" w:sz="6" w:space="0" w:color="C0C0C0"/>
              <w:left w:val="nil"/>
              <w:bottom w:val="nil"/>
              <w:right w:val="nil"/>
            </w:tcBorders>
            <w:shd w:val="clear" w:color="auto" w:fill="FFFFFF"/>
          </w:tcPr>
          <w:p w14:paraId="158E6BE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Reserviert für spätere</w:t>
            </w:r>
          </w:p>
          <w:p w14:paraId="13CD1B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Verwendung</w:t>
            </w:r>
          </w:p>
        </w:tc>
        <w:tc>
          <w:tcPr>
            <w:tcW w:w="288" w:type="dxa"/>
            <w:tcBorders>
              <w:top w:val="dotted" w:sz="6" w:space="0" w:color="C0C0C0"/>
              <w:left w:val="nil"/>
              <w:bottom w:val="nil"/>
              <w:right w:val="nil"/>
            </w:tcBorders>
            <w:shd w:val="clear" w:color="auto" w:fill="FFFFFF"/>
          </w:tcPr>
          <w:p w14:paraId="3EA342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35514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507C282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1D105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08F84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&lt;Leerzeichen&gt;)</w:t>
            </w:r>
          </w:p>
        </w:tc>
      </w:tr>
      <w:tr w:rsidR="00EF507B" w:rsidRPr="00EF507B" w14:paraId="702F76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47F8BCE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UNA6</w:t>
            </w:r>
          </w:p>
        </w:tc>
        <w:tc>
          <w:tcPr>
            <w:tcW w:w="2384" w:type="dxa"/>
            <w:gridSpan w:val="3"/>
            <w:tcBorders>
              <w:top w:val="dotted" w:sz="6" w:space="0" w:color="C0C0C0"/>
              <w:left w:val="nil"/>
              <w:bottom w:val="single" w:sz="6" w:space="0" w:color="000000"/>
              <w:right w:val="nil"/>
            </w:tcBorders>
            <w:shd w:val="clear" w:color="auto" w:fill="FFFFFF"/>
          </w:tcPr>
          <w:p w14:paraId="2C73B7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Segment-Endezeichen</w:t>
            </w:r>
          </w:p>
        </w:tc>
        <w:tc>
          <w:tcPr>
            <w:tcW w:w="288" w:type="dxa"/>
            <w:tcBorders>
              <w:top w:val="dotted" w:sz="6" w:space="0" w:color="C0C0C0"/>
              <w:left w:val="nil"/>
              <w:bottom w:val="single" w:sz="6" w:space="0" w:color="000000"/>
              <w:right w:val="nil"/>
            </w:tcBorders>
            <w:shd w:val="clear" w:color="auto" w:fill="FFFFFF"/>
          </w:tcPr>
          <w:p w14:paraId="6E46D0D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2DC7FC9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single" w:sz="6" w:space="0" w:color="000000"/>
              <w:right w:val="nil"/>
            </w:tcBorders>
            <w:shd w:val="clear" w:color="auto" w:fill="FFFFFF"/>
          </w:tcPr>
          <w:p w14:paraId="6C30FC6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2E4FB7F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4351293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Anzeige des Endes der Segmentdaten verwendet</w:t>
            </w:r>
          </w:p>
          <w:p w14:paraId="1BA6FC7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7E8CAAAF" w14:textId="77777777" w:rsidTr="00514A4D">
        <w:trPr>
          <w:cantSplit/>
        </w:trPr>
        <w:tc>
          <w:tcPr>
            <w:tcW w:w="10032" w:type="dxa"/>
            <w:gridSpan w:val="11"/>
            <w:tcBorders>
              <w:top w:val="nil"/>
              <w:left w:val="nil"/>
              <w:bottom w:val="nil"/>
              <w:right w:val="nil"/>
            </w:tcBorders>
            <w:shd w:val="clear" w:color="auto" w:fill="FFFFFF"/>
          </w:tcPr>
          <w:p w14:paraId="67E6064D"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36DAD999" w14:textId="77777777" w:rsidTr="00514A4D">
        <w:trPr>
          <w:cantSplit/>
        </w:trPr>
        <w:tc>
          <w:tcPr>
            <w:tcW w:w="10032" w:type="dxa"/>
            <w:gridSpan w:val="11"/>
            <w:tcBorders>
              <w:top w:val="nil"/>
              <w:left w:val="nil"/>
              <w:bottom w:val="nil"/>
              <w:right w:val="nil"/>
            </w:tcBorders>
            <w:shd w:val="clear" w:color="auto" w:fill="FFFFFF"/>
          </w:tcPr>
          <w:p w14:paraId="757CFF4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Dieses Segment wird benutzt, um den Empfänger der Übertragungsdatei darüber zu unterrichten, dass andere Trennzeichen als</w:t>
            </w:r>
          </w:p>
          <w:p w14:paraId="575AED0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Standardtrennzeichen benutzt werden.</w:t>
            </w:r>
          </w:p>
          <w:p w14:paraId="564457C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Alle Trennzeichen müssen voneinander unterschiedlich sein.</w:t>
            </w:r>
          </w:p>
          <w:p w14:paraId="16E90BA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Bei Anwendung der Standardtrennzeichen braucht das UNA-Segment nicht gesendet werden. Wenn es gesendet wird, muss es</w:t>
            </w:r>
          </w:p>
          <w:p w14:paraId="057181C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unmittelbar dem UNB-Segment vorangehen und die sechs vom Absender gewählten Trennzeichen enthalten.</w:t>
            </w:r>
          </w:p>
          <w:p w14:paraId="6E8D77C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Unabhängig davon, ob alle Trennzeichen geändert wurden, muss jedes Datenelement innerhalb dieses Segmentes gefüllt werden,</w:t>
            </w:r>
          </w:p>
          <w:p w14:paraId="4438F31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 h. wenn Standardzeichen mit nutzerdefinierten Zeichen gemischt verwendet werden, müssen alle verwendeten Trennzeichen</w:t>
            </w:r>
          </w:p>
          <w:p w14:paraId="57D3C06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angegeben werden.</w:t>
            </w:r>
          </w:p>
          <w:p w14:paraId="71892EF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Die Angabe der Trennzeichen im UNA-Segment erfolgt ohne Verwendung von Trennzeichen zwischen den Datenelementen.</w:t>
            </w:r>
          </w:p>
        </w:tc>
      </w:tr>
      <w:tr w:rsidR="00EF507B" w:rsidRPr="00EF507B" w14:paraId="51706FC0" w14:textId="77777777" w:rsidTr="00514A4D">
        <w:trPr>
          <w:cantSplit/>
        </w:trPr>
        <w:tc>
          <w:tcPr>
            <w:tcW w:w="10032" w:type="dxa"/>
            <w:gridSpan w:val="11"/>
            <w:tcBorders>
              <w:top w:val="nil"/>
              <w:left w:val="nil"/>
              <w:bottom w:val="nil"/>
              <w:right w:val="nil"/>
            </w:tcBorders>
            <w:shd w:val="clear" w:color="auto" w:fill="FFFFFF"/>
          </w:tcPr>
          <w:p w14:paraId="04DA9AC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D1BC53F" w14:textId="77777777" w:rsidTr="00514A4D">
        <w:trPr>
          <w:cantSplit/>
        </w:trPr>
        <w:tc>
          <w:tcPr>
            <w:tcW w:w="10032" w:type="dxa"/>
            <w:gridSpan w:val="11"/>
            <w:tcBorders>
              <w:top w:val="nil"/>
              <w:left w:val="nil"/>
              <w:bottom w:val="nil"/>
              <w:right w:val="nil"/>
            </w:tcBorders>
            <w:shd w:val="clear" w:color="auto" w:fill="FFFFFF"/>
          </w:tcPr>
          <w:p w14:paraId="617C0013"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UNA:+.? '</w:t>
            </w:r>
          </w:p>
        </w:tc>
      </w:tr>
    </w:tbl>
    <w:p w14:paraId="64AB96E1" w14:textId="505ED4FF" w:rsidR="00EF507B" w:rsidRDefault="00EF507B" w:rsidP="005602BC">
      <w:pPr>
        <w:rPr>
          <w:rFonts w:cs="Arial"/>
        </w:rPr>
      </w:pPr>
    </w:p>
    <w:p w14:paraId="3311E3D9" w14:textId="5AE493E7" w:rsidR="00EF507B" w:rsidRPr="00370548" w:rsidRDefault="00EF507B" w:rsidP="00EF507B">
      <w:pPr>
        <w:spacing w:after="200" w:line="276" w:lineRule="auto"/>
        <w:rPr>
          <w:rFonts w:cs="Arial"/>
        </w:rPr>
      </w:pPr>
      <w:r>
        <w:rPr>
          <w:rFonts w:cs="Arial"/>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7C9703E3" w14:textId="77777777" w:rsidTr="00514A4D">
        <w:trPr>
          <w:cantSplit/>
        </w:trPr>
        <w:tc>
          <w:tcPr>
            <w:tcW w:w="10032" w:type="dxa"/>
            <w:gridSpan w:val="11"/>
            <w:tcBorders>
              <w:top w:val="nil"/>
              <w:left w:val="nil"/>
              <w:bottom w:val="single" w:sz="6" w:space="0" w:color="000000"/>
              <w:right w:val="nil"/>
            </w:tcBorders>
            <w:shd w:val="clear" w:color="auto" w:fill="D8DFE4"/>
          </w:tcPr>
          <w:p w14:paraId="1B6CB10E" w14:textId="77777777" w:rsidR="00EF507B" w:rsidRPr="00EF507B" w:rsidRDefault="00EF507B" w:rsidP="00EF507B">
            <w:pPr>
              <w:pageBreakBefore/>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lastRenderedPageBreak/>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33D1397B"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03E8B1DF" w14:textId="77777777" w:rsidTr="00514A4D">
        <w:trPr>
          <w:cantSplit/>
          <w:trHeight w:hRule="exact" w:val="159"/>
        </w:trPr>
        <w:tc>
          <w:tcPr>
            <w:tcW w:w="10032" w:type="dxa"/>
            <w:gridSpan w:val="11"/>
            <w:tcBorders>
              <w:top w:val="nil"/>
              <w:left w:val="nil"/>
              <w:bottom w:val="nil"/>
              <w:right w:val="nil"/>
            </w:tcBorders>
            <w:shd w:val="clear" w:color="auto" w:fill="FFFFFF"/>
          </w:tcPr>
          <w:p w14:paraId="487D245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82A00D9" w14:textId="77777777" w:rsidTr="00514A4D">
        <w:trPr>
          <w:cantSplit/>
        </w:trPr>
        <w:tc>
          <w:tcPr>
            <w:tcW w:w="1248" w:type="dxa"/>
            <w:gridSpan w:val="2"/>
            <w:tcBorders>
              <w:top w:val="nil"/>
              <w:left w:val="nil"/>
              <w:bottom w:val="nil"/>
              <w:right w:val="nil"/>
            </w:tcBorders>
            <w:shd w:val="clear" w:color="auto" w:fill="FFFFFF"/>
          </w:tcPr>
          <w:p w14:paraId="10FC6054"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2</w:t>
            </w:r>
          </w:p>
        </w:tc>
        <w:tc>
          <w:tcPr>
            <w:tcW w:w="1248" w:type="dxa"/>
            <w:tcBorders>
              <w:top w:val="nil"/>
              <w:left w:val="nil"/>
              <w:bottom w:val="nil"/>
              <w:right w:val="nil"/>
            </w:tcBorders>
            <w:shd w:val="clear" w:color="auto" w:fill="D8DFE4"/>
          </w:tcPr>
          <w:p w14:paraId="3D081F5A"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UNB</w:t>
            </w:r>
          </w:p>
        </w:tc>
        <w:tc>
          <w:tcPr>
            <w:tcW w:w="3696" w:type="dxa"/>
            <w:gridSpan w:val="7"/>
            <w:tcBorders>
              <w:top w:val="nil"/>
              <w:left w:val="nil"/>
              <w:bottom w:val="nil"/>
              <w:right w:val="nil"/>
            </w:tcBorders>
            <w:shd w:val="clear" w:color="auto" w:fill="FFFFFF"/>
          </w:tcPr>
          <w:p w14:paraId="7BA7994E"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67B14ED4"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Nutzdaten-Kopfsegment</w:t>
            </w:r>
          </w:p>
        </w:tc>
      </w:tr>
      <w:tr w:rsidR="00EF507B" w:rsidRPr="00EF507B" w14:paraId="3A7D3C52"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E6F328A"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AF2AA55"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18F72095"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717FED8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53C848C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59CFA7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3242ABCF"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42C5FD9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09E581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5A5E9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69D540E4" w14:textId="77777777" w:rsidTr="00514A4D">
        <w:trPr>
          <w:cantSplit/>
        </w:trPr>
        <w:tc>
          <w:tcPr>
            <w:tcW w:w="656" w:type="dxa"/>
            <w:tcBorders>
              <w:top w:val="nil"/>
              <w:left w:val="single" w:sz="6" w:space="0" w:color="000000"/>
              <w:bottom w:val="nil"/>
              <w:right w:val="nil"/>
            </w:tcBorders>
            <w:shd w:val="clear" w:color="auto" w:fill="FFFFFF"/>
          </w:tcPr>
          <w:p w14:paraId="5BA9AEA6"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UNB</w:t>
            </w:r>
          </w:p>
        </w:tc>
        <w:tc>
          <w:tcPr>
            <w:tcW w:w="2384" w:type="dxa"/>
            <w:gridSpan w:val="3"/>
            <w:tcBorders>
              <w:top w:val="nil"/>
              <w:left w:val="nil"/>
              <w:bottom w:val="nil"/>
              <w:right w:val="nil"/>
            </w:tcBorders>
            <w:shd w:val="clear" w:color="auto" w:fill="FFFFFF"/>
          </w:tcPr>
          <w:p w14:paraId="179DEAD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046764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4A350CB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703495E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2C6884B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40B7E4E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CEEF0B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52755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S001</w:t>
            </w:r>
          </w:p>
        </w:tc>
        <w:tc>
          <w:tcPr>
            <w:tcW w:w="2384" w:type="dxa"/>
            <w:gridSpan w:val="3"/>
            <w:tcBorders>
              <w:top w:val="dotted" w:sz="6" w:space="0" w:color="C0C0C0"/>
              <w:left w:val="nil"/>
              <w:bottom w:val="nil"/>
              <w:right w:val="nil"/>
            </w:tcBorders>
            <w:shd w:val="clear" w:color="auto" w:fill="FFFFFF"/>
          </w:tcPr>
          <w:p w14:paraId="411748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Syntax-Bezeichner</w:t>
            </w:r>
          </w:p>
        </w:tc>
        <w:tc>
          <w:tcPr>
            <w:tcW w:w="288" w:type="dxa"/>
            <w:tcBorders>
              <w:top w:val="dotted" w:sz="6" w:space="0" w:color="C0C0C0"/>
              <w:left w:val="nil"/>
              <w:bottom w:val="nil"/>
              <w:right w:val="nil"/>
            </w:tcBorders>
            <w:shd w:val="clear" w:color="auto" w:fill="FFFFFF"/>
          </w:tcPr>
          <w:p w14:paraId="3533D8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118399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3965AA2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C3E37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9EF50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9CD4CBE" w14:textId="77777777" w:rsidTr="00514A4D">
        <w:trPr>
          <w:cantSplit/>
        </w:trPr>
        <w:tc>
          <w:tcPr>
            <w:tcW w:w="656" w:type="dxa"/>
            <w:tcBorders>
              <w:top w:val="nil"/>
              <w:left w:val="single" w:sz="6" w:space="0" w:color="000000"/>
              <w:bottom w:val="nil"/>
              <w:right w:val="nil"/>
            </w:tcBorders>
            <w:shd w:val="clear" w:color="auto" w:fill="FFFFFF"/>
          </w:tcPr>
          <w:p w14:paraId="7596B177"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0001</w:t>
            </w:r>
          </w:p>
        </w:tc>
        <w:tc>
          <w:tcPr>
            <w:tcW w:w="2384" w:type="dxa"/>
            <w:gridSpan w:val="3"/>
            <w:tcBorders>
              <w:top w:val="dotted" w:sz="6" w:space="0" w:color="C0C0C0"/>
              <w:left w:val="nil"/>
              <w:bottom w:val="nil"/>
              <w:right w:val="nil"/>
            </w:tcBorders>
            <w:shd w:val="clear" w:color="auto" w:fill="FFFFFF"/>
          </w:tcPr>
          <w:p w14:paraId="3123199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Syntax-Kennung</w:t>
            </w:r>
          </w:p>
        </w:tc>
        <w:tc>
          <w:tcPr>
            <w:tcW w:w="288" w:type="dxa"/>
            <w:tcBorders>
              <w:top w:val="dotted" w:sz="6" w:space="0" w:color="C0C0C0"/>
              <w:left w:val="nil"/>
              <w:bottom w:val="nil"/>
              <w:right w:val="nil"/>
            </w:tcBorders>
            <w:shd w:val="clear" w:color="auto" w:fill="FFFFFF"/>
          </w:tcPr>
          <w:p w14:paraId="2A999D5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3599C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296" w:type="dxa"/>
            <w:tcBorders>
              <w:top w:val="dotted" w:sz="6" w:space="0" w:color="C0C0C0"/>
              <w:left w:val="nil"/>
              <w:bottom w:val="nil"/>
              <w:right w:val="nil"/>
            </w:tcBorders>
            <w:shd w:val="clear" w:color="auto" w:fill="FFFFFF"/>
          </w:tcPr>
          <w:p w14:paraId="3D5A11B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3671EF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4872" w:type="dxa"/>
            <w:gridSpan w:val="2"/>
            <w:tcBorders>
              <w:top w:val="dotted" w:sz="6" w:space="0" w:color="C0C0C0"/>
              <w:left w:val="nil"/>
              <w:bottom w:val="nil"/>
              <w:right w:val="single" w:sz="6" w:space="0" w:color="000000"/>
            </w:tcBorders>
            <w:shd w:val="clear" w:color="auto" w:fill="FFFFFF"/>
          </w:tcPr>
          <w:p w14:paraId="661C5A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UNOC = UN/ECE level C</w:t>
            </w:r>
          </w:p>
          <w:p w14:paraId="68BC45C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UNOC</w:t>
            </w:r>
            <w:r w:rsidRPr="00EF507B">
              <w:rPr>
                <w:rFonts w:ascii="Calibri" w:hAnsi="Calibri" w:cs="Calibri"/>
                <w:noProof/>
                <w:sz w:val="18"/>
                <w:szCs w:val="18"/>
              </w:rPr>
              <w:tab/>
            </w:r>
            <w:r w:rsidRPr="00EF507B">
              <w:rPr>
                <w:rFonts w:ascii="Calibri" w:hAnsi="Calibri" w:cs="Calibri"/>
                <w:b/>
                <w:bCs/>
                <w:noProof/>
                <w:color w:val="000000"/>
                <w:sz w:val="18"/>
                <w:szCs w:val="18"/>
              </w:rPr>
              <w:t>UN/ECE-Zeichensatz C</w:t>
            </w:r>
          </w:p>
        </w:tc>
      </w:tr>
      <w:tr w:rsidR="00EF507B" w:rsidRPr="00EF507B" w14:paraId="5B088551" w14:textId="77777777" w:rsidTr="00514A4D">
        <w:trPr>
          <w:cantSplit/>
        </w:trPr>
        <w:tc>
          <w:tcPr>
            <w:tcW w:w="656" w:type="dxa"/>
            <w:tcBorders>
              <w:top w:val="nil"/>
              <w:left w:val="single" w:sz="6" w:space="0" w:color="000000"/>
              <w:bottom w:val="nil"/>
              <w:right w:val="nil"/>
            </w:tcBorders>
            <w:shd w:val="clear" w:color="auto" w:fill="FFFFFF"/>
          </w:tcPr>
          <w:p w14:paraId="7405D50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0002</w:t>
            </w:r>
          </w:p>
        </w:tc>
        <w:tc>
          <w:tcPr>
            <w:tcW w:w="2384" w:type="dxa"/>
            <w:gridSpan w:val="3"/>
            <w:tcBorders>
              <w:top w:val="dotted" w:sz="6" w:space="0" w:color="C0C0C0"/>
              <w:left w:val="nil"/>
              <w:bottom w:val="nil"/>
              <w:right w:val="nil"/>
            </w:tcBorders>
            <w:shd w:val="clear" w:color="auto" w:fill="FFFFFF"/>
          </w:tcPr>
          <w:p w14:paraId="1EC9B29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Syntax-Versionsnummer</w:t>
            </w:r>
          </w:p>
        </w:tc>
        <w:tc>
          <w:tcPr>
            <w:tcW w:w="288" w:type="dxa"/>
            <w:tcBorders>
              <w:top w:val="dotted" w:sz="6" w:space="0" w:color="C0C0C0"/>
              <w:left w:val="nil"/>
              <w:bottom w:val="nil"/>
              <w:right w:val="nil"/>
            </w:tcBorders>
            <w:shd w:val="clear" w:color="auto" w:fill="FFFFFF"/>
          </w:tcPr>
          <w:p w14:paraId="3AD48D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3957D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DEB67B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AF6891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nil"/>
              <w:right w:val="single" w:sz="6" w:space="0" w:color="000000"/>
            </w:tcBorders>
            <w:shd w:val="clear" w:color="auto" w:fill="FFFFFF"/>
          </w:tcPr>
          <w:p w14:paraId="2EF5CDE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3 = Syntax-Versionsnummer 3</w:t>
            </w:r>
          </w:p>
          <w:p w14:paraId="26E930F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3</w:t>
            </w:r>
            <w:r w:rsidRPr="00EF507B">
              <w:rPr>
                <w:rFonts w:ascii="Calibri" w:hAnsi="Calibri" w:cs="Calibri"/>
                <w:noProof/>
                <w:sz w:val="18"/>
                <w:szCs w:val="18"/>
              </w:rPr>
              <w:tab/>
            </w:r>
            <w:r w:rsidRPr="00EF507B">
              <w:rPr>
                <w:rFonts w:ascii="Calibri" w:hAnsi="Calibri" w:cs="Calibri"/>
                <w:b/>
                <w:bCs/>
                <w:noProof/>
                <w:color w:val="000000"/>
                <w:sz w:val="18"/>
                <w:szCs w:val="18"/>
              </w:rPr>
              <w:t>Version 3</w:t>
            </w:r>
          </w:p>
        </w:tc>
      </w:tr>
      <w:tr w:rsidR="00EF507B" w:rsidRPr="00EF507B" w14:paraId="45DFE6D3"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0EF4B7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S002</w:t>
            </w:r>
          </w:p>
        </w:tc>
        <w:tc>
          <w:tcPr>
            <w:tcW w:w="2384" w:type="dxa"/>
            <w:gridSpan w:val="3"/>
            <w:tcBorders>
              <w:top w:val="dotted" w:sz="6" w:space="0" w:color="C0C0C0"/>
              <w:left w:val="nil"/>
              <w:bottom w:val="nil"/>
              <w:right w:val="nil"/>
            </w:tcBorders>
            <w:shd w:val="clear" w:color="auto" w:fill="FFFFFF"/>
          </w:tcPr>
          <w:p w14:paraId="272FFD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Absender der</w:t>
            </w:r>
          </w:p>
          <w:p w14:paraId="770FE6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38062B4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FB7D973"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B1DFEA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38BDFE8B"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6BDAD9B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5247083" w14:textId="77777777" w:rsidTr="00514A4D">
        <w:trPr>
          <w:cantSplit/>
        </w:trPr>
        <w:tc>
          <w:tcPr>
            <w:tcW w:w="656" w:type="dxa"/>
            <w:tcBorders>
              <w:top w:val="nil"/>
              <w:left w:val="single" w:sz="6" w:space="0" w:color="000000"/>
              <w:bottom w:val="nil"/>
              <w:right w:val="nil"/>
            </w:tcBorders>
            <w:shd w:val="clear" w:color="auto" w:fill="FFFFFF"/>
          </w:tcPr>
          <w:p w14:paraId="39A70B4A"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0004</w:t>
            </w:r>
          </w:p>
        </w:tc>
        <w:tc>
          <w:tcPr>
            <w:tcW w:w="2384" w:type="dxa"/>
            <w:gridSpan w:val="3"/>
            <w:tcBorders>
              <w:top w:val="dotted" w:sz="6" w:space="0" w:color="C0C0C0"/>
              <w:left w:val="nil"/>
              <w:bottom w:val="nil"/>
              <w:right w:val="nil"/>
            </w:tcBorders>
            <w:shd w:val="clear" w:color="auto" w:fill="FFFFFF"/>
          </w:tcPr>
          <w:p w14:paraId="5868D92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Absenderbezeichnung</w:t>
            </w:r>
          </w:p>
        </w:tc>
        <w:tc>
          <w:tcPr>
            <w:tcW w:w="288" w:type="dxa"/>
            <w:tcBorders>
              <w:top w:val="dotted" w:sz="6" w:space="0" w:color="C0C0C0"/>
              <w:left w:val="nil"/>
              <w:bottom w:val="nil"/>
              <w:right w:val="nil"/>
            </w:tcBorders>
            <w:shd w:val="clear" w:color="auto" w:fill="FFFFFF"/>
          </w:tcPr>
          <w:p w14:paraId="496024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870D90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6C43252E"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6F639A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0F0F149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Marktpartneridentifikationsnummer</w:t>
            </w:r>
          </w:p>
          <w:p w14:paraId="5095929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Absender</w:t>
            </w:r>
          </w:p>
        </w:tc>
      </w:tr>
      <w:tr w:rsidR="00EF507B" w:rsidRPr="00EF507B" w14:paraId="037083EA" w14:textId="77777777" w:rsidTr="00514A4D">
        <w:trPr>
          <w:cantSplit/>
        </w:trPr>
        <w:tc>
          <w:tcPr>
            <w:tcW w:w="656" w:type="dxa"/>
            <w:tcBorders>
              <w:top w:val="nil"/>
              <w:left w:val="single" w:sz="6" w:space="0" w:color="000000"/>
              <w:bottom w:val="nil"/>
              <w:right w:val="nil"/>
            </w:tcBorders>
            <w:shd w:val="clear" w:color="auto" w:fill="FFFFFF"/>
          </w:tcPr>
          <w:p w14:paraId="31FD0F08"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54367DA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497F17A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2BBC47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11F2CA7"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5400E44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41432B8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8E98D72"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42E4191E"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43A47169"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169F96F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155AB73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E8162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S003</w:t>
            </w:r>
          </w:p>
        </w:tc>
        <w:tc>
          <w:tcPr>
            <w:tcW w:w="2384" w:type="dxa"/>
            <w:gridSpan w:val="3"/>
            <w:tcBorders>
              <w:top w:val="dotted" w:sz="6" w:space="0" w:color="C0C0C0"/>
              <w:left w:val="nil"/>
              <w:bottom w:val="nil"/>
              <w:right w:val="nil"/>
            </w:tcBorders>
            <w:shd w:val="clear" w:color="auto" w:fill="FFFFFF"/>
          </w:tcPr>
          <w:p w14:paraId="14A22A1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Empfänger der</w:t>
            </w:r>
          </w:p>
          <w:p w14:paraId="2C35276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0E35174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5CA9A2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68883C6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D814541"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34ABDA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675193A" w14:textId="77777777" w:rsidTr="00514A4D">
        <w:trPr>
          <w:cantSplit/>
        </w:trPr>
        <w:tc>
          <w:tcPr>
            <w:tcW w:w="656" w:type="dxa"/>
            <w:tcBorders>
              <w:top w:val="nil"/>
              <w:left w:val="single" w:sz="6" w:space="0" w:color="000000"/>
              <w:bottom w:val="nil"/>
              <w:right w:val="nil"/>
            </w:tcBorders>
            <w:shd w:val="clear" w:color="auto" w:fill="FFFFFF"/>
          </w:tcPr>
          <w:p w14:paraId="54338315"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0010</w:t>
            </w:r>
          </w:p>
        </w:tc>
        <w:tc>
          <w:tcPr>
            <w:tcW w:w="2384" w:type="dxa"/>
            <w:gridSpan w:val="3"/>
            <w:tcBorders>
              <w:top w:val="dotted" w:sz="6" w:space="0" w:color="C0C0C0"/>
              <w:left w:val="nil"/>
              <w:bottom w:val="nil"/>
              <w:right w:val="nil"/>
            </w:tcBorders>
            <w:shd w:val="clear" w:color="auto" w:fill="FFFFFF"/>
          </w:tcPr>
          <w:p w14:paraId="5738AF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Empfängerbezeichnung</w:t>
            </w:r>
          </w:p>
        </w:tc>
        <w:tc>
          <w:tcPr>
            <w:tcW w:w="288" w:type="dxa"/>
            <w:tcBorders>
              <w:top w:val="dotted" w:sz="6" w:space="0" w:color="C0C0C0"/>
              <w:left w:val="nil"/>
              <w:bottom w:val="nil"/>
              <w:right w:val="nil"/>
            </w:tcBorders>
            <w:shd w:val="clear" w:color="auto" w:fill="FFFFFF"/>
          </w:tcPr>
          <w:p w14:paraId="34A300B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C5F5F1E"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21D0FEA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9C63724"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743E3E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Marktpartneridentifikationsnummer</w:t>
            </w:r>
          </w:p>
          <w:p w14:paraId="12E496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Empfänger</w:t>
            </w:r>
          </w:p>
        </w:tc>
      </w:tr>
      <w:tr w:rsidR="00EF507B" w:rsidRPr="00EF507B" w14:paraId="20BE40C8" w14:textId="77777777" w:rsidTr="00514A4D">
        <w:trPr>
          <w:cantSplit/>
        </w:trPr>
        <w:tc>
          <w:tcPr>
            <w:tcW w:w="656" w:type="dxa"/>
            <w:tcBorders>
              <w:top w:val="nil"/>
              <w:left w:val="single" w:sz="6" w:space="0" w:color="000000"/>
              <w:bottom w:val="nil"/>
              <w:right w:val="nil"/>
            </w:tcBorders>
            <w:shd w:val="clear" w:color="auto" w:fill="FFFFFF"/>
          </w:tcPr>
          <w:p w14:paraId="3555B09F"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3365827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584B5D6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5E4C405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4E363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098263D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6A3D587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E76D45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3FBE1AE0"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7B19DF75"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2A9E94C6"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28E6A995"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DC7EB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S004</w:t>
            </w:r>
          </w:p>
        </w:tc>
        <w:tc>
          <w:tcPr>
            <w:tcW w:w="2384" w:type="dxa"/>
            <w:gridSpan w:val="3"/>
            <w:tcBorders>
              <w:top w:val="dotted" w:sz="6" w:space="0" w:color="C0C0C0"/>
              <w:left w:val="nil"/>
              <w:bottom w:val="nil"/>
              <w:right w:val="nil"/>
            </w:tcBorders>
            <w:shd w:val="clear" w:color="auto" w:fill="FFFFFF"/>
          </w:tcPr>
          <w:p w14:paraId="39AC46A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Datum/Uhrzeit der Erstellung</w:t>
            </w:r>
          </w:p>
        </w:tc>
        <w:tc>
          <w:tcPr>
            <w:tcW w:w="288" w:type="dxa"/>
            <w:tcBorders>
              <w:top w:val="dotted" w:sz="6" w:space="0" w:color="C0C0C0"/>
              <w:left w:val="nil"/>
              <w:bottom w:val="nil"/>
              <w:right w:val="nil"/>
            </w:tcBorders>
            <w:shd w:val="clear" w:color="auto" w:fill="FFFFFF"/>
          </w:tcPr>
          <w:p w14:paraId="211FFC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317D74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4A98F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7F739F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276F6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F77BED7" w14:textId="77777777" w:rsidTr="00514A4D">
        <w:trPr>
          <w:cantSplit/>
        </w:trPr>
        <w:tc>
          <w:tcPr>
            <w:tcW w:w="656" w:type="dxa"/>
            <w:tcBorders>
              <w:top w:val="nil"/>
              <w:left w:val="single" w:sz="6" w:space="0" w:color="000000"/>
              <w:bottom w:val="nil"/>
              <w:right w:val="nil"/>
            </w:tcBorders>
            <w:shd w:val="clear" w:color="auto" w:fill="FFFFFF"/>
          </w:tcPr>
          <w:p w14:paraId="340478D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0017</w:t>
            </w:r>
          </w:p>
        </w:tc>
        <w:tc>
          <w:tcPr>
            <w:tcW w:w="2384" w:type="dxa"/>
            <w:gridSpan w:val="3"/>
            <w:tcBorders>
              <w:top w:val="dotted" w:sz="6" w:space="0" w:color="C0C0C0"/>
              <w:left w:val="nil"/>
              <w:bottom w:val="nil"/>
              <w:right w:val="nil"/>
            </w:tcBorders>
            <w:shd w:val="clear" w:color="auto" w:fill="FFFFFF"/>
          </w:tcPr>
          <w:p w14:paraId="2A9BE9E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 der Erstellung</w:t>
            </w:r>
          </w:p>
        </w:tc>
        <w:tc>
          <w:tcPr>
            <w:tcW w:w="288" w:type="dxa"/>
            <w:tcBorders>
              <w:top w:val="dotted" w:sz="6" w:space="0" w:color="C0C0C0"/>
              <w:left w:val="nil"/>
              <w:bottom w:val="nil"/>
              <w:right w:val="nil"/>
            </w:tcBorders>
            <w:shd w:val="clear" w:color="auto" w:fill="FFFFFF"/>
          </w:tcPr>
          <w:p w14:paraId="3A6926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EE5801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7570A5A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8F349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79E208C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JJMMTT</w:t>
            </w:r>
          </w:p>
        </w:tc>
      </w:tr>
      <w:tr w:rsidR="00EF507B" w:rsidRPr="00EF507B" w14:paraId="100C9385" w14:textId="77777777" w:rsidTr="00514A4D">
        <w:trPr>
          <w:cantSplit/>
        </w:trPr>
        <w:tc>
          <w:tcPr>
            <w:tcW w:w="656" w:type="dxa"/>
            <w:tcBorders>
              <w:top w:val="nil"/>
              <w:left w:val="single" w:sz="6" w:space="0" w:color="000000"/>
              <w:bottom w:val="nil"/>
              <w:right w:val="nil"/>
            </w:tcBorders>
            <w:shd w:val="clear" w:color="auto" w:fill="FFFFFF"/>
          </w:tcPr>
          <w:p w14:paraId="5FE1246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0019</w:t>
            </w:r>
          </w:p>
        </w:tc>
        <w:tc>
          <w:tcPr>
            <w:tcW w:w="2384" w:type="dxa"/>
            <w:gridSpan w:val="3"/>
            <w:tcBorders>
              <w:top w:val="dotted" w:sz="6" w:space="0" w:color="C0C0C0"/>
              <w:left w:val="nil"/>
              <w:bottom w:val="nil"/>
              <w:right w:val="nil"/>
            </w:tcBorders>
            <w:shd w:val="clear" w:color="auto" w:fill="FFFFFF"/>
          </w:tcPr>
          <w:p w14:paraId="5B3D9B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Uhrzeit der Erstellung</w:t>
            </w:r>
          </w:p>
        </w:tc>
        <w:tc>
          <w:tcPr>
            <w:tcW w:w="288" w:type="dxa"/>
            <w:tcBorders>
              <w:top w:val="dotted" w:sz="6" w:space="0" w:color="C0C0C0"/>
              <w:left w:val="nil"/>
              <w:bottom w:val="nil"/>
              <w:right w:val="nil"/>
            </w:tcBorders>
            <w:shd w:val="clear" w:color="auto" w:fill="FFFFFF"/>
          </w:tcPr>
          <w:p w14:paraId="65778D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6802E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296" w:type="dxa"/>
            <w:tcBorders>
              <w:top w:val="dotted" w:sz="6" w:space="0" w:color="C0C0C0"/>
              <w:left w:val="nil"/>
              <w:bottom w:val="nil"/>
              <w:right w:val="nil"/>
            </w:tcBorders>
            <w:shd w:val="clear" w:color="auto" w:fill="FFFFFF"/>
          </w:tcPr>
          <w:p w14:paraId="6E9330B9"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FC111E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4872" w:type="dxa"/>
            <w:gridSpan w:val="2"/>
            <w:tcBorders>
              <w:top w:val="dotted" w:sz="6" w:space="0" w:color="C0C0C0"/>
              <w:left w:val="nil"/>
              <w:bottom w:val="nil"/>
              <w:right w:val="single" w:sz="6" w:space="0" w:color="000000"/>
            </w:tcBorders>
            <w:shd w:val="clear" w:color="auto" w:fill="FFFFFF"/>
          </w:tcPr>
          <w:p w14:paraId="4CD7DB8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HHMM</w:t>
            </w:r>
          </w:p>
        </w:tc>
      </w:tr>
      <w:tr w:rsidR="00EF507B" w:rsidRPr="00EF507B" w14:paraId="16DFF9B2"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4D841CD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0020</w:t>
            </w:r>
          </w:p>
        </w:tc>
        <w:tc>
          <w:tcPr>
            <w:tcW w:w="2384" w:type="dxa"/>
            <w:gridSpan w:val="3"/>
            <w:tcBorders>
              <w:top w:val="dotted" w:sz="6" w:space="0" w:color="C0C0C0"/>
              <w:left w:val="nil"/>
              <w:bottom w:val="nil"/>
              <w:right w:val="nil"/>
            </w:tcBorders>
            <w:shd w:val="clear" w:color="auto" w:fill="FFFFFF"/>
          </w:tcPr>
          <w:p w14:paraId="605482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Datenaustauschreferenz</w:t>
            </w:r>
          </w:p>
        </w:tc>
        <w:tc>
          <w:tcPr>
            <w:tcW w:w="288" w:type="dxa"/>
            <w:tcBorders>
              <w:top w:val="dotted" w:sz="6" w:space="0" w:color="C0C0C0"/>
              <w:left w:val="nil"/>
              <w:bottom w:val="nil"/>
              <w:right w:val="nil"/>
            </w:tcBorders>
            <w:shd w:val="clear" w:color="auto" w:fill="FFFFFF"/>
          </w:tcPr>
          <w:p w14:paraId="25292DF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7D4F5E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7FEAA05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71537D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340CFD9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Eindeutige Referenz zur Identifikation der</w:t>
            </w:r>
          </w:p>
          <w:p w14:paraId="716A523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Übertragungsdatei, vergeben vom Sender.</w:t>
            </w:r>
          </w:p>
        </w:tc>
      </w:tr>
      <w:tr w:rsidR="00EF507B" w:rsidRPr="00EF507B" w14:paraId="673D63E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97AD7B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S005</w:t>
            </w:r>
          </w:p>
        </w:tc>
        <w:tc>
          <w:tcPr>
            <w:tcW w:w="2384" w:type="dxa"/>
            <w:gridSpan w:val="3"/>
            <w:tcBorders>
              <w:top w:val="dotted" w:sz="6" w:space="0" w:color="C0C0C0"/>
              <w:left w:val="nil"/>
              <w:bottom w:val="nil"/>
              <w:right w:val="nil"/>
            </w:tcBorders>
            <w:shd w:val="clear" w:color="auto" w:fill="FFFFFF"/>
          </w:tcPr>
          <w:p w14:paraId="68B153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Referenz/Passwort des</w:t>
            </w:r>
          </w:p>
          <w:p w14:paraId="75D78A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68E62C3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13A67C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18AC59E5"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270171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D775D2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5113BAEE" w14:textId="77777777" w:rsidTr="00514A4D">
        <w:trPr>
          <w:cantSplit/>
        </w:trPr>
        <w:tc>
          <w:tcPr>
            <w:tcW w:w="656" w:type="dxa"/>
            <w:tcBorders>
              <w:top w:val="nil"/>
              <w:left w:val="single" w:sz="6" w:space="0" w:color="000000"/>
              <w:bottom w:val="nil"/>
              <w:right w:val="nil"/>
            </w:tcBorders>
            <w:shd w:val="clear" w:color="auto" w:fill="FFFFFF"/>
          </w:tcPr>
          <w:p w14:paraId="392F754E"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0022</w:t>
            </w:r>
          </w:p>
        </w:tc>
        <w:tc>
          <w:tcPr>
            <w:tcW w:w="2384" w:type="dxa"/>
            <w:gridSpan w:val="3"/>
            <w:tcBorders>
              <w:top w:val="dotted" w:sz="6" w:space="0" w:color="C0C0C0"/>
              <w:left w:val="nil"/>
              <w:bottom w:val="nil"/>
              <w:right w:val="nil"/>
            </w:tcBorders>
            <w:shd w:val="clear" w:color="auto" w:fill="FFFFFF"/>
          </w:tcPr>
          <w:p w14:paraId="6CB414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 oder Passwort des</w:t>
            </w:r>
          </w:p>
          <w:p w14:paraId="53961E1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410CBBF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09385E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68528A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4D75E69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1CDB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1D311461"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CF71B6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0026</w:t>
            </w:r>
          </w:p>
        </w:tc>
        <w:tc>
          <w:tcPr>
            <w:tcW w:w="2384" w:type="dxa"/>
            <w:gridSpan w:val="3"/>
            <w:tcBorders>
              <w:top w:val="dotted" w:sz="6" w:space="0" w:color="C0C0C0"/>
              <w:left w:val="nil"/>
              <w:bottom w:val="nil"/>
              <w:right w:val="nil"/>
            </w:tcBorders>
            <w:shd w:val="clear" w:color="auto" w:fill="FFFFFF"/>
          </w:tcPr>
          <w:p w14:paraId="2EE2D0D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Anwendungsreferenz</w:t>
            </w:r>
          </w:p>
        </w:tc>
        <w:tc>
          <w:tcPr>
            <w:tcW w:w="288" w:type="dxa"/>
            <w:tcBorders>
              <w:top w:val="dotted" w:sz="6" w:space="0" w:color="C0C0C0"/>
              <w:left w:val="nil"/>
              <w:bottom w:val="nil"/>
              <w:right w:val="nil"/>
            </w:tcBorders>
            <w:shd w:val="clear" w:color="auto" w:fill="FFFFFF"/>
          </w:tcPr>
          <w:p w14:paraId="4E7309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2EE0A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76C876F"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9948C5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52D87F0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Dient zur Angabe des in der Übertragungsdatei</w:t>
            </w:r>
          </w:p>
          <w:p w14:paraId="568D396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enthaltenen Datentyps</w:t>
            </w:r>
          </w:p>
          <w:p w14:paraId="02DF2D4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EM</w:t>
            </w:r>
            <w:r w:rsidRPr="00EF507B">
              <w:rPr>
                <w:rFonts w:ascii="Calibri" w:hAnsi="Calibri" w:cs="Calibri"/>
                <w:noProof/>
                <w:sz w:val="18"/>
                <w:szCs w:val="18"/>
              </w:rPr>
              <w:tab/>
            </w:r>
            <w:r w:rsidRPr="00EF507B">
              <w:rPr>
                <w:rFonts w:ascii="Calibri" w:hAnsi="Calibri" w:cs="Calibri"/>
                <w:b/>
                <w:bCs/>
                <w:noProof/>
                <w:color w:val="000000"/>
                <w:sz w:val="18"/>
                <w:szCs w:val="18"/>
              </w:rPr>
              <w:t>Energiemenge</w:t>
            </w:r>
          </w:p>
          <w:p w14:paraId="46D90457"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TL</w:t>
            </w:r>
            <w:r w:rsidRPr="00EF507B">
              <w:rPr>
                <w:rFonts w:ascii="Calibri" w:hAnsi="Calibri" w:cs="Calibri"/>
                <w:noProof/>
                <w:sz w:val="18"/>
                <w:szCs w:val="18"/>
              </w:rPr>
              <w:tab/>
            </w:r>
            <w:r w:rsidRPr="00EF507B">
              <w:rPr>
                <w:rFonts w:ascii="Calibri" w:hAnsi="Calibri" w:cs="Calibri"/>
                <w:b/>
                <w:bCs/>
                <w:noProof/>
                <w:color w:val="000000"/>
                <w:sz w:val="18"/>
                <w:szCs w:val="18"/>
              </w:rPr>
              <w:t>Lastgang, beliebiger Zeitraum</w:t>
            </w:r>
          </w:p>
          <w:p w14:paraId="0E8847A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VL</w:t>
            </w:r>
            <w:r w:rsidRPr="00EF507B">
              <w:rPr>
                <w:rFonts w:ascii="Calibri" w:hAnsi="Calibri" w:cs="Calibri"/>
                <w:noProof/>
                <w:sz w:val="18"/>
                <w:szCs w:val="18"/>
              </w:rPr>
              <w:tab/>
            </w:r>
            <w:r w:rsidRPr="00EF507B">
              <w:rPr>
                <w:rFonts w:ascii="Calibri" w:hAnsi="Calibri" w:cs="Calibri"/>
                <w:b/>
                <w:bCs/>
                <w:noProof/>
                <w:color w:val="000000"/>
                <w:sz w:val="18"/>
                <w:szCs w:val="18"/>
              </w:rPr>
              <w:t>Verrechnungsliste, Zählerstand</w:t>
            </w:r>
          </w:p>
        </w:tc>
      </w:tr>
      <w:tr w:rsidR="00EF507B" w:rsidRPr="00EF507B" w14:paraId="1D40C2F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EE790B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0029</w:t>
            </w:r>
          </w:p>
        </w:tc>
        <w:tc>
          <w:tcPr>
            <w:tcW w:w="2384" w:type="dxa"/>
            <w:gridSpan w:val="3"/>
            <w:tcBorders>
              <w:top w:val="dotted" w:sz="6" w:space="0" w:color="C0C0C0"/>
              <w:left w:val="nil"/>
              <w:bottom w:val="nil"/>
              <w:right w:val="nil"/>
            </w:tcBorders>
            <w:shd w:val="clear" w:color="auto" w:fill="FFFFFF"/>
          </w:tcPr>
          <w:p w14:paraId="14A8E2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Verarbeitungspriorität, Code</w:t>
            </w:r>
          </w:p>
        </w:tc>
        <w:tc>
          <w:tcPr>
            <w:tcW w:w="288" w:type="dxa"/>
            <w:tcBorders>
              <w:top w:val="dotted" w:sz="6" w:space="0" w:color="C0C0C0"/>
              <w:left w:val="nil"/>
              <w:bottom w:val="nil"/>
              <w:right w:val="nil"/>
            </w:tcBorders>
            <w:shd w:val="clear" w:color="auto" w:fill="FFFFFF"/>
          </w:tcPr>
          <w:p w14:paraId="2E053C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9E1C29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a1</w:t>
            </w:r>
          </w:p>
        </w:tc>
        <w:tc>
          <w:tcPr>
            <w:tcW w:w="296" w:type="dxa"/>
            <w:tcBorders>
              <w:top w:val="dotted" w:sz="6" w:space="0" w:color="C0C0C0"/>
              <w:left w:val="nil"/>
              <w:bottom w:val="nil"/>
              <w:right w:val="nil"/>
            </w:tcBorders>
            <w:shd w:val="clear" w:color="auto" w:fill="FFFFFF"/>
          </w:tcPr>
          <w:p w14:paraId="04F20E1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512706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6EEB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0F39108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8843840"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0031</w:t>
            </w:r>
          </w:p>
        </w:tc>
        <w:tc>
          <w:tcPr>
            <w:tcW w:w="2384" w:type="dxa"/>
            <w:gridSpan w:val="3"/>
            <w:tcBorders>
              <w:top w:val="dotted" w:sz="6" w:space="0" w:color="C0C0C0"/>
              <w:left w:val="nil"/>
              <w:bottom w:val="nil"/>
              <w:right w:val="nil"/>
            </w:tcBorders>
            <w:shd w:val="clear" w:color="auto" w:fill="FFFFFF"/>
          </w:tcPr>
          <w:p w14:paraId="636EC3C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Bestätigungsanforderung</w:t>
            </w:r>
          </w:p>
        </w:tc>
        <w:tc>
          <w:tcPr>
            <w:tcW w:w="288" w:type="dxa"/>
            <w:tcBorders>
              <w:top w:val="dotted" w:sz="6" w:space="0" w:color="C0C0C0"/>
              <w:left w:val="nil"/>
              <w:bottom w:val="nil"/>
              <w:right w:val="nil"/>
            </w:tcBorders>
            <w:shd w:val="clear" w:color="auto" w:fill="FFFFFF"/>
          </w:tcPr>
          <w:p w14:paraId="2B59323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7E80CB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C3BE2A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073004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6DE74F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321143B8"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1B3BCFC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0032</w:t>
            </w:r>
          </w:p>
        </w:tc>
        <w:tc>
          <w:tcPr>
            <w:tcW w:w="2384" w:type="dxa"/>
            <w:gridSpan w:val="3"/>
            <w:tcBorders>
              <w:top w:val="dotted" w:sz="6" w:space="0" w:color="C0C0C0"/>
              <w:left w:val="nil"/>
              <w:bottom w:val="nil"/>
              <w:right w:val="nil"/>
            </w:tcBorders>
            <w:shd w:val="clear" w:color="auto" w:fill="FFFFFF"/>
          </w:tcPr>
          <w:p w14:paraId="609DE8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Austauschvereinbarungskennu</w:t>
            </w:r>
          </w:p>
          <w:p w14:paraId="24E3772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ng</w:t>
            </w:r>
          </w:p>
        </w:tc>
        <w:tc>
          <w:tcPr>
            <w:tcW w:w="288" w:type="dxa"/>
            <w:tcBorders>
              <w:top w:val="dotted" w:sz="6" w:space="0" w:color="C0C0C0"/>
              <w:left w:val="nil"/>
              <w:bottom w:val="nil"/>
              <w:right w:val="nil"/>
            </w:tcBorders>
            <w:shd w:val="clear" w:color="auto" w:fill="FFFFFF"/>
          </w:tcPr>
          <w:p w14:paraId="455EEA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563DB2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42DB1E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B3256C2"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53735A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69C87D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5B5FC8B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0035</w:t>
            </w:r>
          </w:p>
        </w:tc>
        <w:tc>
          <w:tcPr>
            <w:tcW w:w="2384" w:type="dxa"/>
            <w:gridSpan w:val="3"/>
            <w:tcBorders>
              <w:top w:val="dotted" w:sz="6" w:space="0" w:color="C0C0C0"/>
              <w:left w:val="nil"/>
              <w:bottom w:val="single" w:sz="6" w:space="0" w:color="000000"/>
              <w:right w:val="nil"/>
            </w:tcBorders>
            <w:shd w:val="clear" w:color="auto" w:fill="FFFFFF"/>
          </w:tcPr>
          <w:p w14:paraId="04A3799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Test-Kennzeichen</w:t>
            </w:r>
          </w:p>
        </w:tc>
        <w:tc>
          <w:tcPr>
            <w:tcW w:w="288" w:type="dxa"/>
            <w:tcBorders>
              <w:top w:val="dotted" w:sz="6" w:space="0" w:color="C0C0C0"/>
              <w:left w:val="nil"/>
              <w:bottom w:val="single" w:sz="6" w:space="0" w:color="000000"/>
              <w:right w:val="nil"/>
            </w:tcBorders>
            <w:shd w:val="clear" w:color="auto" w:fill="FFFFFF"/>
          </w:tcPr>
          <w:p w14:paraId="0E7C1AF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22C39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single" w:sz="6" w:space="0" w:color="000000"/>
              <w:right w:val="nil"/>
            </w:tcBorders>
            <w:shd w:val="clear" w:color="auto" w:fill="FFFFFF"/>
          </w:tcPr>
          <w:p w14:paraId="32B6D74B"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single" w:sz="6" w:space="0" w:color="000000"/>
              <w:right w:val="single" w:sz="6" w:space="0" w:color="808080"/>
            </w:tcBorders>
            <w:shd w:val="clear" w:color="auto" w:fill="FFFFFF"/>
          </w:tcPr>
          <w:p w14:paraId="2B6E24C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3B849EA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1</w:t>
            </w:r>
            <w:r w:rsidRPr="00EF507B">
              <w:rPr>
                <w:rFonts w:ascii="Calibri" w:hAnsi="Calibri" w:cs="Calibri"/>
                <w:noProof/>
                <w:sz w:val="18"/>
                <w:szCs w:val="18"/>
              </w:rPr>
              <w:tab/>
            </w:r>
            <w:r w:rsidRPr="00EF507B">
              <w:rPr>
                <w:rFonts w:ascii="Calibri" w:hAnsi="Calibri" w:cs="Calibri"/>
                <w:b/>
                <w:bCs/>
                <w:noProof/>
                <w:color w:val="000000"/>
                <w:sz w:val="18"/>
                <w:szCs w:val="18"/>
              </w:rPr>
              <w:t>Übertragungsdatei ist ein Test</w:t>
            </w:r>
          </w:p>
        </w:tc>
      </w:tr>
      <w:tr w:rsidR="00EF507B" w:rsidRPr="00EF507B" w14:paraId="2D5C4CFB" w14:textId="77777777" w:rsidTr="00514A4D">
        <w:trPr>
          <w:cantSplit/>
        </w:trPr>
        <w:tc>
          <w:tcPr>
            <w:tcW w:w="10032" w:type="dxa"/>
            <w:gridSpan w:val="11"/>
            <w:tcBorders>
              <w:top w:val="nil"/>
              <w:left w:val="nil"/>
              <w:bottom w:val="nil"/>
              <w:right w:val="nil"/>
            </w:tcBorders>
            <w:shd w:val="clear" w:color="auto" w:fill="FFFFFF"/>
          </w:tcPr>
          <w:p w14:paraId="4B87A1F0"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1CD3E88A" w14:textId="77777777" w:rsidTr="00514A4D">
        <w:trPr>
          <w:cantSplit/>
        </w:trPr>
        <w:tc>
          <w:tcPr>
            <w:tcW w:w="10032" w:type="dxa"/>
            <w:gridSpan w:val="11"/>
            <w:tcBorders>
              <w:top w:val="nil"/>
              <w:left w:val="nil"/>
              <w:bottom w:val="nil"/>
              <w:right w:val="nil"/>
            </w:tcBorders>
            <w:shd w:val="clear" w:color="auto" w:fill="FFFFFF"/>
          </w:tcPr>
          <w:p w14:paraId="4901F60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Das UNB-Segment dient dazu, eine Übertragungsdatei zu eröffnen, zu identifizieren und zu beschreiben. Dieses Segment dient der</w:t>
            </w:r>
          </w:p>
          <w:p w14:paraId="6B4830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Umklammerung der Übertragungsdatei, zur Identifikation des Partners, für den die Übertragungsdatei bestimmt ist und den</w:t>
            </w:r>
          </w:p>
          <w:p w14:paraId="4B88D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Partner, der die Übertragungsdatei gesendet hat. Das Prinzip des UNB-Segmentes gleicht dem eines physischen Umschlags, der</w:t>
            </w:r>
          </w:p>
          <w:p w14:paraId="5BA90C6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einen oder mehrere Briefe oder Dokumente enthält und die Adressen angibt, wohin geliefert werden soll und woher der</w:t>
            </w:r>
          </w:p>
          <w:p w14:paraId="7F4D6C8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Umschlag gekommen ist.</w:t>
            </w:r>
          </w:p>
          <w:p w14:paraId="5849A88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DE0001: Der Zeichensatz zur Anwendung in der BDEW-Spezifikation ist der Zeichensatz C (UNOC). Wollen Anwender einen</w:t>
            </w:r>
          </w:p>
        </w:tc>
      </w:tr>
      <w:tr w:rsidR="00EF507B" w:rsidRPr="00EF507B" w14:paraId="7444F77A" w14:textId="77777777" w:rsidTr="00514A4D">
        <w:trPr>
          <w:cantSplit/>
        </w:trPr>
        <w:tc>
          <w:tcPr>
            <w:tcW w:w="10032" w:type="dxa"/>
            <w:gridSpan w:val="11"/>
            <w:tcBorders>
              <w:top w:val="nil"/>
              <w:left w:val="nil"/>
              <w:bottom w:val="nil"/>
              <w:right w:val="nil"/>
            </w:tcBorders>
            <w:shd w:val="clear" w:color="auto" w:fill="FFFFFF"/>
          </w:tcPr>
          <w:p w14:paraId="088CBC45" w14:textId="77777777" w:rsidR="00EF507B" w:rsidRPr="00EF507B" w:rsidRDefault="00EF507B" w:rsidP="00EF507B">
            <w:pPr>
              <w:pageBreakBefore/>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lastRenderedPageBreak/>
              <w:t>anderen als den Zeichensatz C nutzen, müssen sie vor dem Beginn des Datenaustauschs auf bilateraler Basis eine Vereinbarung</w:t>
            </w:r>
          </w:p>
          <w:p w14:paraId="1A1F57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schließen.</w:t>
            </w:r>
          </w:p>
          <w:p w14:paraId="3F5EE32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S004: Datums- und Zeitangaben in dieser Datenelementgruppe entsprechen dem Datum und der Uhrzeit, an dem der Absender</w:t>
            </w:r>
          </w:p>
          <w:p w14:paraId="363C6E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Übertragungsdatei vorbereitete. Die Datums- und Zeitangaben erfolgen in UTC. Diese Datums- und Zeit¬angaben müssen</w:t>
            </w:r>
          </w:p>
          <w:p w14:paraId="475A05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notwendigerweise mit den Datums- und Zeitangaben der enthaltenen Nachrichten übereinstimmen.</w:t>
            </w:r>
          </w:p>
          <w:p w14:paraId="63A29E2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DE0020: Für den Absender: Die empfänger- und nachrichtentypunabhängige, eineindeutige Datenaustauschreferenz wird vom</w:t>
            </w:r>
          </w:p>
          <w:p w14:paraId="70993E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Absender der Übertragungsdatei generiert und dient der ein¬deutigen Identifikation jeder Übertragungsdatei. Die</w:t>
            </w:r>
          </w:p>
          <w:p w14:paraId="42106D0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Datenaustauschreferenz darf ausschließ¬lich Zeichen aus dem im DE0001 angegebenen Zeichensatz (UNOC) verwenden. Zur</w:t>
            </w:r>
          </w:p>
          <w:p w14:paraId="0B34934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Gewährleistung der Eineindeutigkeit sind nur Großbuchstaben zu nutzen. Sollte der Absender der Über¬tragungsdatei</w:t>
            </w:r>
          </w:p>
          <w:p w14:paraId="7B02881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Datenaustauschreferenzen erneut verwenden wollen, muss dieser sicherstellen, dass innerhalb von 10 Jahren eine bereits</w:t>
            </w:r>
          </w:p>
          <w:p w14:paraId="2B2BEC3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 xml:space="preserve">verwendete Datenaustauschreferenz nicht wiederholt verwendet wird. Sofern eine </w:t>
            </w:r>
          </w:p>
          <w:p w14:paraId="4F12D32D"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von dem Absender an einen Marktpartner versendet wurde, darf die Datenaustauschreferenz im UNB DE0020</w:t>
            </w:r>
          </w:p>
          <w:p w14:paraId="203C383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innerhalb von 10 Jahren nicht erneut verwendet werden. Das gilt auch dann, wenn diese Übertragungsdatei auf Grund einer</w:t>
            </w:r>
          </w:p>
          <w:p w14:paraId="414592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vorherigen Ablehnung korrigiert wird.</w:t>
            </w:r>
          </w:p>
          <w:p w14:paraId="250421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Wird eine Übertragungsdatei wegen Nichtempfanges beim Kommunikationspartner angefordert und erneut versendet, so ist es</w:t>
            </w:r>
          </w:p>
          <w:p w14:paraId="2A8ED4A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erforderlich, eine neue Datenaustauschreferenz zu vergeben. Für den Empfänger: Zur Sicherstellung der Eindeutigkeit beim</w:t>
            </w:r>
          </w:p>
          <w:p w14:paraId="4481F7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Empfänger muss die Datenaustauschreferenz mit der Absenderidentifikation (DE0004) verbunden werden.</w:t>
            </w:r>
          </w:p>
          <w:p w14:paraId="490366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DE0026: Dieses Datenelement wird zur Identifikation des Anwendungsprogramms im System des Empfängers benutzt, an das die</w:t>
            </w:r>
          </w:p>
          <w:p w14:paraId="227265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geleitet wird. Die verwendete Referenz in diesem Datenelement wird vom Absender der Übertragungsdatei</w:t>
            </w:r>
          </w:p>
          <w:p w14:paraId="19AF5A7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festgelegt. Hier werden die angegebenen Kennungen verwendet, um die Art der in der Übertragungsdatei enthaltenen Daten zu</w:t>
            </w:r>
          </w:p>
          <w:p w14:paraId="772F866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kennzeichnen. In der Nachricht MSCONS ist eine Angabe erforderlich.</w:t>
            </w:r>
          </w:p>
          <w:p w14:paraId="75446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DE0031: Dieses Datenelement wird nicht genutzt, da die Bundesnetzagentur im Prozess festgelegt hat, dass immer eine CONTRL</w:t>
            </w:r>
          </w:p>
          <w:p w14:paraId="5C2C700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versandt werden muss.</w:t>
            </w:r>
          </w:p>
          <w:p w14:paraId="2FD29A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DE0035: Bei EDIFACT Testnachrichten ist dieses Flag = 1 zu setzen. Dies dient dem Schutz der Daten in dem Produktivsystem/en</w:t>
            </w:r>
          </w:p>
          <w:p w14:paraId="3D86B7C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des jeweiligen Kommunikationspartners.</w:t>
            </w:r>
          </w:p>
        </w:tc>
      </w:tr>
      <w:tr w:rsidR="00EF507B" w:rsidRPr="00EF507B" w14:paraId="13734E43" w14:textId="77777777" w:rsidTr="00514A4D">
        <w:trPr>
          <w:cantSplit/>
        </w:trPr>
        <w:tc>
          <w:tcPr>
            <w:tcW w:w="10032" w:type="dxa"/>
            <w:gridSpan w:val="11"/>
            <w:tcBorders>
              <w:top w:val="nil"/>
              <w:left w:val="nil"/>
              <w:bottom w:val="nil"/>
              <w:right w:val="nil"/>
            </w:tcBorders>
            <w:shd w:val="clear" w:color="auto" w:fill="FFFFFF"/>
          </w:tcPr>
          <w:p w14:paraId="14D6E74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9BDB48E" w14:textId="77777777" w:rsidTr="00514A4D">
        <w:trPr>
          <w:cantSplit/>
        </w:trPr>
        <w:tc>
          <w:tcPr>
            <w:tcW w:w="10032" w:type="dxa"/>
            <w:gridSpan w:val="11"/>
            <w:tcBorders>
              <w:top w:val="nil"/>
              <w:left w:val="nil"/>
              <w:bottom w:val="nil"/>
              <w:right w:val="nil"/>
            </w:tcBorders>
            <w:shd w:val="clear" w:color="auto" w:fill="FFFFFF"/>
          </w:tcPr>
          <w:p w14:paraId="498E0E0C"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UNB+UNOC:3+4012345678901:14+4012345678901:14+211224:1815+ABC0815++EM++++1'</w:t>
            </w:r>
          </w:p>
        </w:tc>
      </w:tr>
    </w:tbl>
    <w:p w14:paraId="0F566C92" w14:textId="77777777" w:rsidR="002C1E7E" w:rsidRPr="00370548" w:rsidRDefault="002C1E7E" w:rsidP="00282E3C">
      <w:pPr>
        <w:rPr>
          <w:rFonts w:cstheme="minorHAnsi"/>
        </w:rPr>
      </w:pPr>
    </w:p>
    <w:p w14:paraId="7D70E43F" w14:textId="6EF14623" w:rsidR="005E00D7" w:rsidRDefault="001E7ABE">
      <w:pPr>
        <w:spacing w:after="200" w:line="276" w:lineRule="auto"/>
        <w:rPr>
          <w:rFonts w:cstheme="minorHAnsi"/>
        </w:rPr>
      </w:pPr>
      <w:r>
        <w:rPr>
          <w:rFonts w:cstheme="minorHAnsi"/>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1E7ABE" w:rsidRPr="001E7ABE" w14:paraId="69F0ED39" w14:textId="77777777" w:rsidTr="00514A4D">
        <w:trPr>
          <w:cantSplit/>
        </w:trPr>
        <w:tc>
          <w:tcPr>
            <w:tcW w:w="10032" w:type="dxa"/>
            <w:gridSpan w:val="11"/>
            <w:tcBorders>
              <w:top w:val="nil"/>
              <w:left w:val="nil"/>
              <w:bottom w:val="single" w:sz="6" w:space="0" w:color="000000"/>
              <w:right w:val="nil"/>
            </w:tcBorders>
            <w:shd w:val="clear" w:color="auto" w:fill="D8DFE4"/>
          </w:tcPr>
          <w:p w14:paraId="7D3683EA" w14:textId="77777777" w:rsidR="001E7ABE" w:rsidRPr="001E7ABE" w:rsidRDefault="001E7ABE" w:rsidP="001E7ABE">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1E7ABE">
              <w:rPr>
                <w:rFonts w:ascii="Calibri" w:hAnsi="Calibri" w:cs="Calibri"/>
                <w:noProof/>
                <w:sz w:val="18"/>
                <w:szCs w:val="18"/>
              </w:rPr>
              <w:lastRenderedPageBreak/>
              <w:tab/>
            </w:r>
            <w:r w:rsidRPr="001E7ABE">
              <w:rPr>
                <w:rFonts w:ascii="Calibri" w:hAnsi="Calibri" w:cs="Calibri"/>
                <w:b/>
                <w:bCs/>
                <w:noProof/>
                <w:color w:val="000000"/>
                <w:sz w:val="18"/>
                <w:szCs w:val="18"/>
              </w:rPr>
              <w:t>Standard</w:t>
            </w:r>
            <w:r w:rsidRPr="001E7ABE">
              <w:rPr>
                <w:rFonts w:ascii="Calibri" w:hAnsi="Calibri" w:cs="Calibri"/>
                <w:noProof/>
                <w:sz w:val="18"/>
                <w:szCs w:val="18"/>
              </w:rPr>
              <w:tab/>
            </w:r>
            <w:r w:rsidRPr="001E7ABE">
              <w:rPr>
                <w:rFonts w:ascii="Calibri" w:hAnsi="Calibri" w:cs="Calibri"/>
                <w:b/>
                <w:bCs/>
                <w:noProof/>
                <w:color w:val="000000"/>
                <w:sz w:val="18"/>
                <w:szCs w:val="18"/>
              </w:rPr>
              <w:t>BDEW</w:t>
            </w:r>
          </w:p>
          <w:p w14:paraId="2F6FAA9C" w14:textId="77777777" w:rsidR="001E7ABE" w:rsidRPr="001E7ABE" w:rsidRDefault="001E7ABE" w:rsidP="001E7ABE">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b/>
                <w:bCs/>
                <w:noProof/>
                <w:color w:val="000000"/>
                <w:sz w:val="18"/>
                <w:szCs w:val="18"/>
              </w:rPr>
              <w:t>Zähler</w:t>
            </w:r>
            <w:r w:rsidRPr="001E7ABE">
              <w:rPr>
                <w:rFonts w:ascii="Calibri" w:hAnsi="Calibri" w:cs="Calibri"/>
                <w:noProof/>
                <w:sz w:val="18"/>
                <w:szCs w:val="18"/>
              </w:rPr>
              <w:tab/>
            </w:r>
            <w:r w:rsidRPr="001E7ABE">
              <w:rPr>
                <w:rFonts w:ascii="Calibri" w:hAnsi="Calibri" w:cs="Calibri"/>
                <w:b/>
                <w:bCs/>
                <w:noProof/>
                <w:color w:val="000000"/>
                <w:sz w:val="18"/>
                <w:szCs w:val="18"/>
              </w:rPr>
              <w:t>Nr</w:t>
            </w:r>
            <w:r w:rsidRPr="001E7ABE">
              <w:rPr>
                <w:rFonts w:ascii="Calibri" w:hAnsi="Calibri" w:cs="Calibri"/>
                <w:noProof/>
                <w:sz w:val="18"/>
                <w:szCs w:val="18"/>
              </w:rPr>
              <w:tab/>
            </w:r>
            <w:r w:rsidRPr="001E7ABE">
              <w:rPr>
                <w:rFonts w:ascii="Calibri" w:hAnsi="Calibri" w:cs="Calibri"/>
                <w:b/>
                <w:bCs/>
                <w:noProof/>
                <w:color w:val="000000"/>
                <w:sz w:val="18"/>
                <w:szCs w:val="18"/>
              </w:rPr>
              <w:t>Bez</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Ebene</w:t>
            </w:r>
            <w:r w:rsidRPr="001E7ABE">
              <w:rPr>
                <w:rFonts w:ascii="Calibri" w:hAnsi="Calibri" w:cs="Calibri"/>
                <w:noProof/>
                <w:sz w:val="18"/>
                <w:szCs w:val="18"/>
              </w:rPr>
              <w:tab/>
            </w:r>
            <w:r w:rsidRPr="001E7ABE">
              <w:rPr>
                <w:rFonts w:ascii="Calibri" w:hAnsi="Calibri" w:cs="Calibri"/>
                <w:b/>
                <w:bCs/>
                <w:noProof/>
                <w:color w:val="000000"/>
                <w:sz w:val="18"/>
                <w:szCs w:val="18"/>
              </w:rPr>
              <w:t>Name</w:t>
            </w:r>
          </w:p>
        </w:tc>
      </w:tr>
      <w:tr w:rsidR="001E7ABE" w:rsidRPr="001E7ABE" w14:paraId="0318250A" w14:textId="77777777" w:rsidTr="00514A4D">
        <w:trPr>
          <w:cantSplit/>
          <w:trHeight w:hRule="exact" w:val="159"/>
        </w:trPr>
        <w:tc>
          <w:tcPr>
            <w:tcW w:w="10032" w:type="dxa"/>
            <w:gridSpan w:val="11"/>
            <w:tcBorders>
              <w:top w:val="nil"/>
              <w:left w:val="nil"/>
              <w:bottom w:val="nil"/>
              <w:right w:val="nil"/>
            </w:tcBorders>
            <w:shd w:val="clear" w:color="auto" w:fill="FFFFFF"/>
          </w:tcPr>
          <w:p w14:paraId="5AC999A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13148147" w14:textId="77777777" w:rsidTr="00514A4D">
        <w:trPr>
          <w:cantSplit/>
        </w:trPr>
        <w:tc>
          <w:tcPr>
            <w:tcW w:w="1248" w:type="dxa"/>
            <w:gridSpan w:val="2"/>
            <w:tcBorders>
              <w:top w:val="nil"/>
              <w:left w:val="nil"/>
              <w:bottom w:val="nil"/>
              <w:right w:val="nil"/>
            </w:tcBorders>
            <w:shd w:val="clear" w:color="auto" w:fill="FFFFFF"/>
          </w:tcPr>
          <w:p w14:paraId="505198CB" w14:textId="77777777" w:rsidR="001E7ABE" w:rsidRPr="001E7ABE" w:rsidRDefault="001E7ABE" w:rsidP="001E7ABE">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0000</w:t>
            </w:r>
            <w:r w:rsidRPr="001E7ABE">
              <w:rPr>
                <w:rFonts w:ascii="Calibri" w:hAnsi="Calibri" w:cs="Calibri"/>
                <w:noProof/>
                <w:sz w:val="16"/>
                <w:szCs w:val="16"/>
              </w:rPr>
              <w:tab/>
            </w:r>
            <w:r w:rsidRPr="001E7ABE">
              <w:rPr>
                <w:rFonts w:ascii="Arial" w:hAnsi="Arial" w:cs="Arial"/>
                <w:noProof/>
                <w:color w:val="000000"/>
                <w:sz w:val="16"/>
                <w:szCs w:val="16"/>
              </w:rPr>
              <w:t>1141</w:t>
            </w:r>
          </w:p>
        </w:tc>
        <w:tc>
          <w:tcPr>
            <w:tcW w:w="1248" w:type="dxa"/>
            <w:tcBorders>
              <w:top w:val="nil"/>
              <w:left w:val="nil"/>
              <w:bottom w:val="nil"/>
              <w:right w:val="nil"/>
            </w:tcBorders>
            <w:shd w:val="clear" w:color="auto" w:fill="D8DFE4"/>
          </w:tcPr>
          <w:p w14:paraId="655F8B5F" w14:textId="77777777" w:rsidR="001E7ABE" w:rsidRPr="001E7ABE" w:rsidRDefault="001E7ABE" w:rsidP="001E7ABE">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1E7ABE">
              <w:rPr>
                <w:rFonts w:ascii="Calibri" w:hAnsi="Calibri" w:cs="Calibri"/>
                <w:noProof/>
                <w:sz w:val="30"/>
                <w:szCs w:val="30"/>
              </w:rPr>
              <w:tab/>
            </w:r>
            <w:r w:rsidRPr="001E7ABE">
              <w:rPr>
                <w:rFonts w:ascii="Calibri" w:hAnsi="Calibri" w:cs="Calibri"/>
                <w:b/>
                <w:bCs/>
                <w:noProof/>
                <w:color w:val="000000"/>
                <w:sz w:val="30"/>
                <w:szCs w:val="30"/>
              </w:rPr>
              <w:t>UNZ</w:t>
            </w:r>
          </w:p>
        </w:tc>
        <w:tc>
          <w:tcPr>
            <w:tcW w:w="3696" w:type="dxa"/>
            <w:gridSpan w:val="7"/>
            <w:tcBorders>
              <w:top w:val="nil"/>
              <w:left w:val="nil"/>
              <w:bottom w:val="nil"/>
              <w:right w:val="nil"/>
            </w:tcBorders>
            <w:shd w:val="clear" w:color="auto" w:fill="FFFFFF"/>
          </w:tcPr>
          <w:p w14:paraId="1D72B460" w14:textId="77777777" w:rsidR="001E7ABE" w:rsidRPr="001E7ABE" w:rsidRDefault="001E7ABE" w:rsidP="001E7ABE">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547E79D3" w14:textId="77777777" w:rsidR="001E7ABE" w:rsidRPr="001E7ABE" w:rsidRDefault="001E7ABE" w:rsidP="001E7ABE">
            <w:pPr>
              <w:widowControl w:val="0"/>
              <w:autoSpaceDE w:val="0"/>
              <w:autoSpaceDN w:val="0"/>
              <w:adjustRightInd w:val="0"/>
              <w:spacing w:before="180" w:after="60" w:line="197" w:lineRule="atLeast"/>
              <w:ind w:left="96"/>
              <w:rPr>
                <w:rFonts w:ascii="Calibri" w:hAnsi="Calibri" w:cs="Calibri"/>
                <w:noProof/>
                <w:sz w:val="14"/>
                <w:szCs w:val="14"/>
              </w:rPr>
            </w:pPr>
            <w:r w:rsidRPr="001E7ABE">
              <w:rPr>
                <w:rFonts w:ascii="Calibri" w:hAnsi="Calibri" w:cs="Calibri"/>
                <w:b/>
                <w:bCs/>
                <w:noProof/>
                <w:color w:val="000000"/>
                <w:sz w:val="16"/>
                <w:szCs w:val="16"/>
              </w:rPr>
              <w:t>Nutzdaten-Endesegment</w:t>
            </w:r>
          </w:p>
        </w:tc>
      </w:tr>
      <w:tr w:rsidR="001E7ABE" w:rsidRPr="001E7ABE" w14:paraId="38AA8498"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4B02A4E" w14:textId="77777777" w:rsidR="001E7ABE" w:rsidRPr="001E7ABE" w:rsidRDefault="001E7ABE" w:rsidP="001E7ABE">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1E7ABE">
              <w:rPr>
                <w:rFonts w:ascii="Calibri" w:hAnsi="Calibri" w:cs="Calibri"/>
                <w:noProof/>
                <w:sz w:val="20"/>
                <w:szCs w:val="20"/>
              </w:rPr>
              <w:tab/>
            </w:r>
            <w:r w:rsidRPr="001E7ABE">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4553BDF0" w14:textId="77777777" w:rsidR="001E7ABE" w:rsidRPr="001E7ABE" w:rsidRDefault="001E7ABE" w:rsidP="001E7ABE">
            <w:pPr>
              <w:widowControl w:val="0"/>
              <w:autoSpaceDE w:val="0"/>
              <w:autoSpaceDN w:val="0"/>
              <w:adjustRightInd w:val="0"/>
              <w:spacing w:before="40" w:after="40" w:line="242" w:lineRule="atLeast"/>
              <w:ind w:left="112"/>
              <w:rPr>
                <w:rFonts w:ascii="Calibri" w:hAnsi="Calibri" w:cs="Calibri"/>
                <w:noProof/>
                <w:sz w:val="14"/>
                <w:szCs w:val="14"/>
              </w:rPr>
            </w:pPr>
            <w:r w:rsidRPr="001E7ABE">
              <w:rPr>
                <w:rFonts w:ascii="Calibri" w:hAnsi="Calibri" w:cs="Calibri"/>
                <w:b/>
                <w:bCs/>
                <w:noProof/>
                <w:color w:val="000000"/>
                <w:sz w:val="20"/>
                <w:szCs w:val="20"/>
              </w:rPr>
              <w:t>BDEW</w:t>
            </w:r>
          </w:p>
        </w:tc>
      </w:tr>
      <w:tr w:rsidR="001E7ABE" w:rsidRPr="001E7ABE" w14:paraId="509BF75C"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00AD7DF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1AC6D9F5"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59A4425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D9169F2"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1E9A2768"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1AE686FE"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8D57952"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Anwendung / Bemerkung</w:t>
            </w:r>
          </w:p>
        </w:tc>
      </w:tr>
      <w:tr w:rsidR="001E7ABE" w:rsidRPr="001E7ABE" w14:paraId="2624DBB9" w14:textId="77777777" w:rsidTr="00514A4D">
        <w:trPr>
          <w:cantSplit/>
        </w:trPr>
        <w:tc>
          <w:tcPr>
            <w:tcW w:w="656" w:type="dxa"/>
            <w:tcBorders>
              <w:top w:val="nil"/>
              <w:left w:val="single" w:sz="6" w:space="0" w:color="000000"/>
              <w:bottom w:val="nil"/>
              <w:right w:val="nil"/>
            </w:tcBorders>
            <w:shd w:val="clear" w:color="auto" w:fill="FFFFFF"/>
          </w:tcPr>
          <w:p w14:paraId="0A6D6396" w14:textId="77777777" w:rsidR="001E7ABE" w:rsidRPr="001E7ABE" w:rsidRDefault="001E7ABE" w:rsidP="001E7ABE">
            <w:pPr>
              <w:widowControl w:val="0"/>
              <w:autoSpaceDE w:val="0"/>
              <w:autoSpaceDN w:val="0"/>
              <w:adjustRightInd w:val="0"/>
              <w:spacing w:before="40" w:after="40" w:line="218" w:lineRule="atLeast"/>
              <w:ind w:left="64"/>
              <w:rPr>
                <w:rFonts w:ascii="Calibri" w:hAnsi="Calibri" w:cs="Calibri"/>
                <w:noProof/>
                <w:sz w:val="14"/>
                <w:szCs w:val="14"/>
              </w:rPr>
            </w:pPr>
            <w:r w:rsidRPr="001E7ABE">
              <w:rPr>
                <w:rFonts w:ascii="Calibri" w:hAnsi="Calibri" w:cs="Calibri"/>
                <w:noProof/>
                <w:color w:val="000000"/>
                <w:sz w:val="18"/>
                <w:szCs w:val="18"/>
              </w:rPr>
              <w:t>UNZ</w:t>
            </w:r>
          </w:p>
        </w:tc>
        <w:tc>
          <w:tcPr>
            <w:tcW w:w="2384" w:type="dxa"/>
            <w:gridSpan w:val="3"/>
            <w:tcBorders>
              <w:top w:val="nil"/>
              <w:left w:val="nil"/>
              <w:bottom w:val="nil"/>
              <w:right w:val="nil"/>
            </w:tcBorders>
            <w:shd w:val="clear" w:color="auto" w:fill="FFFFFF"/>
          </w:tcPr>
          <w:p w14:paraId="219218D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7CCF64B7"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3B57A94E"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2D06F3AC"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7EBEDB42"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7AEE61A4"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4C5E898A"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6F0E0785"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0036</w:t>
            </w:r>
          </w:p>
        </w:tc>
        <w:tc>
          <w:tcPr>
            <w:tcW w:w="2384" w:type="dxa"/>
            <w:gridSpan w:val="3"/>
            <w:tcBorders>
              <w:top w:val="dotted" w:sz="6" w:space="0" w:color="C0C0C0"/>
              <w:left w:val="nil"/>
              <w:bottom w:val="nil"/>
              <w:right w:val="nil"/>
            </w:tcBorders>
            <w:shd w:val="clear" w:color="auto" w:fill="FFFFFF"/>
          </w:tcPr>
          <w:p w14:paraId="084365D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Datenaustauschzähler</w:t>
            </w:r>
          </w:p>
        </w:tc>
        <w:tc>
          <w:tcPr>
            <w:tcW w:w="288" w:type="dxa"/>
            <w:tcBorders>
              <w:top w:val="dotted" w:sz="6" w:space="0" w:color="C0C0C0"/>
              <w:left w:val="nil"/>
              <w:bottom w:val="nil"/>
              <w:right w:val="nil"/>
            </w:tcBorders>
            <w:shd w:val="clear" w:color="auto" w:fill="FFFFFF"/>
          </w:tcPr>
          <w:p w14:paraId="1CA5B70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C6A5E0F"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37A71DDF"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2131C53C"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0D6864BE"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8"/>
                <w:szCs w:val="18"/>
              </w:rPr>
            </w:pPr>
            <w:r w:rsidRPr="001E7ABE">
              <w:rPr>
                <w:rFonts w:ascii="Calibri" w:hAnsi="Calibri" w:cs="Calibri"/>
                <w:i/>
                <w:iCs/>
                <w:noProof/>
                <w:color w:val="000000"/>
                <w:sz w:val="18"/>
                <w:szCs w:val="18"/>
              </w:rPr>
              <w:t>Anzahl der Nachrichten oder Nachrichtengruppen in der</w:t>
            </w:r>
          </w:p>
          <w:p w14:paraId="78ED8D9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Übertragungsdatei</w:t>
            </w:r>
          </w:p>
        </w:tc>
      </w:tr>
      <w:tr w:rsidR="001E7ABE" w:rsidRPr="001E7ABE" w14:paraId="7232874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61CF5450"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0020</w:t>
            </w:r>
          </w:p>
        </w:tc>
        <w:tc>
          <w:tcPr>
            <w:tcW w:w="2384" w:type="dxa"/>
            <w:gridSpan w:val="3"/>
            <w:tcBorders>
              <w:top w:val="dotted" w:sz="6" w:space="0" w:color="C0C0C0"/>
              <w:left w:val="nil"/>
              <w:bottom w:val="single" w:sz="6" w:space="0" w:color="000000"/>
              <w:right w:val="nil"/>
            </w:tcBorders>
            <w:shd w:val="clear" w:color="auto" w:fill="FFFFFF"/>
          </w:tcPr>
          <w:p w14:paraId="69E2717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Datenaustauschreferenz</w:t>
            </w:r>
          </w:p>
        </w:tc>
        <w:tc>
          <w:tcPr>
            <w:tcW w:w="288" w:type="dxa"/>
            <w:tcBorders>
              <w:top w:val="dotted" w:sz="6" w:space="0" w:color="C0C0C0"/>
              <w:left w:val="nil"/>
              <w:bottom w:val="single" w:sz="6" w:space="0" w:color="000000"/>
              <w:right w:val="nil"/>
            </w:tcBorders>
            <w:shd w:val="clear" w:color="auto" w:fill="FFFFFF"/>
          </w:tcPr>
          <w:p w14:paraId="2F275AAA"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13CDF856"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296" w:type="dxa"/>
            <w:tcBorders>
              <w:top w:val="dotted" w:sz="6" w:space="0" w:color="C0C0C0"/>
              <w:left w:val="nil"/>
              <w:bottom w:val="single" w:sz="6" w:space="0" w:color="000000"/>
              <w:right w:val="nil"/>
            </w:tcBorders>
            <w:shd w:val="clear" w:color="auto" w:fill="FFFFFF"/>
          </w:tcPr>
          <w:p w14:paraId="5FBCC725"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6830B05A"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2EEA6BB3"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Identisch mit DE0020 im UNB-Segment</w:t>
            </w:r>
          </w:p>
        </w:tc>
      </w:tr>
      <w:tr w:rsidR="001E7ABE" w:rsidRPr="001E7ABE" w14:paraId="3AA208EC" w14:textId="77777777" w:rsidTr="00514A4D">
        <w:trPr>
          <w:cantSplit/>
        </w:trPr>
        <w:tc>
          <w:tcPr>
            <w:tcW w:w="10032" w:type="dxa"/>
            <w:gridSpan w:val="11"/>
            <w:tcBorders>
              <w:top w:val="nil"/>
              <w:left w:val="nil"/>
              <w:bottom w:val="nil"/>
              <w:right w:val="nil"/>
            </w:tcBorders>
            <w:shd w:val="clear" w:color="auto" w:fill="FFFFFF"/>
          </w:tcPr>
          <w:p w14:paraId="177D3D36"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Bemerkung:</w:t>
            </w:r>
          </w:p>
        </w:tc>
      </w:tr>
      <w:tr w:rsidR="001E7ABE" w:rsidRPr="001E7ABE" w14:paraId="222FA11B" w14:textId="77777777" w:rsidTr="00514A4D">
        <w:trPr>
          <w:cantSplit/>
        </w:trPr>
        <w:tc>
          <w:tcPr>
            <w:tcW w:w="10032" w:type="dxa"/>
            <w:gridSpan w:val="11"/>
            <w:tcBorders>
              <w:top w:val="nil"/>
              <w:left w:val="nil"/>
              <w:bottom w:val="nil"/>
              <w:right w:val="nil"/>
            </w:tcBorders>
            <w:shd w:val="clear" w:color="auto" w:fill="FFFFFF"/>
          </w:tcPr>
          <w:p w14:paraId="753D2A6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Dient dazu, eine Übertragungsdatei zu beenden und sie auf Vollständigkeit zu prüfen. Dieses Segment dient der Anzeige des Endes</w:t>
            </w:r>
          </w:p>
          <w:p w14:paraId="4691E952"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der Übertragungsdatei.</w:t>
            </w:r>
          </w:p>
          <w:p w14:paraId="66B0D883"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DE0036: Falls Nachrichtengruppen verwendet werden, wird hier deren Anzahl in der Übertragungsdatei angegeben. Wenn keine</w:t>
            </w:r>
          </w:p>
          <w:p w14:paraId="296EFEB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4"/>
                <w:szCs w:val="14"/>
              </w:rPr>
            </w:pPr>
            <w:r w:rsidRPr="001E7ABE">
              <w:rPr>
                <w:rFonts w:ascii="Calibri" w:hAnsi="Calibri" w:cs="Calibri"/>
                <w:noProof/>
                <w:color w:val="000000"/>
                <w:sz w:val="18"/>
                <w:szCs w:val="18"/>
              </w:rPr>
              <w:t>Nachrichtengruppen verwendet werden, steht hier die Anzahl der Nachrichten in der Übertragungsdatei.</w:t>
            </w:r>
          </w:p>
        </w:tc>
      </w:tr>
      <w:tr w:rsidR="001E7ABE" w:rsidRPr="001E7ABE" w14:paraId="11333B5F" w14:textId="77777777" w:rsidTr="00514A4D">
        <w:trPr>
          <w:cantSplit/>
        </w:trPr>
        <w:tc>
          <w:tcPr>
            <w:tcW w:w="10032" w:type="dxa"/>
            <w:gridSpan w:val="11"/>
            <w:tcBorders>
              <w:top w:val="nil"/>
              <w:left w:val="nil"/>
              <w:bottom w:val="nil"/>
              <w:right w:val="nil"/>
            </w:tcBorders>
            <w:shd w:val="clear" w:color="auto" w:fill="FFFFFF"/>
          </w:tcPr>
          <w:p w14:paraId="184459BC"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Beispiel:</w:t>
            </w:r>
          </w:p>
        </w:tc>
      </w:tr>
      <w:tr w:rsidR="001E7ABE" w:rsidRPr="001E7ABE" w14:paraId="4AED90B6" w14:textId="77777777" w:rsidTr="00514A4D">
        <w:trPr>
          <w:cantSplit/>
        </w:trPr>
        <w:tc>
          <w:tcPr>
            <w:tcW w:w="10032" w:type="dxa"/>
            <w:gridSpan w:val="11"/>
            <w:tcBorders>
              <w:top w:val="nil"/>
              <w:left w:val="nil"/>
              <w:bottom w:val="nil"/>
              <w:right w:val="nil"/>
            </w:tcBorders>
            <w:shd w:val="clear" w:color="auto" w:fill="FFFFFF"/>
          </w:tcPr>
          <w:p w14:paraId="75795638" w14:textId="77777777" w:rsidR="001E7ABE" w:rsidRPr="001E7ABE" w:rsidRDefault="001E7ABE" w:rsidP="001E7ABE">
            <w:pPr>
              <w:widowControl w:val="0"/>
              <w:autoSpaceDE w:val="0"/>
              <w:autoSpaceDN w:val="0"/>
              <w:adjustRightInd w:val="0"/>
              <w:spacing w:after="0" w:line="170" w:lineRule="atLeast"/>
              <w:ind w:left="32"/>
              <w:rPr>
                <w:rFonts w:ascii="Calibri" w:hAnsi="Calibri" w:cs="Calibri"/>
                <w:noProof/>
                <w:sz w:val="14"/>
                <w:szCs w:val="14"/>
              </w:rPr>
            </w:pPr>
            <w:r w:rsidRPr="001E7ABE">
              <w:rPr>
                <w:rFonts w:ascii="Courier New" w:hAnsi="Courier New" w:cs="Courier New"/>
                <w:noProof/>
                <w:color w:val="000000"/>
                <w:sz w:val="16"/>
                <w:szCs w:val="16"/>
              </w:rPr>
              <w:t>UNZ+1+ABC0815'</w:t>
            </w:r>
          </w:p>
        </w:tc>
      </w:tr>
    </w:tbl>
    <w:p w14:paraId="184B715A" w14:textId="214839A7" w:rsidR="001E7ABE" w:rsidRPr="00370548" w:rsidRDefault="001E7ABE">
      <w:pPr>
        <w:spacing w:after="200" w:line="276" w:lineRule="auto"/>
        <w:rPr>
          <w:rFonts w:cstheme="minorHAnsi"/>
        </w:rPr>
      </w:pPr>
      <w:r>
        <w:rPr>
          <w:rFonts w:cstheme="minorHAnsi"/>
        </w:rPr>
        <w:br w:type="page"/>
      </w:r>
    </w:p>
    <w:p w14:paraId="073F2AF9" w14:textId="77777777" w:rsidR="005E00D7" w:rsidRPr="00370548" w:rsidRDefault="005E00D7" w:rsidP="005E00D7">
      <w:pPr>
        <w:pStyle w:val="berschrift1"/>
      </w:pPr>
      <w:bookmarkStart w:id="87" w:name="_Toc61515135"/>
      <w:bookmarkStart w:id="88" w:name="_Toc88641287"/>
      <w:r w:rsidRPr="00370548">
        <w:lastRenderedPageBreak/>
        <w:t>Allgemeine Regelungen und Verfahren zur Nutzung der Anwendungshandbücher</w:t>
      </w:r>
      <w:bookmarkEnd w:id="87"/>
      <w:bookmarkEnd w:id="88"/>
    </w:p>
    <w:p w14:paraId="1D603873" w14:textId="77777777" w:rsidR="005E00D7" w:rsidRPr="00370548" w:rsidRDefault="005E00D7" w:rsidP="005E00D7">
      <w:pPr>
        <w:rPr>
          <w:rFonts w:asciiTheme="majorHAnsi" w:hAnsiTheme="majorHAnsi" w:cstheme="majorHAnsi"/>
          <w:color w:val="000000"/>
        </w:rPr>
      </w:pPr>
      <w:bookmarkStart w:id="89" w:name="_Hlk82151653"/>
      <w:r w:rsidRPr="00370548">
        <w:rPr>
          <w:rFonts w:asciiTheme="majorHAnsi" w:hAnsiTheme="majorHAnsi" w:cstheme="majorHAnsi"/>
          <w:color w:val="000000"/>
        </w:rPr>
        <w:t>In diesem Kapitel ist beschrieben, wie die Anwendungshandbücher (AHB) auf Basis der zugrundeliegenden MIG zu lesen sind.</w:t>
      </w:r>
    </w:p>
    <w:bookmarkEnd w:id="89"/>
    <w:p w14:paraId="0F624AC7" w14:textId="509E44CF" w:rsidR="005E00D7" w:rsidRPr="00370548" w:rsidRDefault="005E00D7" w:rsidP="005E00D7">
      <w:pPr>
        <w:pStyle w:val="berschrift2"/>
      </w:pPr>
      <w:r w:rsidRPr="00370548">
        <w:fldChar w:fldCharType="begin"/>
      </w:r>
      <w:r w:rsidRPr="00370548">
        <w:instrText>SEQ Kapitel3 \h \r0</w:instrText>
      </w:r>
      <w:r w:rsidRPr="00370548">
        <w:fldChar w:fldCharType="end"/>
      </w:r>
      <w:bookmarkStart w:id="90" w:name="_Toc61515136"/>
      <w:bookmarkStart w:id="91" w:name="_Toc88641288"/>
      <w:r w:rsidRPr="00370548">
        <w:t>Hinweise zum Lesen der Anwendungshandbücher</w:t>
      </w:r>
      <w:bookmarkEnd w:id="90"/>
      <w:bookmarkEnd w:id="91"/>
    </w:p>
    <w:p w14:paraId="48DB7435" w14:textId="77777777" w:rsidR="005E00D7" w:rsidRPr="00370548" w:rsidRDefault="005E00D7" w:rsidP="005E00D7">
      <w:pPr>
        <w:rPr>
          <w:rFonts w:cs="Times New Roman"/>
          <w:color w:val="000000"/>
        </w:rPr>
      </w:pPr>
      <w:bookmarkStart w:id="92" w:name="_Hlk82152031"/>
      <w:r w:rsidRPr="00370548">
        <w:rPr>
          <w:rFonts w:cs="Times New Roman"/>
          <w:color w:val="000000"/>
        </w:rPr>
        <w:t xml:space="preserve">In den AHB werden die für die fachliche Beschreibung notwendigen in der EDIFACT Nachricht zu übertragenden Informationen (Datenelemente, Gruppendatenelemente, Qualifier und Codes) dargestellt. </w:t>
      </w:r>
      <w:bookmarkEnd w:id="92"/>
      <w:r w:rsidRPr="00370548">
        <w:rPr>
          <w:rFonts w:cs="Times New Roman"/>
          <w:color w:val="000000"/>
        </w:rPr>
        <w:t>Die sich daraus ergebenden Strukturierungen sind hier erläutert.</w:t>
      </w:r>
    </w:p>
    <w:p w14:paraId="2605ECC6" w14:textId="77777777" w:rsidR="005E00D7" w:rsidRPr="00370548" w:rsidRDefault="005E00D7" w:rsidP="005E00D7">
      <w:pPr>
        <w:contextualSpacing/>
        <w:rPr>
          <w:rFonts w:cs="Times New Roman"/>
          <w:b/>
          <w:color w:val="000000"/>
        </w:rPr>
      </w:pPr>
      <w:r w:rsidRPr="00370548">
        <w:rPr>
          <w:rFonts w:cs="Times New Roman"/>
          <w:b/>
          <w:color w:val="000000"/>
        </w:rPr>
        <w:t>Grundlegendes zu EDIFACT Nachrichten:</w:t>
      </w:r>
    </w:p>
    <w:p w14:paraId="4C592166" w14:textId="77777777" w:rsidR="005E00D7" w:rsidRPr="00370548" w:rsidRDefault="005E00D7" w:rsidP="005E00D7">
      <w:pPr>
        <w:pStyle w:val="Aufzhlungszeichen"/>
        <w:numPr>
          <w:ilvl w:val="0"/>
          <w:numId w:val="0"/>
        </w:numPr>
        <w:rPr>
          <w:rFonts w:cstheme="minorHAnsi"/>
        </w:rPr>
      </w:pPr>
      <w:r w:rsidRPr="00370548">
        <w:rPr>
          <w:rFonts w:cs="Times New Roman"/>
          <w:color w:val="000000"/>
        </w:rPr>
        <w:t>EDIFACT Nachrichten bestehen, wie auch im Kapitel 2.7 beschrieben aus:</w:t>
      </w:r>
    </w:p>
    <w:p w14:paraId="12632C1C" w14:textId="77777777" w:rsidR="005E00D7" w:rsidRPr="00370548" w:rsidRDefault="005E00D7" w:rsidP="005E00D7">
      <w:pPr>
        <w:pStyle w:val="Aufzhlungszeichen"/>
        <w:rPr>
          <w:rFonts w:cstheme="minorHAnsi"/>
        </w:rPr>
      </w:pPr>
      <w:r w:rsidRPr="00370548">
        <w:rPr>
          <w:rFonts w:cstheme="minorHAnsi"/>
        </w:rPr>
        <w:t>Segmentgruppen</w:t>
      </w:r>
    </w:p>
    <w:p w14:paraId="019FF0CA" w14:textId="77777777" w:rsidR="005E00D7" w:rsidRPr="00370548" w:rsidRDefault="005E00D7" w:rsidP="005E00D7">
      <w:pPr>
        <w:pStyle w:val="Aufzhlungszeichen"/>
        <w:rPr>
          <w:rFonts w:cstheme="minorHAnsi"/>
        </w:rPr>
      </w:pPr>
      <w:r w:rsidRPr="00370548">
        <w:rPr>
          <w:rFonts w:cstheme="minorHAnsi"/>
        </w:rPr>
        <w:t>Segmenten</w:t>
      </w:r>
    </w:p>
    <w:p w14:paraId="6FE514DA" w14:textId="77777777" w:rsidR="005E00D7" w:rsidRPr="00370548" w:rsidRDefault="005E00D7" w:rsidP="005E00D7">
      <w:pPr>
        <w:pStyle w:val="Aufzhlungszeichen"/>
        <w:rPr>
          <w:rFonts w:cstheme="minorHAnsi"/>
        </w:rPr>
      </w:pPr>
      <w:r w:rsidRPr="00370548">
        <w:rPr>
          <w:rFonts w:cstheme="minorHAnsi"/>
        </w:rPr>
        <w:t>Einfachen Datenelementen</w:t>
      </w:r>
    </w:p>
    <w:p w14:paraId="425DD420" w14:textId="77777777" w:rsidR="005E00D7" w:rsidRPr="00370548" w:rsidRDefault="005E00D7" w:rsidP="005E00D7">
      <w:pPr>
        <w:pStyle w:val="Aufzhlungszeichen"/>
        <w:rPr>
          <w:rFonts w:cstheme="minorHAnsi"/>
        </w:rPr>
      </w:pPr>
      <w:r w:rsidRPr="00370548">
        <w:rPr>
          <w:rFonts w:cstheme="minorHAnsi"/>
        </w:rPr>
        <w:t>Datenelementgruppen</w:t>
      </w:r>
    </w:p>
    <w:p w14:paraId="249FA86B" w14:textId="77777777" w:rsidR="005E00D7" w:rsidRPr="00370548" w:rsidRDefault="005E00D7" w:rsidP="005E00D7">
      <w:pPr>
        <w:pStyle w:val="Aufzhlungszeichen"/>
        <w:rPr>
          <w:rFonts w:cstheme="minorHAnsi"/>
        </w:rPr>
      </w:pPr>
      <w:r w:rsidRPr="00370548">
        <w:rPr>
          <w:rFonts w:cstheme="minorHAnsi"/>
        </w:rPr>
        <w:t>Gruppendatenelementen</w:t>
      </w:r>
    </w:p>
    <w:p w14:paraId="1C0CCDB7" w14:textId="77777777" w:rsidR="005E00D7" w:rsidRPr="00370548" w:rsidRDefault="005E00D7" w:rsidP="005E00D7">
      <w:pPr>
        <w:pStyle w:val="Aufzhlungszeichen"/>
        <w:rPr>
          <w:rFonts w:cstheme="minorHAnsi"/>
        </w:rPr>
      </w:pPr>
      <w:r w:rsidRPr="00370548">
        <w:rPr>
          <w:rFonts w:cstheme="minorHAnsi"/>
        </w:rPr>
        <w:t>Werte / Codes / Qualifier</w:t>
      </w:r>
    </w:p>
    <w:p w14:paraId="323CABD7" w14:textId="77777777" w:rsidR="005E00D7" w:rsidRPr="00370548" w:rsidRDefault="005E00D7" w:rsidP="005E00D7">
      <w:pPr>
        <w:contextualSpacing/>
        <w:rPr>
          <w:rFonts w:cs="Times New Roman"/>
          <w:color w:val="000000"/>
        </w:rPr>
      </w:pPr>
    </w:p>
    <w:p w14:paraId="7C221737" w14:textId="550B9393" w:rsidR="003E3DE4" w:rsidRPr="00370548" w:rsidRDefault="004032A6" w:rsidP="00DB1FC9">
      <w:pPr>
        <w:contextualSpacing/>
        <w:rPr>
          <w:i/>
        </w:rPr>
      </w:pPr>
      <w:r w:rsidRPr="004032A6">
        <w:rPr>
          <w:i/>
          <w:noProof/>
        </w:rPr>
        <w:drawing>
          <wp:inline distT="0" distB="0" distL="0" distR="0" wp14:anchorId="38294612" wp14:editId="3169B1D2">
            <wp:extent cx="5958205" cy="2966720"/>
            <wp:effectExtent l="0" t="0" r="0" b="5080"/>
            <wp:docPr id="54" name="Grafik 2">
              <a:extLst xmlns:a="http://schemas.openxmlformats.org/drawingml/2006/main">
                <a:ext uri="{FF2B5EF4-FFF2-40B4-BE49-F238E27FC236}">
                  <a16:creationId xmlns:a16="http://schemas.microsoft.com/office/drawing/2014/main" id="{97C36589-C4EB-7A47-BFB4-1ADC26567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7C36589-C4EB-7A47-BFB4-1ADC26567537}"/>
                        </a:ext>
                      </a:extLst>
                    </pic:cNvPr>
                    <pic:cNvPicPr>
                      <a:picLocks noChangeAspect="1"/>
                    </pic:cNvPicPr>
                  </pic:nvPicPr>
                  <pic:blipFill>
                    <a:blip r:embed="rId28"/>
                    <a:stretch>
                      <a:fillRect/>
                    </a:stretch>
                  </pic:blipFill>
                  <pic:spPr>
                    <a:xfrm>
                      <a:off x="0" y="0"/>
                      <a:ext cx="5958205" cy="2966720"/>
                    </a:xfrm>
                    <a:prstGeom prst="rect">
                      <a:avLst/>
                    </a:prstGeom>
                  </pic:spPr>
                </pic:pic>
              </a:graphicData>
            </a:graphic>
          </wp:inline>
        </w:drawing>
      </w:r>
    </w:p>
    <w:p w14:paraId="45593D34" w14:textId="006A4326" w:rsidR="00DB1FC9" w:rsidRPr="00370548" w:rsidRDefault="00DB1FC9" w:rsidP="00DB1FC9">
      <w:pPr>
        <w:contextualSpacing/>
        <w:rPr>
          <w:i/>
        </w:rPr>
      </w:pPr>
      <w:bookmarkStart w:id="93" w:name="_Toc83891081"/>
      <w:r w:rsidRPr="00370548">
        <w:rPr>
          <w:i/>
        </w:rPr>
        <w:t xml:space="preserve">Abbildung </w:t>
      </w:r>
      <w:r w:rsidRPr="00370548">
        <w:rPr>
          <w:i/>
        </w:rPr>
        <w:fldChar w:fldCharType="begin"/>
      </w:r>
      <w:r w:rsidRPr="00370548">
        <w:rPr>
          <w:i/>
        </w:rPr>
        <w:instrText xml:space="preserve"> SEQ Abbildung \* ARABIC </w:instrText>
      </w:r>
      <w:r w:rsidRPr="00370548">
        <w:rPr>
          <w:i/>
        </w:rPr>
        <w:fldChar w:fldCharType="separate"/>
      </w:r>
      <w:r w:rsidR="00C66DF7">
        <w:rPr>
          <w:i/>
          <w:noProof/>
        </w:rPr>
        <w:t>9</w:t>
      </w:r>
      <w:r w:rsidRPr="00370548">
        <w:rPr>
          <w:i/>
        </w:rPr>
        <w:fldChar w:fldCharType="end"/>
      </w:r>
      <w:r w:rsidRPr="00370548">
        <w:rPr>
          <w:i/>
        </w:rPr>
        <w:t xml:space="preserve"> – Struktureller Aufbau einer EDIFACT-Nachricht</w:t>
      </w:r>
      <w:bookmarkEnd w:id="93"/>
    </w:p>
    <w:p w14:paraId="75E9937B" w14:textId="77777777" w:rsidR="005E00D7" w:rsidRPr="00370548" w:rsidRDefault="005E00D7" w:rsidP="005E00D7">
      <w:pPr>
        <w:spacing w:after="200" w:line="276" w:lineRule="auto"/>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br w:type="page"/>
      </w:r>
    </w:p>
    <w:p w14:paraId="1CCBC2B5" w14:textId="77777777" w:rsidR="005E00D7" w:rsidRPr="00370548" w:rsidRDefault="005E00D7" w:rsidP="005E00D7">
      <w:pPr>
        <w:pStyle w:val="Aufzhlungszeichen"/>
        <w:numPr>
          <w:ilvl w:val="0"/>
          <w:numId w:val="0"/>
        </w:numPr>
      </w:pPr>
      <w:r w:rsidRPr="00370548">
        <w:rPr>
          <w:rStyle w:val="FormatvorlageArialSchwarz"/>
          <w:rFonts w:asciiTheme="minorHAnsi" w:hAnsiTheme="minorHAnsi" w:cstheme="minorHAnsi"/>
          <w:b/>
          <w:sz w:val="24"/>
        </w:rPr>
        <w:lastRenderedPageBreak/>
        <w:t>Darstellung in den Anwendungshandbüchern</w:t>
      </w:r>
    </w:p>
    <w:p w14:paraId="4FF95852" w14:textId="77777777" w:rsidR="005E00D7" w:rsidRPr="00370548" w:rsidRDefault="005E00D7" w:rsidP="005E00D7">
      <w:pPr>
        <w:pStyle w:val="Aufzhlungszeichen"/>
        <w:numPr>
          <w:ilvl w:val="0"/>
          <w:numId w:val="0"/>
        </w:numPr>
        <w:rPr>
          <w:rStyle w:val="FormatvorlageArialSchwarz"/>
          <w:rFonts w:asciiTheme="minorHAnsi" w:hAnsiTheme="minorHAnsi" w:cstheme="minorHAnsi"/>
          <w:sz w:val="24"/>
        </w:rPr>
      </w:pPr>
      <w:r w:rsidRPr="00370548" w:rsidDel="009F5333">
        <w:rPr>
          <w:rStyle w:val="FormatvorlageArialSchwarz"/>
          <w:rFonts w:asciiTheme="minorHAnsi" w:hAnsiTheme="minorHAnsi" w:cstheme="minorHAnsi"/>
          <w:sz w:val="24"/>
        </w:rPr>
        <w:t xml:space="preserve">Der Aufbau der Anwendungstabellen in den einzelnen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orientiert sich am Aufbau der Nachrichtenbeschreibung</w:t>
      </w:r>
      <w:r w:rsidRPr="00370548">
        <w:rPr>
          <w:rStyle w:val="FormatvorlageArialSchwarz"/>
          <w:rFonts w:asciiTheme="minorHAnsi" w:hAnsiTheme="minorHAnsi" w:cstheme="minorHAnsi"/>
          <w:sz w:val="24"/>
        </w:rPr>
        <w:t xml:space="preserve"> (MIG)</w:t>
      </w:r>
      <w:r w:rsidRPr="00370548" w:rsidDel="009F5333">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Im AHB</w:t>
      </w:r>
      <w:r w:rsidRPr="00370548" w:rsidDel="009F5333">
        <w:rPr>
          <w:rStyle w:val="FormatvorlageArialSchwarz"/>
          <w:rFonts w:asciiTheme="minorHAnsi" w:hAnsiTheme="minorHAnsi" w:cstheme="minorHAnsi"/>
          <w:sz w:val="24"/>
        </w:rPr>
        <w:t xml:space="preserve"> werden Segmentgruppen, Segmente,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Datenelemente, Qualifier und Codes dargestellt. Die Darstellung der Datenelementgruppen ist im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nicht erforderlich, da alle Abhängigkeiten über die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und Datenelemente beschrieben werden.</w:t>
      </w:r>
    </w:p>
    <w:p w14:paraId="2BBE0EF7" w14:textId="44BDF23A" w:rsidR="005E00D7" w:rsidRDefault="005E00D7" w:rsidP="005E00D7">
      <w:pPr>
        <w:rPr>
          <w:rFonts w:cs="Times New Roman"/>
          <w:color w:val="000000"/>
        </w:rPr>
      </w:pPr>
      <w:r w:rsidRPr="00370548">
        <w:rPr>
          <w:rFonts w:cs="Times New Roman"/>
          <w:color w:val="000000"/>
        </w:rPr>
        <w:t>Erläuterung am Beispiel der Information „</w:t>
      </w:r>
      <w:r w:rsidR="006F4D0B">
        <w:rPr>
          <w:rFonts w:cs="Times New Roman"/>
          <w:color w:val="000000"/>
        </w:rPr>
        <w:t xml:space="preserve">Muster </w:t>
      </w:r>
      <w:r w:rsidRPr="00370548">
        <w:rPr>
          <w:rFonts w:cs="Times New Roman"/>
          <w:color w:val="000000"/>
        </w:rPr>
        <w:t>MP-ID Absender“</w:t>
      </w:r>
    </w:p>
    <w:p w14:paraId="4F8EE47C" w14:textId="1D1BE722" w:rsidR="006F4D0B" w:rsidRPr="00370548" w:rsidRDefault="00E060F4" w:rsidP="005E00D7">
      <w:pPr>
        <w:rPr>
          <w:rFonts w:cs="Times New Roman"/>
          <w:color w:val="000000"/>
        </w:rPr>
      </w:pPr>
      <w:r w:rsidRPr="00E060F4">
        <w:rPr>
          <w:rFonts w:cs="Times New Roman"/>
          <w:noProof/>
          <w:color w:val="000000"/>
        </w:rPr>
        <w:drawing>
          <wp:inline distT="0" distB="0" distL="0" distR="0" wp14:anchorId="527EC91C" wp14:editId="6AAA48C9">
            <wp:extent cx="5958205" cy="1373505"/>
            <wp:effectExtent l="0" t="0" r="0" b="0"/>
            <wp:docPr id="113" name="Grafik 112">
              <a:extLst xmlns:a="http://schemas.openxmlformats.org/drawingml/2006/main">
                <a:ext uri="{FF2B5EF4-FFF2-40B4-BE49-F238E27FC236}">
                  <a16:creationId xmlns:a16="http://schemas.microsoft.com/office/drawing/2014/main" id="{E5B8F208-D013-5C43-9F3E-ACBF03DE9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2">
                      <a:extLst>
                        <a:ext uri="{FF2B5EF4-FFF2-40B4-BE49-F238E27FC236}">
                          <a16:creationId xmlns:a16="http://schemas.microsoft.com/office/drawing/2014/main" id="{E5B8F208-D013-5C43-9F3E-ACBF03DE9EF0}"/>
                        </a:ext>
                      </a:extLst>
                    </pic:cNvPr>
                    <pic:cNvPicPr>
                      <a:picLocks noChangeAspect="1"/>
                    </pic:cNvPicPr>
                  </pic:nvPicPr>
                  <pic:blipFill>
                    <a:blip r:embed="rId29"/>
                    <a:stretch>
                      <a:fillRect/>
                    </a:stretch>
                  </pic:blipFill>
                  <pic:spPr>
                    <a:xfrm>
                      <a:off x="0" y="0"/>
                      <a:ext cx="5958205" cy="1373505"/>
                    </a:xfrm>
                    <a:prstGeom prst="rect">
                      <a:avLst/>
                    </a:prstGeom>
                  </pic:spPr>
                </pic:pic>
              </a:graphicData>
            </a:graphic>
          </wp:inline>
        </w:drawing>
      </w:r>
    </w:p>
    <w:p w14:paraId="3550F704" w14:textId="792EFB1B" w:rsidR="005E00D7" w:rsidRPr="00370548" w:rsidRDefault="005E00D7" w:rsidP="005E00D7">
      <w:pPr>
        <w:pStyle w:val="Beschriftung"/>
      </w:pPr>
      <w:bookmarkStart w:id="94" w:name="_Toc83891082"/>
      <w:r w:rsidRPr="00370548">
        <w:t xml:space="preserve">Abbildung </w:t>
      </w:r>
      <w:r w:rsidR="001C3626">
        <w:fldChar w:fldCharType="begin"/>
      </w:r>
      <w:r w:rsidR="001C3626">
        <w:instrText xml:space="preserve"> SEQ Abbildung \* ARABIC </w:instrText>
      </w:r>
      <w:r w:rsidR="001C3626">
        <w:fldChar w:fldCharType="separate"/>
      </w:r>
      <w:r w:rsidR="00C66DF7">
        <w:rPr>
          <w:noProof/>
        </w:rPr>
        <w:t>10</w:t>
      </w:r>
      <w:r w:rsidR="001C3626">
        <w:rPr>
          <w:noProof/>
        </w:rPr>
        <w:fldChar w:fldCharType="end"/>
      </w:r>
      <w:r w:rsidRPr="00370548">
        <w:t xml:space="preserve"> - Erläuterung zur Darstellung von Segmenten, Datenelementen, deren Gruppierung sowie Codes bzw. Qualifiern</w:t>
      </w:r>
      <w:bookmarkEnd w:id="94"/>
    </w:p>
    <w:p w14:paraId="7E2133C2" w14:textId="671822A4"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Absender befindet sich in der Segmentgruppe SG</w:t>
      </w:r>
      <w:r w:rsidR="006F4D0B">
        <w:rPr>
          <w:rStyle w:val="FormatvorlageArialSchwarz"/>
          <w:rFonts w:asciiTheme="minorHAnsi" w:hAnsiTheme="minorHAnsi" w:cstheme="minorHAnsi"/>
          <w:sz w:val="24"/>
        </w:rPr>
        <w:t>9</w:t>
      </w:r>
      <w:r w:rsidRPr="00370548">
        <w:rPr>
          <w:rStyle w:val="FormatvorlageArialSchwarz"/>
          <w:rFonts w:asciiTheme="minorHAnsi" w:hAnsiTheme="minorHAnsi" w:cstheme="minorHAnsi"/>
          <w:sz w:val="24"/>
        </w:rPr>
        <w:t>, im Segment NAD. Im Datenele</w:t>
      </w:r>
      <w:r w:rsidRPr="00370548">
        <w:rPr>
          <w:rStyle w:val="FormatvorlageArialSchwarz"/>
          <w:rFonts w:asciiTheme="minorHAnsi" w:hAnsiTheme="minorHAnsi" w:cstheme="minorHAnsi"/>
          <w:sz w:val="24"/>
        </w:rPr>
        <w:softHyphen/>
        <w:t>ment DE3035</w:t>
      </w:r>
      <w:r w:rsidRPr="00370548">
        <w:rPr>
          <w:rStyle w:val="Funotenzeichen"/>
          <w:rFonts w:cstheme="minorHAnsi"/>
          <w:color w:val="000000"/>
        </w:rPr>
        <w:footnoteReference w:id="10"/>
      </w:r>
      <w:r w:rsidRPr="00370548">
        <w:rPr>
          <w:rStyle w:val="FormatvorlageArialSchwarz"/>
          <w:rFonts w:asciiTheme="minorHAnsi" w:hAnsiTheme="minorHAnsi" w:cstheme="minorHAnsi"/>
          <w:sz w:val="24"/>
        </w:rPr>
        <w:t xml:space="preserve"> wird der Qualifier MS angegeben, welcher den Absender definiert.</w:t>
      </w:r>
    </w:p>
    <w:p w14:paraId="5ACB9B7A" w14:textId="47A93BB1"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Datenelementgruppe C082</w:t>
      </w:r>
      <w:r w:rsidRPr="00370548">
        <w:rPr>
          <w:rStyle w:val="Funotenzeichen"/>
          <w:rFonts w:cstheme="minorHAnsi"/>
          <w:color w:val="000000"/>
        </w:rPr>
        <w:footnoteReference w:id="11"/>
      </w:r>
      <w:r w:rsidRPr="00370548">
        <w:rPr>
          <w:rStyle w:val="FormatvorlageArialSchwarz"/>
          <w:rFonts w:asciiTheme="minorHAnsi" w:hAnsiTheme="minorHAnsi" w:cstheme="minorHAnsi"/>
          <w:sz w:val="24"/>
        </w:rPr>
        <w:t xml:space="preserve"> enthält mehrere Gruppendatenelemente. Diese Datenelementgruppe enthält das Gruppendatenelement DE3039, hier wird die MP-ID angegeben, sowie das DE3055, welches die codevergebende Stelle definiert.</w:t>
      </w:r>
      <w:bookmarkStart w:id="95" w:name="_Hlk82152943"/>
      <w:r w:rsidRPr="00370548">
        <w:rPr>
          <w:rStyle w:val="FormatvorlageArialSchwarz"/>
          <w:rFonts w:asciiTheme="minorHAnsi" w:hAnsiTheme="minorHAnsi" w:cstheme="minorHAnsi"/>
          <w:sz w:val="24"/>
        </w:rPr>
        <w:t xml:space="preserve"> Diese Datenelementgruppe enthält des Weiteren das Gruppendatenelement DE1131</w:t>
      </w:r>
      <w:r w:rsidRPr="00370548">
        <w:rPr>
          <w:rStyle w:val="Funotenzeichen"/>
          <w:rFonts w:cstheme="minorHAnsi"/>
          <w:color w:val="000000"/>
        </w:rPr>
        <w:footnoteReference w:id="12"/>
      </w:r>
      <w:r w:rsidRPr="00370548">
        <w:rPr>
          <w:rStyle w:val="FormatvorlageArialSchwarz"/>
          <w:rFonts w:asciiTheme="minorHAnsi" w:hAnsiTheme="minorHAnsi" w:cstheme="minorHAnsi"/>
          <w:sz w:val="24"/>
        </w:rPr>
        <w:t>, welches nur in der MIG und nicht im AHB aufgeführt wird, um den Aufbau der EDIFACT</w:t>
      </w:r>
      <w:r w:rsidR="0021056E"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Nachricht korrekt umsetzen zu können.</w:t>
      </w:r>
      <w:bookmarkEnd w:id="95"/>
    </w:p>
    <w:p w14:paraId="501876DA" w14:textId="77777777" w:rsidR="005E00D7" w:rsidRPr="00370548" w:rsidRDefault="005E00D7" w:rsidP="005E00D7">
      <w:pPr>
        <w:pStyle w:val="berschrift2"/>
      </w:pPr>
      <w:bookmarkStart w:id="96" w:name="_Toc61515137"/>
      <w:bookmarkStart w:id="97" w:name="_Toc88641289"/>
      <w:r w:rsidRPr="00370548">
        <w:t>Definitionen in den Anwendungshandbüchern</w:t>
      </w:r>
      <w:bookmarkEnd w:id="96"/>
      <w:bookmarkEnd w:id="97"/>
    </w:p>
    <w:p w14:paraId="559479BD" w14:textId="12DF0F22" w:rsidR="005E00D7" w:rsidRPr="00370548" w:rsidRDefault="005E00D7" w:rsidP="005E00D7">
      <w:pPr>
        <w:rPr>
          <w:rFonts w:cstheme="minorHAnsi"/>
        </w:rPr>
      </w:pPr>
      <w:r w:rsidRPr="00370548">
        <w:rPr>
          <w:rFonts w:cstheme="minorHAnsi"/>
        </w:rPr>
        <w:t xml:space="preserve">Die maximale Wiederholbarkeit der Segmentgruppen und Segmente ist in den Nachrichtenbeschreibungen (MIG) definiert. Für die Nachrichten im deutschen Energiemarkt finden hierzu die Inhalte der Spalten „BDEW“ (MIG-Spalte </w:t>
      </w:r>
      <w:r w:rsidRPr="00370548">
        <w:t>„MaxWdh</w:t>
      </w:r>
      <w:r w:rsidR="008005D6" w:rsidRPr="00370548">
        <w:rPr>
          <w:rStyle w:val="hgkelc"/>
          <w:rFonts w:cstheme="minorHAnsi"/>
        </w:rPr>
        <w:t xml:space="preserve"> / </w:t>
      </w:r>
      <w:r w:rsidRPr="00370548">
        <w:t>BDEW“ und „BDEW MaxWdh“)</w:t>
      </w:r>
      <w:r w:rsidRPr="00370548">
        <w:rPr>
          <w:rFonts w:cstheme="minorHAnsi"/>
        </w:rPr>
        <w:t xml:space="preserve"> und der </w:t>
      </w:r>
      <w:r w:rsidRPr="00370548">
        <w:rPr>
          <w:rFonts w:cstheme="minorHAnsi"/>
        </w:rPr>
        <w:lastRenderedPageBreak/>
        <w:t xml:space="preserve">Status (MIG-Spalte </w:t>
      </w:r>
      <w:r w:rsidRPr="00370548">
        <w:t>„ST</w:t>
      </w:r>
      <w:r w:rsidR="008005D6" w:rsidRPr="00370548">
        <w:rPr>
          <w:rStyle w:val="hgkelc"/>
          <w:rFonts w:cstheme="minorHAnsi"/>
        </w:rPr>
        <w:t xml:space="preserve"> / </w:t>
      </w:r>
      <w:r w:rsidRPr="00370548">
        <w:t xml:space="preserve">BDEW“ und „BDEW ST“) </w:t>
      </w:r>
      <w:r w:rsidRPr="00370548">
        <w:rPr>
          <w:rFonts w:cstheme="minorHAnsi"/>
        </w:rPr>
        <w:t>Anwendung (MIG-Status). Eine weitere Präzisierung erfolgt im jeweiligen Anwendungsfall durch die Nutzung von Statusangaben (AHB-Status) und ggf. Bedingungen in der Spalte „Bedingung“ des jeweiligen Anwendungsfalls. Die Bedeutung der Statusangaben, Bedingungen und der Zweck der Spalte Bedingung ist nachfolgend beschrieben.</w:t>
      </w:r>
    </w:p>
    <w:p w14:paraId="3C0F1AC2" w14:textId="77777777" w:rsidR="005E00D7" w:rsidRPr="00370548" w:rsidRDefault="005E00D7" w:rsidP="005E00D7">
      <w:pPr>
        <w:pStyle w:val="Zwischenberschrift"/>
      </w:pPr>
      <w:r w:rsidRPr="00370548">
        <w:t>Vererbung von Statusangaben von der Nachrichtenbeschreibung (MIG) in das Anwendungshandbuch (AHB)</w:t>
      </w:r>
    </w:p>
    <w:p w14:paraId="2A8248D0" w14:textId="77777777" w:rsidR="005E00D7" w:rsidRPr="00370548" w:rsidRDefault="005E00D7" w:rsidP="005E00D7">
      <w:pPr>
        <w:pStyle w:val="Aufzhlungszeichen"/>
      </w:pPr>
      <w:r w:rsidRPr="00370548">
        <w:t>Auf Ebene von Segmentgruppen / Segmenten (AHB-Status):</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76B9BFD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30203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50B0DA"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9D70FD"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0472EC"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06C2B4C8"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01A1D3"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0CAA0C4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72A58D2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5424119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0BDC080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9E0C9B"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2856A01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1E48E0C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6CE4429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0C2C5F3B"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2BE429"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15DCAB8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DADEB9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Soll</w:t>
            </w:r>
          </w:p>
        </w:tc>
        <w:tc>
          <w:tcPr>
            <w:tcW w:w="1843" w:type="dxa"/>
            <w:vAlign w:val="bottom"/>
          </w:tcPr>
          <w:p w14:paraId="243479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414C7465"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4E0033"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546A6CF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11E3CBD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Kann</w:t>
            </w:r>
          </w:p>
        </w:tc>
        <w:tc>
          <w:tcPr>
            <w:tcW w:w="1843" w:type="dxa"/>
            <w:vAlign w:val="bottom"/>
          </w:tcPr>
          <w:p w14:paraId="6B0F340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ggf. mit Bedingung</w:t>
            </w:r>
          </w:p>
        </w:tc>
      </w:tr>
      <w:tr w:rsidR="005E00D7" w:rsidRPr="00370548" w14:paraId="1C214C7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1A1DD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5DF757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74ED9B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Muss</w:t>
            </w:r>
          </w:p>
        </w:tc>
        <w:tc>
          <w:tcPr>
            <w:tcW w:w="1843" w:type="dxa"/>
            <w:vAlign w:val="bottom"/>
          </w:tcPr>
          <w:p w14:paraId="5A76D6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bl>
    <w:p w14:paraId="458BAFF7" w14:textId="77777777" w:rsidR="005E00D7" w:rsidRPr="00370548" w:rsidRDefault="005E00D7" w:rsidP="00D433E1">
      <w:pPr>
        <w:pStyle w:val="Aufzhlungszeichen"/>
        <w:spacing w:before="240"/>
      </w:pPr>
      <w:r w:rsidRPr="00370548">
        <w:t>Auf Ebene von Datenelementen / Gruppendatenelementen (Operand):</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120AAF9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EA7F5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23A93C"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2035F8"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EC33666"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6358559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FEE0BD"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530084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55F8893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3AB5966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53C8775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D98AEE"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0AB3A1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2858F12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7727FA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6951F15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97434F"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61FE0D7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6A57209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2B8A07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3ECEDC3F"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A37284"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246CED6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DB30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50F0BEA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56B90B3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E4239F" w14:textId="77777777" w:rsidR="005E00D7" w:rsidRPr="00370548" w:rsidRDefault="005E00D7" w:rsidP="00AC07B0">
            <w:pPr>
              <w:spacing w:after="60" w:line="192" w:lineRule="exact"/>
              <w:rPr>
                <w:rFonts w:cstheme="minorHAnsi"/>
                <w:sz w:val="18"/>
                <w:szCs w:val="18"/>
              </w:rPr>
            </w:pPr>
          </w:p>
        </w:tc>
        <w:tc>
          <w:tcPr>
            <w:tcW w:w="850" w:type="dxa"/>
            <w:vMerge/>
          </w:tcPr>
          <w:p w14:paraId="6B37503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40D5CC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4FADB9A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r w:rsidR="005E00D7" w:rsidRPr="00370548" w14:paraId="4BC2509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EF65D8"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6222B96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6930800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X</w:t>
            </w:r>
          </w:p>
        </w:tc>
        <w:tc>
          <w:tcPr>
            <w:tcW w:w="1843" w:type="dxa"/>
            <w:vAlign w:val="bottom"/>
          </w:tcPr>
          <w:p w14:paraId="04ABBEC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66B5F82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99FC67"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4674F5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N</w:t>
            </w:r>
          </w:p>
        </w:tc>
        <w:tc>
          <w:tcPr>
            <w:tcW w:w="1134" w:type="dxa"/>
            <w:vAlign w:val="bottom"/>
          </w:tcPr>
          <w:p w14:paraId="100B5E5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1843" w:type="dxa"/>
            <w:vAlign w:val="bottom"/>
          </w:tcPr>
          <w:p w14:paraId="1F2EEFE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2AF6E979"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F14AA"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vMerge w:val="restart"/>
          </w:tcPr>
          <w:p w14:paraId="6DC8A5A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O</w:t>
            </w:r>
          </w:p>
        </w:tc>
        <w:tc>
          <w:tcPr>
            <w:tcW w:w="1134" w:type="dxa"/>
          </w:tcPr>
          <w:p w14:paraId="4589020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X</w:t>
            </w:r>
          </w:p>
        </w:tc>
        <w:tc>
          <w:tcPr>
            <w:tcW w:w="1843" w:type="dxa"/>
          </w:tcPr>
          <w:p w14:paraId="341F2C6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ggf. mit Bedingung</w:t>
            </w:r>
          </w:p>
        </w:tc>
      </w:tr>
      <w:tr w:rsidR="005E00D7" w:rsidRPr="00370548" w14:paraId="1EA962B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678512" w14:textId="77777777" w:rsidR="005E00D7" w:rsidRPr="00370548" w:rsidRDefault="005E00D7" w:rsidP="00AC07B0">
            <w:pPr>
              <w:spacing w:after="60" w:line="192" w:lineRule="exact"/>
              <w:rPr>
                <w:rFonts w:cstheme="minorHAnsi"/>
                <w:sz w:val="18"/>
                <w:szCs w:val="18"/>
              </w:rPr>
            </w:pPr>
          </w:p>
        </w:tc>
        <w:tc>
          <w:tcPr>
            <w:tcW w:w="850" w:type="dxa"/>
            <w:vMerge/>
          </w:tcPr>
          <w:p w14:paraId="6768F3A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0575D8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72AAD48F"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71E847C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3CEE8E" w14:textId="77777777" w:rsidR="005E00D7" w:rsidRPr="00370548" w:rsidRDefault="005E00D7" w:rsidP="00AC07B0">
            <w:pPr>
              <w:spacing w:after="60" w:line="192" w:lineRule="exact"/>
              <w:rPr>
                <w:rFonts w:cstheme="minorHAnsi"/>
                <w:sz w:val="18"/>
                <w:szCs w:val="18"/>
              </w:rPr>
            </w:pPr>
          </w:p>
        </w:tc>
        <w:tc>
          <w:tcPr>
            <w:tcW w:w="850" w:type="dxa"/>
            <w:vMerge/>
          </w:tcPr>
          <w:p w14:paraId="3398A2E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ADCE7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03D733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1A949693"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159822" w14:textId="77777777" w:rsidR="005E00D7" w:rsidRPr="00370548" w:rsidRDefault="005E00D7" w:rsidP="00AC07B0">
            <w:pPr>
              <w:spacing w:after="60" w:line="192" w:lineRule="exact"/>
              <w:rPr>
                <w:rFonts w:cstheme="minorHAnsi"/>
                <w:sz w:val="18"/>
                <w:szCs w:val="18"/>
              </w:rPr>
            </w:pPr>
          </w:p>
        </w:tc>
        <w:tc>
          <w:tcPr>
            <w:tcW w:w="850" w:type="dxa"/>
            <w:vMerge/>
          </w:tcPr>
          <w:p w14:paraId="127A49F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787434B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1D171BD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bl>
    <w:p w14:paraId="1A4B7BDA" w14:textId="77777777" w:rsidR="005E00D7" w:rsidRPr="00370548" w:rsidRDefault="005E00D7" w:rsidP="005E00D7">
      <w:pPr>
        <w:spacing w:after="200" w:line="276" w:lineRule="auto"/>
        <w:rPr>
          <w:b/>
          <w:color w:val="C20000" w:themeColor="background2"/>
        </w:rPr>
      </w:pPr>
      <w:r w:rsidRPr="00370548">
        <w:br w:type="page"/>
      </w:r>
    </w:p>
    <w:p w14:paraId="5CDB1BD5" w14:textId="77777777" w:rsidR="005E00D7" w:rsidRPr="00370548" w:rsidRDefault="005E00D7" w:rsidP="005E00D7">
      <w:pPr>
        <w:pStyle w:val="Zwischenberschrift"/>
      </w:pPr>
      <w:r w:rsidRPr="00370548">
        <w:lastRenderedPageBreak/>
        <w:t>Übersichtstabelle für maximale Wiederholung „Standard“ / „BDEW“ Einschränkungen AHB-Bedingung am Segment und Wiederholung in den Paketen</w:t>
      </w:r>
    </w:p>
    <w:p w14:paraId="5CC798B6" w14:textId="77777777" w:rsidR="005E00D7" w:rsidRPr="00370548" w:rsidRDefault="005E00D7" w:rsidP="005E00D7">
      <w:r w:rsidRPr="00370548">
        <w:t>Beispiele der Möglichkeiten zu Wiederholungen von Segmentgruppen bzw. Segmenten:</w:t>
      </w:r>
    </w:p>
    <w:tbl>
      <w:tblPr>
        <w:tblStyle w:val="edienergy"/>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418"/>
        <w:gridCol w:w="1559"/>
        <w:gridCol w:w="5103"/>
      </w:tblGrid>
      <w:tr w:rsidR="005E00D7" w:rsidRPr="00370548" w14:paraId="60FF5B2F"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3A7241"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MaxWdh</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1649"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MaxWdh</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E9ACF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(Segment)</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9C326E"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(Paket) am Qualifier / Code</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47652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1337DD7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9FCC1"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7A425A6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9</w:t>
            </w:r>
          </w:p>
        </w:tc>
        <w:tc>
          <w:tcPr>
            <w:tcW w:w="1418" w:type="dxa"/>
          </w:tcPr>
          <w:p w14:paraId="5E93A0B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6088C72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7A4DBC2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9 Wiederholungen möglich</w:t>
            </w:r>
          </w:p>
        </w:tc>
      </w:tr>
      <w:tr w:rsidR="005E00D7" w:rsidRPr="00370548" w14:paraId="38EEF650"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38DC99"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5D73D1C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tcPr>
          <w:p w14:paraId="3F43338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101CAE6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375AFED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5 Wiederholungen möglich</w:t>
            </w:r>
          </w:p>
        </w:tc>
      </w:tr>
      <w:tr w:rsidR="005E00D7" w:rsidRPr="00370548" w14:paraId="44C3359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C3919"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4CD74C5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7A98CB1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w:t>
            </w:r>
          </w:p>
        </w:tc>
        <w:tc>
          <w:tcPr>
            <w:tcW w:w="1559" w:type="dxa"/>
          </w:tcPr>
          <w:p w14:paraId="52B5477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5103" w:type="dxa"/>
            <w:vAlign w:val="bottom"/>
          </w:tcPr>
          <w:p w14:paraId="0F838CF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bis zu 3 Wiederholungen möglich</w:t>
            </w:r>
          </w:p>
        </w:tc>
      </w:tr>
      <w:tr w:rsidR="005E00D7" w:rsidRPr="00370548" w14:paraId="066BC4D6"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CEB7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0F11A10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12CCA329" w14:textId="43127DDD" w:rsidR="00DB1FC9" w:rsidRPr="00370548" w:rsidRDefault="005E00D7"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w:t>
            </w:r>
          </w:p>
          <w:p w14:paraId="377364DF" w14:textId="1F83759E"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1143F7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C3F5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385052C"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25C3662" w14:textId="0F48B644"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59" w:type="dxa"/>
          </w:tcPr>
          <w:p w14:paraId="169F0C1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mit Paket und Wiederholung2</w:t>
            </w:r>
          </w:p>
          <w:p w14:paraId="6E9FBA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00D2F78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B mit Paket und Wiederholung 3</w:t>
            </w:r>
          </w:p>
        </w:tc>
        <w:tc>
          <w:tcPr>
            <w:tcW w:w="5103" w:type="dxa"/>
            <w:vAlign w:val="bottom"/>
          </w:tcPr>
          <w:p w14:paraId="386DEEC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darf bis zu 2 mal verwendet werden</w:t>
            </w:r>
            <w:r w:rsidRPr="00370548">
              <w:rPr>
                <w:rFonts w:cstheme="minorHAnsi"/>
                <w:color w:val="000000"/>
                <w:sz w:val="18"/>
                <w:szCs w:val="18"/>
              </w:rPr>
              <w:br/>
              <w:t>Code B darf bis zu 3 mal verwendet werden</w:t>
            </w:r>
            <w:r w:rsidRPr="00370548">
              <w:rPr>
                <w:rFonts w:cstheme="minorHAnsi"/>
                <w:color w:val="000000"/>
                <w:sz w:val="18"/>
                <w:szCs w:val="18"/>
              </w:rPr>
              <w:br/>
            </w:r>
          </w:p>
          <w:p w14:paraId="25DEEC4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Die maximale Anzahl von 3 Wiederholungen des Segments Einschränkung AHB (Segment) darf nicht überschritten werden.</w:t>
            </w:r>
          </w:p>
          <w:p w14:paraId="303EAC80" w14:textId="77777777"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40408644" w14:textId="172154E3"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tc>
      </w:tr>
    </w:tbl>
    <w:p w14:paraId="7377E714" w14:textId="77777777" w:rsidR="005E00D7" w:rsidRPr="00370548" w:rsidRDefault="005E00D7" w:rsidP="00D433E1">
      <w:pPr>
        <w:pStyle w:val="berschrift3"/>
        <w:tabs>
          <w:tab w:val="clear" w:pos="5966"/>
        </w:tabs>
        <w:ind w:left="567" w:hanging="466"/>
      </w:pPr>
      <w:bookmarkStart w:id="98" w:name="_Ref74733648"/>
      <w:bookmarkStart w:id="99" w:name="_Toc88641290"/>
      <w:r w:rsidRPr="00370548">
        <w:t>Definition und Anwendung des AHB-Status</w:t>
      </w:r>
      <w:bookmarkEnd w:id="98"/>
      <w:bookmarkEnd w:id="99"/>
    </w:p>
    <w:p w14:paraId="59E8CFA4" w14:textId="504332EA" w:rsidR="005E00D7" w:rsidRPr="00370548" w:rsidRDefault="005E00D7" w:rsidP="005E00D7">
      <w:pPr>
        <w:rPr>
          <w:rFonts w:cstheme="minorHAnsi"/>
        </w:rPr>
      </w:pPr>
      <w:r w:rsidRPr="00370548">
        <w:rPr>
          <w:rFonts w:cstheme="minorHAnsi"/>
        </w:rPr>
        <w:t>Der in der Nachrichtenbeschreibung jeder Segmentgruppe und je</w:t>
      </w:r>
      <w:r w:rsidR="0021056E" w:rsidRPr="00370548">
        <w:rPr>
          <w:rFonts w:cstheme="minorHAnsi"/>
        </w:rPr>
        <w:t xml:space="preserve">dem Segment zugewiesene EDIFACT </w:t>
      </w:r>
      <w:r w:rsidRPr="00370548">
        <w:rPr>
          <w:rFonts w:cstheme="minorHAnsi"/>
        </w:rPr>
        <w:t xml:space="preserve">Status wird in den AHB-Tabellen durch den AHB-Status präzisiert. Der AHB-Status wird je Anwendungsfall angegeben, sofern die Segmentgruppe bzw. das Segment </w:t>
      </w:r>
      <w:r w:rsidRPr="00370548">
        <w:rPr>
          <w:rFonts w:eastAsia="Calibri" w:cstheme="minorHAnsi"/>
          <w:lang w:eastAsia="en-US"/>
        </w:rPr>
        <w:t xml:space="preserve">für den Anwendungsfall nutzbar ist. </w:t>
      </w:r>
      <w:r w:rsidRPr="00370548">
        <w:rPr>
          <w:rFonts w:cstheme="minorHAnsi"/>
        </w:rPr>
        <w:t>Die folgenden AHB-Status werden verwendet:</w:t>
      </w:r>
    </w:p>
    <w:p w14:paraId="5372BDA3" w14:textId="77777777" w:rsidR="005E00D7" w:rsidRPr="00370548" w:rsidRDefault="005E00D7" w:rsidP="005E00D7">
      <w:pPr>
        <w:pStyle w:val="Aufzhlungszeichen"/>
        <w:rPr>
          <w:rFonts w:cstheme="minorHAnsi"/>
          <w:b/>
        </w:rPr>
      </w:pPr>
      <w:r w:rsidRPr="00370548">
        <w:rPr>
          <w:rFonts w:cstheme="minorHAnsi"/>
          <w:b/>
        </w:rPr>
        <w:t>Muss</w:t>
      </w:r>
      <w:r w:rsidRPr="00370548">
        <w:rPr>
          <w:rFonts w:cstheme="minorHAnsi"/>
        </w:rPr>
        <w:t xml:space="preserve">: Die so gekennzeichnete Information ist in jedem Fall vom Absender in der Nachricht anzugeben. </w:t>
      </w:r>
    </w:p>
    <w:p w14:paraId="73E2081A" w14:textId="77777777" w:rsidR="005E00D7" w:rsidRPr="00370548" w:rsidRDefault="005E00D7" w:rsidP="005E00D7">
      <w:pPr>
        <w:pStyle w:val="Aufzhlungszeichen"/>
        <w:rPr>
          <w:rFonts w:cstheme="minorHAnsi"/>
          <w:b/>
        </w:rPr>
      </w:pPr>
      <w:r w:rsidRPr="00370548">
        <w:rPr>
          <w:rFonts w:cstheme="minorHAnsi"/>
          <w:b/>
        </w:rPr>
        <w:t xml:space="preserve">Soll: </w:t>
      </w:r>
      <w:r w:rsidRPr="00370548">
        <w:rPr>
          <w:rFonts w:cstheme="minorHAnsi"/>
        </w:rPr>
        <w:t xml:space="preserve">Die Information wird </w:t>
      </w:r>
      <w:bookmarkStart w:id="100" w:name="_Hlk72138303"/>
      <w:r w:rsidRPr="00370548">
        <w:rPr>
          <w:rFonts w:cstheme="minorHAnsi"/>
        </w:rPr>
        <w:t xml:space="preserve">aus fachlichen Gründen </w:t>
      </w:r>
      <w:bookmarkEnd w:id="100"/>
      <w:r w:rsidRPr="00370548">
        <w:rPr>
          <w:rFonts w:cstheme="minorHAnsi"/>
        </w:rPr>
        <w:t>benötigt.</w:t>
      </w:r>
    </w:p>
    <w:p w14:paraId="415DD13F" w14:textId="77777777" w:rsidR="005E00D7" w:rsidRPr="00370548" w:rsidRDefault="005E00D7" w:rsidP="005E00D7">
      <w:pPr>
        <w:pStyle w:val="Aufzhlungszeichen"/>
        <w:rPr>
          <w:rFonts w:cstheme="minorHAnsi"/>
          <w:b/>
        </w:rPr>
      </w:pPr>
      <w:r w:rsidRPr="00370548">
        <w:rPr>
          <w:rFonts w:cstheme="minorHAnsi"/>
          <w:b/>
        </w:rPr>
        <w:t xml:space="preserve">Kann: </w:t>
      </w:r>
      <w:r w:rsidRPr="00370548">
        <w:rPr>
          <w:rFonts w:cstheme="minorHAnsi"/>
        </w:rPr>
        <w:t>Die Information ist für die weitere Abwicklung des Prozesses nicht zwingend erforderlich, es liegt bei dem Absender der Nachricht diese anzugeben.</w:t>
      </w:r>
    </w:p>
    <w:p w14:paraId="473124D8" w14:textId="77777777" w:rsidR="005E00D7" w:rsidRPr="00370548" w:rsidRDefault="005E00D7" w:rsidP="00D433E1">
      <w:pPr>
        <w:pStyle w:val="berschrift3"/>
        <w:tabs>
          <w:tab w:val="clear" w:pos="5966"/>
        </w:tabs>
        <w:ind w:left="567" w:hanging="466"/>
      </w:pPr>
      <w:bookmarkStart w:id="101" w:name="_Toc88641291"/>
      <w:r w:rsidRPr="00370548">
        <w:t>Nutzung des AHB-Status</w:t>
      </w:r>
      <w:bookmarkEnd w:id="101"/>
    </w:p>
    <w:p w14:paraId="435F4CD5" w14:textId="12A02F2F" w:rsidR="005E00D7" w:rsidRPr="00370548" w:rsidRDefault="005E00D7" w:rsidP="005E00D7">
      <w:pPr>
        <w:rPr>
          <w:rFonts w:cstheme="minorHAnsi"/>
        </w:rPr>
      </w:pPr>
      <w:r w:rsidRPr="00370548">
        <w:rPr>
          <w:rFonts w:cstheme="minorHAnsi"/>
        </w:rPr>
        <w:t xml:space="preserve">Wie unter </w:t>
      </w:r>
      <w:r w:rsidRPr="00370548">
        <w:rPr>
          <w:rFonts w:cstheme="minorHAnsi"/>
        </w:rPr>
        <w:fldChar w:fldCharType="begin"/>
      </w:r>
      <w:r w:rsidRPr="00370548">
        <w:rPr>
          <w:rFonts w:cstheme="minorHAnsi"/>
        </w:rPr>
        <w:instrText xml:space="preserve"> REF _Ref74733648 \r \h </w:instrText>
      </w:r>
      <w:r w:rsidRPr="00370548">
        <w:rPr>
          <w:rFonts w:cstheme="minorHAnsi"/>
        </w:rPr>
      </w:r>
      <w:r w:rsidRPr="00370548">
        <w:rPr>
          <w:rFonts w:cstheme="minorHAnsi"/>
        </w:rPr>
        <w:fldChar w:fldCharType="separate"/>
      </w:r>
      <w:r w:rsidR="00C66DF7">
        <w:rPr>
          <w:rFonts w:cstheme="minorHAnsi"/>
        </w:rPr>
        <w:t>6.2.1</w:t>
      </w:r>
      <w:r w:rsidRPr="00370548">
        <w:rPr>
          <w:rFonts w:cstheme="minorHAnsi"/>
        </w:rPr>
        <w:fldChar w:fldCharType="end"/>
      </w:r>
      <w:r w:rsidRPr="00370548">
        <w:rPr>
          <w:rFonts w:cstheme="minorHAnsi"/>
        </w:rPr>
        <w:t xml:space="preserve"> beschrieben, findet der AHB-Status</w:t>
      </w:r>
      <w:r w:rsidRPr="00370548" w:rsidDel="00E542BE">
        <w:rPr>
          <w:rFonts w:cstheme="minorHAnsi"/>
        </w:rPr>
        <w:t xml:space="preserve"> </w:t>
      </w:r>
      <w:r w:rsidRPr="00370548">
        <w:rPr>
          <w:rFonts w:cstheme="minorHAnsi"/>
        </w:rPr>
        <w:t>ausschließlich auf Segmentgruppen- und Segmentebene Anwendung. Dabei gilt:</w:t>
      </w:r>
    </w:p>
    <w:p w14:paraId="3A136377" w14:textId="77777777" w:rsidR="005E00D7" w:rsidRPr="00370548" w:rsidRDefault="005E00D7" w:rsidP="005E00D7">
      <w:pPr>
        <w:pStyle w:val="Aufzhlungszeichen"/>
      </w:pPr>
      <w:r w:rsidRPr="00370548">
        <w:t xml:space="preserve">Der </w:t>
      </w:r>
      <w:r w:rsidRPr="00370548">
        <w:rPr>
          <w:rFonts w:cstheme="minorHAnsi"/>
        </w:rPr>
        <w:t>AHB-Status</w:t>
      </w:r>
      <w:r w:rsidRPr="00370548">
        <w:t xml:space="preserve"> (Muss / Soll / Kann) für eine explizit dargestellte </w:t>
      </w:r>
      <w:r w:rsidRPr="00370548">
        <w:rPr>
          <w:b/>
          <w:bCs/>
        </w:rPr>
        <w:t>Segmentgruppe</w:t>
      </w:r>
      <w:r w:rsidRPr="00370548">
        <w:t xml:space="preserve"> wird nur vor dem ersten Segment der Segmentgruppe angegeben. In der Folge wird diese Angabe für die Segmentgruppe nicht mehr wiederholt.</w:t>
      </w:r>
    </w:p>
    <w:p w14:paraId="3228A26F" w14:textId="35370FF6" w:rsidR="003A1EB2" w:rsidRDefault="003A1EB2" w:rsidP="005E00D7">
      <w:pPr>
        <w:pStyle w:val="Aufzhlungszeichen2"/>
        <w:numPr>
          <w:ilvl w:val="0"/>
          <w:numId w:val="0"/>
        </w:numPr>
        <w:spacing w:line="240" w:lineRule="auto"/>
      </w:pPr>
    </w:p>
    <w:p w14:paraId="1C6C22F1" w14:textId="7B853178" w:rsidR="003A1EB2" w:rsidRDefault="003A1EB2" w:rsidP="005E00D7">
      <w:pPr>
        <w:pStyle w:val="Aufzhlungszeichen2"/>
        <w:numPr>
          <w:ilvl w:val="0"/>
          <w:numId w:val="0"/>
        </w:numPr>
        <w:spacing w:line="240" w:lineRule="auto"/>
      </w:pPr>
    </w:p>
    <w:p w14:paraId="3FC7B218" w14:textId="6B0812F7" w:rsidR="003A1EB2" w:rsidRDefault="003A1EB2" w:rsidP="005E00D7">
      <w:pPr>
        <w:pStyle w:val="Aufzhlungszeichen2"/>
        <w:numPr>
          <w:ilvl w:val="0"/>
          <w:numId w:val="0"/>
        </w:numPr>
        <w:spacing w:line="240" w:lineRule="auto"/>
      </w:pPr>
    </w:p>
    <w:p w14:paraId="2FCC7C2D" w14:textId="77777777" w:rsidR="003A1EB2" w:rsidRDefault="003A1EB2" w:rsidP="005E00D7">
      <w:pPr>
        <w:pStyle w:val="Aufzhlungszeichen2"/>
        <w:numPr>
          <w:ilvl w:val="0"/>
          <w:numId w:val="0"/>
        </w:numPr>
        <w:spacing w:line="240" w:lineRule="auto"/>
      </w:pPr>
    </w:p>
    <w:tbl>
      <w:tblPr>
        <w:tblW w:w="0" w:type="auto"/>
        <w:tblLayout w:type="fixed"/>
        <w:tblCellMar>
          <w:left w:w="0" w:type="dxa"/>
          <w:right w:w="0" w:type="dxa"/>
        </w:tblCellMar>
        <w:tblLook w:val="0000" w:firstRow="0" w:lastRow="0" w:firstColumn="0" w:lastColumn="0" w:noHBand="0" w:noVBand="0"/>
      </w:tblPr>
      <w:tblGrid>
        <w:gridCol w:w="2146"/>
        <w:gridCol w:w="4784"/>
        <w:gridCol w:w="2704"/>
      </w:tblGrid>
      <w:tr w:rsidR="003A1EB2" w:rsidRPr="00E060F4" w14:paraId="7230207A" w14:textId="77777777" w:rsidTr="003A1EB2">
        <w:trPr>
          <w:cantSplit/>
        </w:trPr>
        <w:tc>
          <w:tcPr>
            <w:tcW w:w="2146" w:type="dxa"/>
            <w:tcBorders>
              <w:top w:val="single" w:sz="18" w:space="0" w:color="D8DFE4"/>
              <w:left w:val="nil"/>
              <w:right w:val="dotted" w:sz="6" w:space="0" w:color="808080"/>
            </w:tcBorders>
            <w:shd w:val="clear" w:color="auto" w:fill="FFFFFF"/>
          </w:tcPr>
          <w:p w14:paraId="46AA2DB6" w14:textId="482163BC"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lastRenderedPageBreak/>
              <w:t>Ansprechpartner</w:t>
            </w:r>
            <w:r w:rsidR="00087FB4" w:rsidRPr="00E060F4">
              <w:rPr>
                <w:rFonts w:ascii="Calibri" w:hAnsi="Calibri" w:cs="Calibri"/>
                <w:color w:val="808080"/>
                <w:sz w:val="18"/>
                <w:szCs w:val="18"/>
              </w:rPr>
              <w:t xml:space="preserve"> Muster</w:t>
            </w:r>
          </w:p>
        </w:tc>
        <w:tc>
          <w:tcPr>
            <w:tcW w:w="4784" w:type="dxa"/>
            <w:tcBorders>
              <w:top w:val="single" w:sz="18" w:space="0" w:color="D8DFE4"/>
              <w:left w:val="nil"/>
              <w:right w:val="nil"/>
            </w:tcBorders>
            <w:shd w:val="clear" w:color="auto" w:fill="FFFFFF"/>
          </w:tcPr>
          <w:p w14:paraId="09A866FA"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1C833FB7" w14:textId="77777777" w:rsidR="003A1EB2" w:rsidRPr="00E060F4" w:rsidRDefault="003A1EB2" w:rsidP="0023797D">
            <w:pPr>
              <w:pStyle w:val="GEFEG"/>
              <w:rPr>
                <w:sz w:val="8"/>
                <w:szCs w:val="8"/>
              </w:rPr>
            </w:pPr>
          </w:p>
        </w:tc>
      </w:tr>
      <w:tr w:rsidR="003A1EB2" w:rsidRPr="00E060F4" w14:paraId="2F62C31A" w14:textId="77777777" w:rsidTr="003A1EB2">
        <w:trPr>
          <w:cantSplit/>
        </w:trPr>
        <w:tc>
          <w:tcPr>
            <w:tcW w:w="2146" w:type="dxa"/>
            <w:tcBorders>
              <w:top w:val="nil"/>
              <w:left w:val="nil"/>
              <w:bottom w:val="nil"/>
            </w:tcBorders>
            <w:shd w:val="clear" w:color="auto" w:fill="FFFF00"/>
          </w:tcPr>
          <w:p w14:paraId="3B5ACFB9" w14:textId="71561F64"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84" w:type="dxa"/>
            <w:tcBorders>
              <w:top w:val="nil"/>
              <w:bottom w:val="nil"/>
            </w:tcBorders>
            <w:shd w:val="clear" w:color="auto" w:fill="FFFF00"/>
          </w:tcPr>
          <w:p w14:paraId="25DFB929"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b/>
                <w:bCs/>
                <w:color w:val="000000"/>
                <w:sz w:val="18"/>
                <w:szCs w:val="18"/>
              </w:rPr>
              <w:t>Kann</w:t>
            </w:r>
          </w:p>
        </w:tc>
        <w:tc>
          <w:tcPr>
            <w:tcW w:w="2704" w:type="dxa"/>
            <w:tcBorders>
              <w:top w:val="nil"/>
              <w:bottom w:val="nil"/>
              <w:right w:val="nil"/>
            </w:tcBorders>
            <w:shd w:val="clear" w:color="auto" w:fill="FFFF00"/>
          </w:tcPr>
          <w:p w14:paraId="12CF2247" w14:textId="77777777" w:rsidR="003A1EB2" w:rsidRPr="00E060F4" w:rsidRDefault="003A1EB2" w:rsidP="0023797D">
            <w:pPr>
              <w:pStyle w:val="GEFEG"/>
              <w:rPr>
                <w:sz w:val="8"/>
                <w:szCs w:val="8"/>
              </w:rPr>
            </w:pPr>
          </w:p>
        </w:tc>
      </w:tr>
      <w:tr w:rsidR="003A1EB2" w:rsidRPr="00E060F4" w14:paraId="71E4E4B8" w14:textId="77777777" w:rsidTr="0023797D">
        <w:trPr>
          <w:cantSplit/>
        </w:trPr>
        <w:tc>
          <w:tcPr>
            <w:tcW w:w="2146" w:type="dxa"/>
            <w:tcBorders>
              <w:top w:val="nil"/>
              <w:left w:val="nil"/>
              <w:bottom w:val="nil"/>
              <w:right w:val="dotted" w:sz="6" w:space="0" w:color="808080"/>
            </w:tcBorders>
            <w:shd w:val="clear" w:color="auto" w:fill="FFFFFF"/>
          </w:tcPr>
          <w:p w14:paraId="7AE396F5" w14:textId="079FBB86"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CTA</w:t>
            </w:r>
          </w:p>
        </w:tc>
        <w:tc>
          <w:tcPr>
            <w:tcW w:w="4784" w:type="dxa"/>
            <w:tcBorders>
              <w:top w:val="nil"/>
              <w:left w:val="nil"/>
              <w:bottom w:val="nil"/>
              <w:right w:val="nil"/>
            </w:tcBorders>
            <w:shd w:val="clear" w:color="auto" w:fill="FFFFFF"/>
          </w:tcPr>
          <w:p w14:paraId="08231F08"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466A2A48" w14:textId="77777777" w:rsidR="003A1EB2" w:rsidRPr="00E060F4" w:rsidRDefault="003A1EB2" w:rsidP="0023797D">
            <w:pPr>
              <w:pStyle w:val="GEFEG"/>
              <w:rPr>
                <w:sz w:val="8"/>
                <w:szCs w:val="8"/>
              </w:rPr>
            </w:pPr>
          </w:p>
        </w:tc>
      </w:tr>
      <w:tr w:rsidR="003A1EB2" w:rsidRPr="00E060F4" w14:paraId="59B8A95F" w14:textId="77777777" w:rsidTr="0023797D">
        <w:trPr>
          <w:cantSplit/>
        </w:trPr>
        <w:tc>
          <w:tcPr>
            <w:tcW w:w="2146" w:type="dxa"/>
            <w:tcBorders>
              <w:top w:val="dotted" w:sz="6" w:space="0" w:color="D8DFE4"/>
              <w:left w:val="nil"/>
              <w:bottom w:val="nil"/>
              <w:right w:val="dotted" w:sz="6" w:space="0" w:color="808080"/>
            </w:tcBorders>
            <w:shd w:val="clear" w:color="auto" w:fill="FFFFFF"/>
          </w:tcPr>
          <w:p w14:paraId="75275B81" w14:textId="40CB5AB9"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3139</w:t>
            </w:r>
          </w:p>
        </w:tc>
        <w:tc>
          <w:tcPr>
            <w:tcW w:w="4784" w:type="dxa"/>
            <w:tcBorders>
              <w:top w:val="dotted" w:sz="6" w:space="0" w:color="D8DFE4"/>
              <w:left w:val="nil"/>
              <w:bottom w:val="nil"/>
              <w:right w:val="nil"/>
            </w:tcBorders>
            <w:shd w:val="clear" w:color="auto" w:fill="FFFFFF"/>
          </w:tcPr>
          <w:p w14:paraId="01EE5D07" w14:textId="4232B604" w:rsidR="003A1EB2" w:rsidRPr="00E060F4" w:rsidRDefault="00A23450" w:rsidP="0023797D">
            <w:pPr>
              <w:pStyle w:val="GEFEG"/>
              <w:tabs>
                <w:tab w:val="left" w:pos="709"/>
                <w:tab w:val="center" w:pos="3776"/>
              </w:tabs>
              <w:spacing w:before="20" w:line="218" w:lineRule="atLeast"/>
              <w:ind w:left="80"/>
              <w:rPr>
                <w:sz w:val="8"/>
                <w:szCs w:val="8"/>
              </w:rPr>
            </w:pPr>
            <w:r w:rsidRPr="00E060F4">
              <w:rPr>
                <w:rFonts w:ascii="Calibri" w:hAnsi="Calibri" w:cs="Calibri"/>
                <w:b/>
                <w:bCs/>
                <w:color w:val="000000"/>
                <w:sz w:val="18"/>
                <w:szCs w:val="18"/>
              </w:rPr>
              <w:t>ZB7</w:t>
            </w:r>
            <w:r w:rsidR="003A1EB2" w:rsidRPr="00E060F4">
              <w:rPr>
                <w:sz w:val="18"/>
                <w:szCs w:val="18"/>
              </w:rPr>
              <w:tab/>
            </w:r>
            <w:r w:rsidR="00D3567A" w:rsidRPr="00E060F4">
              <w:rPr>
                <w:rFonts w:ascii="Calibri" w:hAnsi="Calibri" w:cs="Calibri"/>
                <w:color w:val="000000"/>
                <w:sz w:val="18"/>
                <w:szCs w:val="18"/>
              </w:rPr>
              <w:t>Ansprechpartner Muster</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D8DFE4"/>
              <w:left w:val="nil"/>
              <w:bottom w:val="nil"/>
              <w:right w:val="nil"/>
            </w:tcBorders>
            <w:shd w:val="clear" w:color="auto" w:fill="FFFFFF"/>
          </w:tcPr>
          <w:p w14:paraId="30737E15" w14:textId="77777777" w:rsidR="003A1EB2" w:rsidRPr="00E060F4" w:rsidRDefault="003A1EB2" w:rsidP="0023797D">
            <w:pPr>
              <w:pStyle w:val="GEFEG"/>
              <w:rPr>
                <w:sz w:val="8"/>
                <w:szCs w:val="8"/>
              </w:rPr>
            </w:pPr>
          </w:p>
        </w:tc>
      </w:tr>
      <w:tr w:rsidR="003A1EB2" w:rsidRPr="00E060F4" w14:paraId="2189808B" w14:textId="77777777" w:rsidTr="0023797D">
        <w:trPr>
          <w:cantSplit/>
        </w:trPr>
        <w:tc>
          <w:tcPr>
            <w:tcW w:w="2146" w:type="dxa"/>
            <w:tcBorders>
              <w:top w:val="dotted" w:sz="6" w:space="0" w:color="808080"/>
              <w:left w:val="nil"/>
              <w:bottom w:val="nil"/>
              <w:right w:val="dotted" w:sz="6" w:space="0" w:color="808080"/>
            </w:tcBorders>
            <w:shd w:val="clear" w:color="auto" w:fill="FFFFFF"/>
          </w:tcPr>
          <w:p w14:paraId="1C4685C5" w14:textId="2507770D"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3412</w:t>
            </w:r>
          </w:p>
        </w:tc>
        <w:tc>
          <w:tcPr>
            <w:tcW w:w="4784" w:type="dxa"/>
            <w:tcBorders>
              <w:top w:val="dotted" w:sz="6" w:space="0" w:color="808080"/>
              <w:left w:val="nil"/>
              <w:bottom w:val="nil"/>
              <w:right w:val="nil"/>
            </w:tcBorders>
            <w:shd w:val="clear" w:color="auto" w:fill="FFFFFF"/>
          </w:tcPr>
          <w:p w14:paraId="58868B64" w14:textId="57EF7237" w:rsidR="003A1EB2" w:rsidRPr="00E060F4" w:rsidRDefault="003A1EB2"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 xml:space="preserve">Name </w:t>
            </w:r>
            <w:r w:rsidR="00D3567A" w:rsidRPr="00E060F4">
              <w:rPr>
                <w:rFonts w:ascii="Calibri" w:hAnsi="Calibri" w:cs="Calibri"/>
                <w:color w:val="808080"/>
                <w:sz w:val="18"/>
                <w:szCs w:val="18"/>
              </w:rPr>
              <w:t>des</w:t>
            </w:r>
            <w:r w:rsidRPr="00E060F4">
              <w:rPr>
                <w:rFonts w:ascii="Calibri" w:hAnsi="Calibri" w:cs="Calibri"/>
                <w:color w:val="808080"/>
                <w:sz w:val="18"/>
                <w:szCs w:val="18"/>
              </w:rPr>
              <w:t xml:space="preserve"> Ansprechpartner</w:t>
            </w:r>
            <w:r w:rsidR="00D3567A" w:rsidRPr="00E060F4">
              <w:rPr>
                <w:rFonts w:ascii="Calibri" w:hAnsi="Calibri" w:cs="Calibri"/>
                <w:color w:val="808080"/>
                <w:sz w:val="18"/>
                <w:szCs w:val="18"/>
              </w:rPr>
              <w:t>s</w:t>
            </w:r>
            <w:r w:rsidRPr="00E060F4">
              <w:rPr>
                <w:sz w:val="18"/>
                <w:szCs w:val="18"/>
              </w:rPr>
              <w:tab/>
            </w:r>
            <w:r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3C9E5757" w14:textId="77777777" w:rsidR="003A1EB2" w:rsidRPr="00E060F4" w:rsidRDefault="003A1EB2" w:rsidP="0023797D">
            <w:pPr>
              <w:pStyle w:val="GEFEG"/>
              <w:rPr>
                <w:sz w:val="8"/>
                <w:szCs w:val="8"/>
              </w:rPr>
            </w:pPr>
          </w:p>
        </w:tc>
      </w:tr>
    </w:tbl>
    <w:p w14:paraId="33152977" w14:textId="77777777" w:rsidR="003A1EB2" w:rsidRPr="00E060F4" w:rsidRDefault="003A1EB2" w:rsidP="003A1EB2">
      <w:pPr>
        <w:pStyle w:val="GEFEG"/>
        <w:rPr>
          <w:sz w:val="8"/>
          <w:szCs w:val="8"/>
        </w:rPr>
      </w:pPr>
    </w:p>
    <w:tbl>
      <w:tblPr>
        <w:tblW w:w="9634" w:type="dxa"/>
        <w:tblLayout w:type="fixed"/>
        <w:tblCellMar>
          <w:left w:w="0" w:type="dxa"/>
          <w:right w:w="0" w:type="dxa"/>
        </w:tblCellMar>
        <w:tblLook w:val="0000" w:firstRow="0" w:lastRow="0" w:firstColumn="0" w:lastColumn="0" w:noHBand="0" w:noVBand="0"/>
      </w:tblPr>
      <w:tblGrid>
        <w:gridCol w:w="2146"/>
        <w:gridCol w:w="7"/>
        <w:gridCol w:w="4777"/>
        <w:gridCol w:w="2704"/>
      </w:tblGrid>
      <w:tr w:rsidR="003A1EB2" w:rsidRPr="00E060F4" w14:paraId="312D0DED" w14:textId="77777777" w:rsidTr="003A1EB2">
        <w:trPr>
          <w:cantSplit/>
        </w:trPr>
        <w:tc>
          <w:tcPr>
            <w:tcW w:w="2153" w:type="dxa"/>
            <w:gridSpan w:val="2"/>
            <w:tcBorders>
              <w:top w:val="single" w:sz="18" w:space="0" w:color="D8DFE4"/>
              <w:left w:val="nil"/>
              <w:right w:val="dotted" w:sz="6" w:space="0" w:color="808080"/>
            </w:tcBorders>
            <w:shd w:val="clear" w:color="auto" w:fill="FFFFFF"/>
          </w:tcPr>
          <w:p w14:paraId="4DE49352" w14:textId="2D677F27"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t>Kommunikationsverbindung</w:t>
            </w:r>
            <w:r w:rsidR="00D3567A" w:rsidRPr="00E060F4">
              <w:rPr>
                <w:rFonts w:ascii="Calibri" w:hAnsi="Calibri" w:cs="Calibri"/>
                <w:color w:val="808080"/>
                <w:sz w:val="18"/>
                <w:szCs w:val="18"/>
              </w:rPr>
              <w:t xml:space="preserve"> Muster</w:t>
            </w:r>
          </w:p>
        </w:tc>
        <w:tc>
          <w:tcPr>
            <w:tcW w:w="4777" w:type="dxa"/>
            <w:tcBorders>
              <w:top w:val="single" w:sz="18" w:space="0" w:color="D8DFE4"/>
              <w:left w:val="nil"/>
              <w:right w:val="nil"/>
            </w:tcBorders>
            <w:shd w:val="clear" w:color="auto" w:fill="FFFFFF"/>
          </w:tcPr>
          <w:p w14:paraId="54F48981"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444BF61A" w14:textId="77777777" w:rsidR="003A1EB2" w:rsidRPr="00E060F4" w:rsidRDefault="003A1EB2" w:rsidP="0023797D">
            <w:pPr>
              <w:pStyle w:val="GEFEG"/>
              <w:rPr>
                <w:sz w:val="8"/>
                <w:szCs w:val="8"/>
              </w:rPr>
            </w:pPr>
          </w:p>
        </w:tc>
      </w:tr>
      <w:tr w:rsidR="003A1EB2" w:rsidRPr="00E060F4" w14:paraId="43C51FA7" w14:textId="77777777" w:rsidTr="003A1EB2">
        <w:trPr>
          <w:cantSplit/>
        </w:trPr>
        <w:tc>
          <w:tcPr>
            <w:tcW w:w="2153" w:type="dxa"/>
            <w:gridSpan w:val="2"/>
            <w:tcBorders>
              <w:top w:val="nil"/>
              <w:left w:val="nil"/>
              <w:bottom w:val="nil"/>
            </w:tcBorders>
            <w:shd w:val="clear" w:color="auto" w:fill="FFFF00"/>
          </w:tcPr>
          <w:p w14:paraId="287C05B4" w14:textId="778BF75E"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77" w:type="dxa"/>
            <w:tcBorders>
              <w:top w:val="nil"/>
              <w:bottom w:val="nil"/>
            </w:tcBorders>
            <w:shd w:val="clear" w:color="auto" w:fill="FFFF00"/>
          </w:tcPr>
          <w:p w14:paraId="38F3A49B" w14:textId="77777777" w:rsidR="003A1EB2" w:rsidRPr="00E060F4" w:rsidRDefault="003A1EB2" w:rsidP="0023797D">
            <w:pPr>
              <w:pStyle w:val="GEFEG"/>
              <w:rPr>
                <w:sz w:val="8"/>
                <w:szCs w:val="8"/>
              </w:rPr>
            </w:pPr>
          </w:p>
        </w:tc>
        <w:tc>
          <w:tcPr>
            <w:tcW w:w="2704" w:type="dxa"/>
            <w:tcBorders>
              <w:top w:val="nil"/>
              <w:bottom w:val="nil"/>
              <w:right w:val="nil"/>
            </w:tcBorders>
            <w:shd w:val="clear" w:color="auto" w:fill="FFFF00"/>
          </w:tcPr>
          <w:p w14:paraId="75FE9C75" w14:textId="77777777" w:rsidR="003A1EB2" w:rsidRPr="00E060F4" w:rsidRDefault="003A1EB2" w:rsidP="0023797D">
            <w:pPr>
              <w:pStyle w:val="GEFEG"/>
              <w:rPr>
                <w:sz w:val="8"/>
                <w:szCs w:val="8"/>
              </w:rPr>
            </w:pPr>
          </w:p>
        </w:tc>
      </w:tr>
      <w:tr w:rsidR="003A1EB2" w:rsidRPr="00E060F4" w14:paraId="66D66709" w14:textId="77777777" w:rsidTr="003A1EB2">
        <w:trPr>
          <w:cantSplit/>
        </w:trPr>
        <w:tc>
          <w:tcPr>
            <w:tcW w:w="2146" w:type="dxa"/>
            <w:tcBorders>
              <w:top w:val="nil"/>
              <w:left w:val="nil"/>
              <w:bottom w:val="nil"/>
              <w:right w:val="dotted" w:sz="6" w:space="0" w:color="808080"/>
            </w:tcBorders>
            <w:shd w:val="clear" w:color="auto" w:fill="FFFFFF"/>
          </w:tcPr>
          <w:p w14:paraId="3E69CADA" w14:textId="7E7C8842"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COM</w:t>
            </w:r>
          </w:p>
        </w:tc>
        <w:tc>
          <w:tcPr>
            <w:tcW w:w="4784" w:type="dxa"/>
            <w:gridSpan w:val="2"/>
            <w:tcBorders>
              <w:top w:val="nil"/>
              <w:left w:val="nil"/>
              <w:bottom w:val="nil"/>
              <w:right w:val="nil"/>
            </w:tcBorders>
            <w:shd w:val="clear" w:color="auto" w:fill="FFFFFF"/>
          </w:tcPr>
          <w:p w14:paraId="7B97EFDF"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0EDA46AF" w14:textId="77777777" w:rsidR="003A1EB2" w:rsidRPr="00E060F4" w:rsidRDefault="003A1EB2" w:rsidP="0023797D">
            <w:pPr>
              <w:pStyle w:val="GEFEG"/>
              <w:rPr>
                <w:sz w:val="8"/>
                <w:szCs w:val="8"/>
              </w:rPr>
            </w:pPr>
          </w:p>
        </w:tc>
      </w:tr>
      <w:tr w:rsidR="003A1EB2" w:rsidRPr="00E060F4" w14:paraId="189D7A5A"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4A3BBEB4" w14:textId="12487CFE"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3148</w:t>
            </w:r>
          </w:p>
        </w:tc>
        <w:tc>
          <w:tcPr>
            <w:tcW w:w="4784" w:type="dxa"/>
            <w:gridSpan w:val="2"/>
            <w:tcBorders>
              <w:top w:val="dotted" w:sz="6" w:space="0" w:color="808080"/>
              <w:left w:val="nil"/>
              <w:bottom w:val="nil"/>
              <w:right w:val="nil"/>
            </w:tcBorders>
            <w:shd w:val="clear" w:color="auto" w:fill="FFFFFF"/>
          </w:tcPr>
          <w:p w14:paraId="710FD196" w14:textId="6E6A9CEA" w:rsidR="003A1EB2" w:rsidRPr="00E060F4" w:rsidRDefault="00D3567A"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Mail-Adresse</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06E84B4D" w14:textId="77777777" w:rsidR="003A1EB2" w:rsidRPr="00E060F4" w:rsidRDefault="003A1EB2" w:rsidP="0023797D">
            <w:pPr>
              <w:pStyle w:val="GEFEG"/>
              <w:rPr>
                <w:sz w:val="8"/>
                <w:szCs w:val="8"/>
              </w:rPr>
            </w:pPr>
          </w:p>
        </w:tc>
      </w:tr>
      <w:tr w:rsidR="003A1EB2" w14:paraId="1182C2C8"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6C6B9D11" w14:textId="69F3140C"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3155</w:t>
            </w:r>
          </w:p>
        </w:tc>
        <w:tc>
          <w:tcPr>
            <w:tcW w:w="4784" w:type="dxa"/>
            <w:gridSpan w:val="2"/>
            <w:tcBorders>
              <w:top w:val="dotted" w:sz="6" w:space="0" w:color="808080"/>
              <w:left w:val="nil"/>
              <w:bottom w:val="nil"/>
              <w:right w:val="nil"/>
            </w:tcBorders>
            <w:shd w:val="clear" w:color="auto" w:fill="FFFFFF"/>
          </w:tcPr>
          <w:p w14:paraId="7775953A" w14:textId="5520B2D0" w:rsidR="003A1EB2" w:rsidRDefault="003A1EB2" w:rsidP="0023797D">
            <w:pPr>
              <w:pStyle w:val="GEFEG"/>
              <w:tabs>
                <w:tab w:val="left" w:pos="693"/>
                <w:tab w:val="center" w:pos="3776"/>
              </w:tabs>
              <w:spacing w:before="20" w:line="218" w:lineRule="atLeast"/>
              <w:ind w:left="64"/>
              <w:rPr>
                <w:sz w:val="8"/>
                <w:szCs w:val="8"/>
              </w:rPr>
            </w:pPr>
            <w:r w:rsidRPr="00E060F4">
              <w:rPr>
                <w:rFonts w:ascii="Calibri" w:hAnsi="Calibri" w:cs="Calibri"/>
                <w:b/>
                <w:bCs/>
                <w:color w:val="000000"/>
                <w:sz w:val="18"/>
                <w:szCs w:val="18"/>
              </w:rPr>
              <w:t>EM</w:t>
            </w:r>
            <w:r w:rsidRPr="00E060F4">
              <w:rPr>
                <w:sz w:val="18"/>
                <w:szCs w:val="18"/>
              </w:rPr>
              <w:tab/>
            </w:r>
            <w:r w:rsidR="00D3567A" w:rsidRPr="00E060F4">
              <w:rPr>
                <w:rFonts w:ascii="Calibri" w:hAnsi="Calibri" w:cs="Calibri"/>
                <w:color w:val="000000"/>
                <w:sz w:val="18"/>
                <w:szCs w:val="18"/>
              </w:rPr>
              <w:t>E-Mail</w:t>
            </w:r>
            <w:r w:rsidRPr="00E060F4">
              <w:rPr>
                <w:sz w:val="18"/>
                <w:szCs w:val="18"/>
              </w:rPr>
              <w:tab/>
            </w:r>
            <w:r w:rsidRPr="00E060F4">
              <w:rPr>
                <w:rFonts w:ascii="Calibri" w:hAnsi="Calibri" w:cs="Calibri"/>
                <w:color w:val="000000"/>
                <w:sz w:val="18"/>
                <w:szCs w:val="18"/>
              </w:rPr>
              <w:t>X [1P0..1]</w:t>
            </w:r>
          </w:p>
          <w:p w14:paraId="4F613531" w14:textId="282D2A64" w:rsidR="003A1EB2" w:rsidRDefault="003A1EB2" w:rsidP="00D3567A">
            <w:pPr>
              <w:pStyle w:val="GEFEG"/>
              <w:tabs>
                <w:tab w:val="left" w:pos="693"/>
                <w:tab w:val="center" w:pos="3776"/>
              </w:tabs>
              <w:spacing w:line="218" w:lineRule="atLeast"/>
              <w:ind w:left="64"/>
              <w:rPr>
                <w:sz w:val="8"/>
                <w:szCs w:val="8"/>
              </w:rPr>
            </w:pPr>
          </w:p>
        </w:tc>
        <w:tc>
          <w:tcPr>
            <w:tcW w:w="2704" w:type="dxa"/>
            <w:tcBorders>
              <w:top w:val="dotted" w:sz="6" w:space="0" w:color="808080"/>
              <w:left w:val="nil"/>
              <w:bottom w:val="nil"/>
              <w:right w:val="nil"/>
            </w:tcBorders>
            <w:shd w:val="clear" w:color="auto" w:fill="FFFFFF"/>
          </w:tcPr>
          <w:p w14:paraId="5F426753" w14:textId="77777777" w:rsidR="003A1EB2" w:rsidRDefault="003A1EB2" w:rsidP="0023797D">
            <w:pPr>
              <w:pStyle w:val="GEFEG"/>
              <w:rPr>
                <w:sz w:val="8"/>
                <w:szCs w:val="8"/>
              </w:rPr>
            </w:pPr>
          </w:p>
        </w:tc>
      </w:tr>
    </w:tbl>
    <w:p w14:paraId="2FD909C6" w14:textId="7B890AC8" w:rsidR="00C252CE" w:rsidRPr="00370548" w:rsidRDefault="00C252CE" w:rsidP="00C252CE">
      <w:pPr>
        <w:pStyle w:val="Beschriftung"/>
        <w:spacing w:before="120" w:after="240"/>
      </w:pPr>
      <w:bookmarkStart w:id="102" w:name="_Toc83891083"/>
      <w:r w:rsidRPr="00370548">
        <w:t xml:space="preserve">Abbildung </w:t>
      </w:r>
      <w:r w:rsidR="001C3626">
        <w:fldChar w:fldCharType="begin"/>
      </w:r>
      <w:r w:rsidR="001C3626">
        <w:instrText xml:space="preserve"> SEQ Abbildung \* ARABIC </w:instrText>
      </w:r>
      <w:r w:rsidR="001C3626">
        <w:fldChar w:fldCharType="separate"/>
      </w:r>
      <w:r w:rsidR="00C66DF7">
        <w:rPr>
          <w:noProof/>
        </w:rPr>
        <w:t>11</w:t>
      </w:r>
      <w:r w:rsidR="001C3626">
        <w:rPr>
          <w:noProof/>
        </w:rPr>
        <w:fldChar w:fldCharType="end"/>
      </w:r>
      <w:r w:rsidRPr="00370548">
        <w:t xml:space="preserve"> – Nutzung des AHB-Status</w:t>
      </w:r>
      <w:bookmarkEnd w:id="102"/>
    </w:p>
    <w:p w14:paraId="409B47C7" w14:textId="61109560" w:rsidR="005E00D7" w:rsidRPr="00370548" w:rsidRDefault="005E00D7" w:rsidP="005E00D7">
      <w:pPr>
        <w:pStyle w:val="Aufzhlungszeichen"/>
      </w:pPr>
      <w:r w:rsidRPr="00370548">
        <w:t xml:space="preserve">Jedes </w:t>
      </w:r>
      <w:r w:rsidRPr="00370548">
        <w:rPr>
          <w:b/>
          <w:bCs/>
        </w:rPr>
        <w:t>Segment</w:t>
      </w:r>
      <w:r w:rsidRPr="00370548">
        <w:t xml:space="preserve"> innerhalb einer Segmentgruppe wird mit dem zutreffenden </w:t>
      </w:r>
      <w:r w:rsidRPr="00370548">
        <w:rPr>
          <w:rFonts w:cstheme="minorHAnsi"/>
        </w:rPr>
        <w:t>AHB-Status</w:t>
      </w:r>
      <w:r w:rsidRPr="00370548">
        <w:t xml:space="preserve"> (Muss / Soll / Kann) gekennzeichnet. </w:t>
      </w:r>
      <w:r w:rsidRPr="00370548">
        <w:rPr>
          <w:rFonts w:eastAsia="Calibri"/>
          <w:lang w:eastAsia="en-US"/>
        </w:rPr>
        <w:t xml:space="preserve">Wichtig ist, dass der </w:t>
      </w:r>
      <w:r w:rsidRPr="00370548">
        <w:rPr>
          <w:rFonts w:cstheme="minorHAnsi"/>
        </w:rPr>
        <w:t>AHB-Status</w:t>
      </w:r>
      <w:r w:rsidRPr="00370548">
        <w:t xml:space="preserve"> eines Segments </w:t>
      </w:r>
      <w:r w:rsidRPr="00370548">
        <w:rPr>
          <w:rFonts w:eastAsia="Calibri"/>
          <w:lang w:eastAsia="en-US"/>
        </w:rPr>
        <w:t xml:space="preserve">nur dann zum Tragen kommt, wenn der </w:t>
      </w:r>
      <w:r w:rsidRPr="00370548">
        <w:rPr>
          <w:rFonts w:cstheme="minorHAnsi"/>
        </w:rPr>
        <w:t>AHB-Status der</w:t>
      </w:r>
      <w:r w:rsidRPr="00370548">
        <w:rPr>
          <w:rFonts w:eastAsia="Calibri"/>
          <w:lang w:eastAsia="en-US"/>
        </w:rPr>
        <w:t xml:space="preserve"> Segmentgruppe, ggf. unter Berücksichtigung der zum AHB-Status der Segmentgruppe angegebenen Bedingung (siehe dazu Kapitel </w:t>
      </w:r>
      <w:r w:rsidR="003E3DE4" w:rsidRPr="00370548">
        <w:rPr>
          <w:rFonts w:eastAsia="Calibri"/>
          <w:lang w:eastAsia="en-US"/>
        </w:rPr>
        <w:t xml:space="preserve">6.5 </w:t>
      </w:r>
      <w:r w:rsidRPr="00370548">
        <w:rPr>
          <w:rFonts w:eastAsia="Calibri"/>
          <w:lang w:eastAsia="en-US"/>
        </w:rPr>
        <w:t>und z. B. nachfolgenden Punkt) dazu führt, dass die</w:t>
      </w:r>
      <w:r w:rsidRPr="00370548">
        <w:t xml:space="preserve"> Segmentgruppe</w:t>
      </w:r>
      <w:r w:rsidRPr="00370548">
        <w:rPr>
          <w:rFonts w:eastAsia="Calibri"/>
          <w:lang w:eastAsia="en-US"/>
        </w:rPr>
        <w:t xml:space="preserve"> eröffnet wurde.</w:t>
      </w:r>
    </w:p>
    <w:p w14:paraId="201D727D" w14:textId="77777777" w:rsidR="005E00D7" w:rsidRPr="00370548" w:rsidRDefault="005E00D7" w:rsidP="005E00D7">
      <w:pPr>
        <w:pStyle w:val="Aufzhlungszeichen"/>
      </w:pPr>
      <w:r w:rsidRPr="00370548">
        <w:t xml:space="preserve">Ein Segment bzw. eine Segmentgruppe kann mit mehreren </w:t>
      </w:r>
      <w:r w:rsidRPr="00370548">
        <w:rPr>
          <w:rFonts w:cstheme="minorHAnsi"/>
        </w:rPr>
        <w:t>AHB-Status</w:t>
      </w:r>
      <w:r w:rsidRPr="00370548">
        <w:t xml:space="preserve">, z. B. einem Muss und einem Soll, welches jeweils mindestens eine Bedingung enthält, definiert sein. Es sind die </w:t>
      </w:r>
      <w:r w:rsidRPr="00370548">
        <w:rPr>
          <w:rFonts w:cstheme="minorHAnsi"/>
        </w:rPr>
        <w:t>AHB-Status</w:t>
      </w:r>
      <w:r w:rsidRPr="00370548">
        <w:t xml:space="preserve"> mit ihren Bedingungen zu prüfen. Die Bedingung dieses </w:t>
      </w:r>
      <w:r w:rsidRPr="00370548">
        <w:rPr>
          <w:rFonts w:cstheme="minorHAnsi"/>
        </w:rPr>
        <w:t>AHB-Status</w:t>
      </w:r>
      <w:r w:rsidRPr="00370548">
        <w:t>, die erfüllt sind, sind zu nutzen. Sollte keine der Bedingungen erfüllt sein, so ist das Segment / die Segmentgruppe nicht zu nutzen.</w:t>
      </w:r>
    </w:p>
    <w:p w14:paraId="24BDED0B" w14:textId="408EFEA4" w:rsidR="005E00D7" w:rsidRDefault="005E00D7" w:rsidP="005E00D7">
      <w:r w:rsidRPr="00370548">
        <w:t>Beispiel:</w:t>
      </w:r>
    </w:p>
    <w:tbl>
      <w:tblPr>
        <w:tblW w:w="0" w:type="auto"/>
        <w:tblLayout w:type="fixed"/>
        <w:tblCellMar>
          <w:left w:w="0" w:type="dxa"/>
          <w:right w:w="0" w:type="dxa"/>
        </w:tblCellMar>
        <w:tblLook w:val="04A0" w:firstRow="1" w:lastRow="0" w:firstColumn="1" w:lastColumn="0" w:noHBand="0" w:noVBand="1"/>
      </w:tblPr>
      <w:tblGrid>
        <w:gridCol w:w="2146"/>
        <w:gridCol w:w="5517"/>
        <w:gridCol w:w="1966"/>
      </w:tblGrid>
      <w:tr w:rsidR="00D3567A" w14:paraId="46DA7C18" w14:textId="77777777" w:rsidTr="00514A4D">
        <w:trPr>
          <w:cantSplit/>
        </w:trPr>
        <w:tc>
          <w:tcPr>
            <w:tcW w:w="2146" w:type="dxa"/>
            <w:tcBorders>
              <w:top w:val="single" w:sz="18" w:space="0" w:color="C0C0C0"/>
              <w:left w:val="nil"/>
              <w:bottom w:val="nil"/>
              <w:right w:val="dotted" w:sz="6" w:space="0" w:color="808080"/>
            </w:tcBorders>
            <w:shd w:val="clear" w:color="auto" w:fill="FFFFFF"/>
            <w:hideMark/>
          </w:tcPr>
          <w:p w14:paraId="33580943" w14:textId="6C80CE6C" w:rsidR="00D3567A" w:rsidRDefault="00D3567A" w:rsidP="00514A4D">
            <w:pPr>
              <w:pStyle w:val="GEFEG"/>
              <w:spacing w:line="223" w:lineRule="exact"/>
              <w:ind w:left="65"/>
              <w:rPr>
                <w:noProof/>
                <w:sz w:val="8"/>
                <w:szCs w:val="8"/>
              </w:rPr>
            </w:pPr>
            <w:r>
              <w:rPr>
                <w:rFonts w:ascii="Calibri" w:hAnsi="Calibri" w:cs="Calibri"/>
                <w:noProof/>
                <w:color w:val="000000"/>
                <w:sz w:val="18"/>
                <w:szCs w:val="18"/>
              </w:rPr>
              <w:t>Kunde des Muster-Marktpartners</w:t>
            </w:r>
          </w:p>
        </w:tc>
        <w:tc>
          <w:tcPr>
            <w:tcW w:w="5517" w:type="dxa"/>
            <w:tcBorders>
              <w:top w:val="single" w:sz="18" w:space="0" w:color="C0C0C0"/>
              <w:left w:val="nil"/>
              <w:bottom w:val="nil"/>
              <w:right w:val="nil"/>
            </w:tcBorders>
            <w:shd w:val="clear" w:color="auto" w:fill="FFFFFF"/>
          </w:tcPr>
          <w:p w14:paraId="53681F83" w14:textId="77777777" w:rsidR="00D3567A" w:rsidRDefault="00D3567A"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5C8DCC10" w14:textId="77777777" w:rsidR="00D3567A" w:rsidRDefault="00D3567A" w:rsidP="00514A4D">
            <w:pPr>
              <w:pStyle w:val="GEFEG"/>
              <w:spacing w:line="256" w:lineRule="auto"/>
              <w:rPr>
                <w:noProof/>
                <w:sz w:val="8"/>
                <w:szCs w:val="8"/>
              </w:rPr>
            </w:pPr>
          </w:p>
        </w:tc>
      </w:tr>
      <w:tr w:rsidR="00D3567A" w14:paraId="55211AA3" w14:textId="77777777" w:rsidTr="00514A4D">
        <w:trPr>
          <w:cantSplit/>
        </w:trPr>
        <w:tc>
          <w:tcPr>
            <w:tcW w:w="2146" w:type="dxa"/>
            <w:tcBorders>
              <w:top w:val="nil"/>
              <w:left w:val="nil"/>
              <w:bottom w:val="nil"/>
              <w:right w:val="dotted" w:sz="6" w:space="0" w:color="808080"/>
            </w:tcBorders>
            <w:shd w:val="clear" w:color="auto" w:fill="FFFFFF"/>
            <w:hideMark/>
          </w:tcPr>
          <w:p w14:paraId="46D78F57" w14:textId="5015005D" w:rsidR="00D3567A" w:rsidRDefault="00D3567A" w:rsidP="00514A4D">
            <w:pPr>
              <w:pStyle w:val="GEFEG"/>
              <w:spacing w:before="20" w:line="223" w:lineRule="exact"/>
              <w:ind w:left="79"/>
              <w:rPr>
                <w:noProof/>
                <w:sz w:val="8"/>
                <w:szCs w:val="8"/>
              </w:rPr>
            </w:pPr>
            <w:r>
              <w:rPr>
                <w:rFonts w:ascii="Calibri" w:hAnsi="Calibri" w:cs="Calibri"/>
                <w:b/>
                <w:bCs/>
                <w:noProof/>
                <w:color w:val="000000"/>
                <w:sz w:val="18"/>
                <w:szCs w:val="18"/>
              </w:rPr>
              <w:t>SG9</w:t>
            </w:r>
          </w:p>
        </w:tc>
        <w:tc>
          <w:tcPr>
            <w:tcW w:w="5517" w:type="dxa"/>
            <w:shd w:val="clear" w:color="auto" w:fill="FFFFFF"/>
            <w:hideMark/>
          </w:tcPr>
          <w:p w14:paraId="42C425A9" w14:textId="55DF2987" w:rsidR="00D3567A" w:rsidRDefault="00D3567A" w:rsidP="00D3567A">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[2]</w:t>
            </w:r>
          </w:p>
          <w:p w14:paraId="79E599CF" w14:textId="247BDB35" w:rsidR="00D3567A" w:rsidRDefault="00D3567A" w:rsidP="00514A4D">
            <w:pPr>
              <w:pStyle w:val="GEFEG"/>
              <w:tabs>
                <w:tab w:val="center" w:pos="3085"/>
              </w:tabs>
              <w:spacing w:line="223" w:lineRule="exact"/>
              <w:rPr>
                <w:noProof/>
                <w:sz w:val="8"/>
                <w:szCs w:val="8"/>
              </w:rPr>
            </w:pPr>
            <w:r>
              <w:rPr>
                <w:noProof/>
                <w:sz w:val="18"/>
                <w:szCs w:val="18"/>
              </w:rPr>
              <w:tab/>
            </w:r>
            <w:r>
              <w:rPr>
                <w:rFonts w:ascii="Calibri" w:hAnsi="Calibri" w:cs="Calibri"/>
                <w:b/>
                <w:bCs/>
                <w:noProof/>
                <w:color w:val="000000"/>
                <w:sz w:val="18"/>
                <w:szCs w:val="18"/>
              </w:rPr>
              <w:t>Soll [3]</w:t>
            </w:r>
          </w:p>
        </w:tc>
        <w:tc>
          <w:tcPr>
            <w:tcW w:w="1966" w:type="dxa"/>
            <w:shd w:val="clear" w:color="auto" w:fill="FFFFFF"/>
            <w:hideMark/>
          </w:tcPr>
          <w:p w14:paraId="742C48AC" w14:textId="4F8C51FB" w:rsidR="00D3567A" w:rsidRDefault="00D3567A" w:rsidP="00514A4D">
            <w:pPr>
              <w:pStyle w:val="GEFEG"/>
              <w:spacing w:line="223" w:lineRule="exact"/>
              <w:ind w:left="50"/>
              <w:rPr>
                <w:noProof/>
                <w:sz w:val="8"/>
                <w:szCs w:val="8"/>
              </w:rPr>
            </w:pPr>
            <w:r>
              <w:rPr>
                <w:rFonts w:ascii="Calibri" w:hAnsi="Calibri" w:cs="Calibri"/>
                <w:noProof/>
                <w:color w:val="000000"/>
                <w:sz w:val="18"/>
                <w:szCs w:val="18"/>
              </w:rPr>
              <w:t>[2] Wenn SG2</w:t>
            </w:r>
            <w:r w:rsidR="008F1557">
              <w:rPr>
                <w:rFonts w:ascii="Calibri" w:hAnsi="Calibri" w:cs="Calibri"/>
                <w:noProof/>
                <w:color w:val="000000"/>
                <w:sz w:val="18"/>
                <w:szCs w:val="18"/>
              </w:rPr>
              <w:t>3</w:t>
            </w:r>
            <w:r>
              <w:rPr>
                <w:rFonts w:ascii="Calibri" w:hAnsi="Calibri" w:cs="Calibri"/>
                <w:noProof/>
                <w:color w:val="000000"/>
                <w:sz w:val="18"/>
                <w:szCs w:val="18"/>
              </w:rPr>
              <w:t xml:space="preserve"> LOC+Z</w:t>
            </w:r>
            <w:r w:rsidR="008F1557">
              <w:rPr>
                <w:rFonts w:ascii="Calibri" w:hAnsi="Calibri" w:cs="Calibri"/>
                <w:noProof/>
                <w:color w:val="000000"/>
                <w:sz w:val="18"/>
                <w:szCs w:val="18"/>
              </w:rPr>
              <w:t>B5</w:t>
            </w:r>
          </w:p>
          <w:p w14:paraId="61ECD12A" w14:textId="4834F41E" w:rsidR="00D3567A" w:rsidRPr="00D3567A" w:rsidRDefault="00D3567A" w:rsidP="00D3567A">
            <w:pPr>
              <w:pStyle w:val="GEFEG"/>
              <w:spacing w:line="223" w:lineRule="exact"/>
              <w:ind w:left="50"/>
              <w:rPr>
                <w:rFonts w:ascii="Calibri" w:hAnsi="Calibri" w:cs="Calibri"/>
                <w:noProof/>
                <w:color w:val="000000"/>
                <w:sz w:val="18"/>
                <w:szCs w:val="18"/>
              </w:rPr>
            </w:pPr>
            <w:r>
              <w:rPr>
                <w:rFonts w:ascii="Calibri" w:hAnsi="Calibri" w:cs="Calibri"/>
                <w:noProof/>
                <w:color w:val="000000"/>
                <w:sz w:val="18"/>
                <w:szCs w:val="18"/>
              </w:rPr>
              <w:t>vorhanden</w:t>
            </w:r>
            <w:r>
              <w:rPr>
                <w:rFonts w:ascii="Calibri" w:hAnsi="Calibri" w:cs="Calibri"/>
                <w:noProof/>
                <w:color w:val="000000"/>
                <w:sz w:val="18"/>
                <w:szCs w:val="18"/>
              </w:rPr>
              <w:br/>
              <w:t>[3] Wenn bekannt</w:t>
            </w:r>
          </w:p>
        </w:tc>
      </w:tr>
    </w:tbl>
    <w:p w14:paraId="027BD979" w14:textId="0A4C67FD" w:rsidR="00C252CE" w:rsidRPr="00370548" w:rsidRDefault="00C252CE" w:rsidP="00C252CE">
      <w:pPr>
        <w:pStyle w:val="Beschriftung"/>
        <w:spacing w:before="120" w:after="240"/>
      </w:pPr>
      <w:bookmarkStart w:id="103" w:name="_Toc83891084"/>
      <w:r w:rsidRPr="00370548">
        <w:t xml:space="preserve">Abbildung </w:t>
      </w:r>
      <w:r w:rsidR="001C3626">
        <w:fldChar w:fldCharType="begin"/>
      </w:r>
      <w:r w:rsidR="001C3626">
        <w:instrText xml:space="preserve"> SEQ Abbildung \* ARABIC </w:instrText>
      </w:r>
      <w:r w:rsidR="001C3626">
        <w:fldChar w:fldCharType="separate"/>
      </w:r>
      <w:r w:rsidR="00C66DF7">
        <w:rPr>
          <w:noProof/>
        </w:rPr>
        <w:t>12</w:t>
      </w:r>
      <w:r w:rsidR="001C3626">
        <w:rPr>
          <w:noProof/>
        </w:rPr>
        <w:fldChar w:fldCharType="end"/>
      </w:r>
      <w:r w:rsidRPr="00370548">
        <w:t xml:space="preserve"> – Beispiel mit mehreren AHB-Status</w:t>
      </w:r>
      <w:bookmarkEnd w:id="103"/>
    </w:p>
    <w:p w14:paraId="3D9D1694" w14:textId="77777777" w:rsidR="005E00D7" w:rsidRPr="00370548" w:rsidRDefault="005E00D7" w:rsidP="005E00D7">
      <w:pPr>
        <w:pStyle w:val="berschrift2"/>
      </w:pPr>
      <w:bookmarkStart w:id="104" w:name="_Toc88641292"/>
      <w:r w:rsidRPr="00370548">
        <w:t>Operand</w:t>
      </w:r>
      <w:bookmarkEnd w:id="104"/>
    </w:p>
    <w:p w14:paraId="4E78035B" w14:textId="35F733FE" w:rsidR="00D3567A" w:rsidRDefault="005E00D7" w:rsidP="005E00D7">
      <w:r w:rsidRPr="00370548">
        <w:t>Ein Operand gibt ergänzend zum AHB-Status auf Ebene der Datenelemente und Gruppendatenelemente die Nutzung der Datenelemente und Gruppendatenelemente sowie der darin enthaltenen Codes / Qualifier</w:t>
      </w:r>
      <w:r w:rsidRPr="00370548">
        <w:rPr>
          <w:rFonts w:eastAsia="Calibri" w:cstheme="minorHAnsi"/>
          <w:lang w:eastAsia="en-US"/>
        </w:rPr>
        <w:t xml:space="preserve"> je Anwendungsfall </w:t>
      </w:r>
      <w:r w:rsidRPr="00370548">
        <w:t>vor,</w:t>
      </w:r>
      <w:r w:rsidRPr="00370548">
        <w:rPr>
          <w:rFonts w:cstheme="minorHAnsi"/>
        </w:rPr>
        <w:t xml:space="preserve"> sofern diese </w:t>
      </w:r>
      <w:r w:rsidRPr="00370548">
        <w:rPr>
          <w:rFonts w:eastAsia="Calibri" w:cstheme="minorHAnsi"/>
          <w:lang w:eastAsia="en-US"/>
        </w:rPr>
        <w:t>für den Anwendungsfall nutzbar sind</w:t>
      </w:r>
      <w:r w:rsidRPr="00370548">
        <w:t xml:space="preserve">. In den </w:t>
      </w:r>
      <w:r w:rsidRPr="00370548" w:rsidDel="009F5333">
        <w:rPr>
          <w:rStyle w:val="FormatvorlageArialSchwarz"/>
          <w:rFonts w:asciiTheme="minorHAnsi" w:hAnsiTheme="minorHAnsi" w:cstheme="minorHAnsi"/>
          <w:sz w:val="24"/>
        </w:rPr>
        <w:t xml:space="preserve">Anwendungstabellen </w:t>
      </w:r>
      <w:r w:rsidRPr="00370548">
        <w:t>kommen die Operanden „X“, „M“, „S“ und „K“ zum Einsatz.</w:t>
      </w:r>
    </w:p>
    <w:p w14:paraId="7FF35B01" w14:textId="77E7B8C1" w:rsidR="005E00D7" w:rsidRPr="00370548" w:rsidRDefault="00D3567A" w:rsidP="00D3567A">
      <w:pPr>
        <w:spacing w:after="200" w:line="276" w:lineRule="auto"/>
      </w:pPr>
      <w:r>
        <w:br w:type="page"/>
      </w: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D3567A" w14:paraId="5E779F1A" w14:textId="77777777" w:rsidTr="00D3567A">
        <w:trPr>
          <w:cantSplit/>
        </w:trPr>
        <w:tc>
          <w:tcPr>
            <w:tcW w:w="2153" w:type="dxa"/>
            <w:gridSpan w:val="2"/>
            <w:tcBorders>
              <w:top w:val="single" w:sz="18" w:space="0" w:color="D8DFE4"/>
              <w:left w:val="nil"/>
              <w:bottom w:val="nil"/>
              <w:right w:val="dotted" w:sz="6" w:space="0" w:color="808080"/>
            </w:tcBorders>
            <w:shd w:val="clear" w:color="auto" w:fill="FFFFFF"/>
          </w:tcPr>
          <w:p w14:paraId="561FD3C3" w14:textId="7026D1F5"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lastRenderedPageBreak/>
              <w:t>Adresse der Muster-Lokation</w:t>
            </w:r>
          </w:p>
        </w:tc>
        <w:tc>
          <w:tcPr>
            <w:tcW w:w="4775" w:type="dxa"/>
            <w:tcBorders>
              <w:top w:val="single" w:sz="18" w:space="0" w:color="D8DFE4"/>
              <w:left w:val="nil"/>
              <w:bottom w:val="nil"/>
              <w:right w:val="nil"/>
            </w:tcBorders>
            <w:shd w:val="clear" w:color="auto" w:fill="FFFFFF"/>
          </w:tcPr>
          <w:p w14:paraId="1E0BBC01" w14:textId="77777777" w:rsidR="00D3567A" w:rsidRDefault="00D3567A"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433835E0" w14:textId="77777777" w:rsidR="00D3567A" w:rsidRDefault="00D3567A" w:rsidP="00514A4D">
            <w:pPr>
              <w:pStyle w:val="GEFEG"/>
              <w:rPr>
                <w:noProof/>
                <w:sz w:val="8"/>
                <w:szCs w:val="8"/>
              </w:rPr>
            </w:pPr>
          </w:p>
        </w:tc>
      </w:tr>
      <w:tr w:rsidR="00D3567A" w14:paraId="131A88F0" w14:textId="77777777" w:rsidTr="00D3567A">
        <w:trPr>
          <w:cantSplit/>
        </w:trPr>
        <w:tc>
          <w:tcPr>
            <w:tcW w:w="2146" w:type="dxa"/>
            <w:tcBorders>
              <w:top w:val="nil"/>
              <w:left w:val="nil"/>
              <w:bottom w:val="nil"/>
              <w:right w:val="dotted" w:sz="6" w:space="0" w:color="808080"/>
            </w:tcBorders>
            <w:shd w:val="clear" w:color="auto" w:fill="FFFFFF"/>
          </w:tcPr>
          <w:p w14:paraId="22AF1160" w14:textId="42852C20" w:rsidR="00D3567A" w:rsidRDefault="00D3567A"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13A6465" w14:textId="50C0F8E1"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w:t>
            </w:r>
            <w:r w:rsidR="008F1557">
              <w:rPr>
                <w:rFonts w:ascii="Calibri" w:hAnsi="Calibri" w:cs="Calibri"/>
                <w:b/>
                <w:bCs/>
                <w:noProof/>
                <w:color w:val="000000"/>
                <w:sz w:val="18"/>
                <w:szCs w:val="18"/>
              </w:rPr>
              <w:t>2</w:t>
            </w:r>
            <w:r>
              <w:rPr>
                <w:rFonts w:ascii="Calibri" w:hAnsi="Calibri" w:cs="Calibri"/>
                <w:b/>
                <w:bCs/>
                <w:noProof/>
                <w:color w:val="000000"/>
                <w:sz w:val="18"/>
                <w:szCs w:val="18"/>
              </w:rPr>
              <w:t>]</w:t>
            </w:r>
          </w:p>
          <w:p w14:paraId="282A4C56" w14:textId="2A89BEAA" w:rsidR="00D3567A" w:rsidRDefault="00D3567A"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A23450">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48969CDC" w14:textId="6C907528" w:rsidR="00D3567A" w:rsidRPr="00D3567A" w:rsidRDefault="00D3567A" w:rsidP="00D3567A">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w:t>
            </w:r>
            <w:r w:rsidR="008F1557">
              <w:rPr>
                <w:rFonts w:ascii="Calibri" w:hAnsi="Calibri" w:cs="Calibri"/>
                <w:noProof/>
                <w:color w:val="000000"/>
                <w:sz w:val="18"/>
                <w:szCs w:val="18"/>
              </w:rPr>
              <w:t>2</w:t>
            </w:r>
            <w:r w:rsidRPr="00D3567A">
              <w:rPr>
                <w:rFonts w:ascii="Calibri" w:hAnsi="Calibri" w:cs="Calibri"/>
                <w:noProof/>
                <w:color w:val="000000"/>
                <w:sz w:val="18"/>
                <w:szCs w:val="18"/>
              </w:rPr>
              <w:t>] Wenn SG2</w:t>
            </w:r>
            <w:r w:rsidR="008F1557">
              <w:rPr>
                <w:rFonts w:ascii="Calibri" w:hAnsi="Calibri" w:cs="Calibri"/>
                <w:noProof/>
                <w:color w:val="000000"/>
                <w:sz w:val="18"/>
                <w:szCs w:val="18"/>
              </w:rPr>
              <w:t>3</w:t>
            </w:r>
            <w:r w:rsidRPr="00D3567A">
              <w:rPr>
                <w:rFonts w:ascii="Calibri" w:hAnsi="Calibri" w:cs="Calibri"/>
                <w:noProof/>
                <w:color w:val="000000"/>
                <w:sz w:val="18"/>
                <w:szCs w:val="18"/>
              </w:rPr>
              <w:t xml:space="preserve"> LOC+</w:t>
            </w:r>
            <w:r>
              <w:rPr>
                <w:rFonts w:ascii="Calibri" w:hAnsi="Calibri" w:cs="Calibri"/>
                <w:noProof/>
                <w:color w:val="000000"/>
                <w:sz w:val="18"/>
                <w:szCs w:val="18"/>
              </w:rPr>
              <w:t>Z</w:t>
            </w:r>
            <w:r w:rsidR="008F1557">
              <w:rPr>
                <w:rFonts w:ascii="Calibri" w:hAnsi="Calibri" w:cs="Calibri"/>
                <w:noProof/>
                <w:color w:val="000000"/>
                <w:sz w:val="18"/>
                <w:szCs w:val="18"/>
              </w:rPr>
              <w:t>B5</w:t>
            </w:r>
          </w:p>
          <w:p w14:paraId="355182FA" w14:textId="02245061" w:rsidR="00D3567A" w:rsidRDefault="00D3567A" w:rsidP="00D3567A">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t>[</w:t>
            </w:r>
            <w:r w:rsidR="00A23450">
              <w:rPr>
                <w:rFonts w:ascii="Calibri" w:hAnsi="Calibri" w:cs="Calibri"/>
                <w:noProof/>
                <w:color w:val="000000"/>
                <w:sz w:val="18"/>
                <w:szCs w:val="18"/>
              </w:rPr>
              <w:t>3</w:t>
            </w:r>
            <w:r w:rsidRPr="00D3567A">
              <w:rPr>
                <w:rFonts w:ascii="Calibri" w:hAnsi="Calibri" w:cs="Calibri"/>
                <w:noProof/>
                <w:color w:val="000000"/>
                <w:sz w:val="18"/>
                <w:szCs w:val="18"/>
              </w:rPr>
              <w:t>] Wenn bekannt</w:t>
            </w:r>
          </w:p>
        </w:tc>
      </w:tr>
      <w:tr w:rsidR="00D3567A" w14:paraId="4FFBE7ED" w14:textId="77777777" w:rsidTr="00D3567A">
        <w:trPr>
          <w:cantSplit/>
        </w:trPr>
        <w:tc>
          <w:tcPr>
            <w:tcW w:w="2146" w:type="dxa"/>
            <w:tcBorders>
              <w:top w:val="nil"/>
              <w:left w:val="nil"/>
              <w:bottom w:val="nil"/>
              <w:right w:val="dotted" w:sz="6" w:space="0" w:color="808080"/>
            </w:tcBorders>
            <w:shd w:val="clear" w:color="auto" w:fill="FFFFFF"/>
          </w:tcPr>
          <w:p w14:paraId="7C042A0A" w14:textId="1E680E5B" w:rsidR="00D3567A" w:rsidRDefault="00D3567A"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6CDAD14" w14:textId="77777777"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5B75C463" w14:textId="77777777" w:rsidR="00D3567A" w:rsidRDefault="00D3567A" w:rsidP="00514A4D">
            <w:pPr>
              <w:pStyle w:val="GEFEG"/>
              <w:rPr>
                <w:noProof/>
                <w:sz w:val="8"/>
                <w:szCs w:val="8"/>
              </w:rPr>
            </w:pPr>
          </w:p>
        </w:tc>
      </w:tr>
      <w:tr w:rsidR="00D3567A" w14:paraId="62EF712C"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0DFD4066" w14:textId="7A4A214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479C3F9A" w14:textId="796A1F2B" w:rsidR="00D3567A" w:rsidRDefault="00D3567A"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040D9C6" w14:textId="77777777" w:rsidR="00D3567A" w:rsidRDefault="00D3567A" w:rsidP="00514A4D">
            <w:pPr>
              <w:pStyle w:val="GEFEG"/>
              <w:rPr>
                <w:noProof/>
                <w:sz w:val="8"/>
                <w:szCs w:val="8"/>
              </w:rPr>
            </w:pPr>
          </w:p>
        </w:tc>
      </w:tr>
      <w:tr w:rsidR="00D3567A" w14:paraId="01F1CE6A"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16D58293" w14:textId="0E861229"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17FEEFDC"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2A449614" w14:textId="77777777"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243E37DD" w14:textId="77777777" w:rsidR="00D3567A" w:rsidRDefault="00D3567A" w:rsidP="00514A4D">
            <w:pPr>
              <w:pStyle w:val="GEFEG"/>
              <w:rPr>
                <w:noProof/>
                <w:sz w:val="8"/>
                <w:szCs w:val="8"/>
              </w:rPr>
            </w:pPr>
          </w:p>
        </w:tc>
      </w:tr>
      <w:tr w:rsidR="00D3567A" w14:paraId="15440317"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348863AB" w14:textId="2996965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6F646293" w14:textId="57FE21D9"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w:t>
            </w:r>
            <w:r w:rsidR="003376F6">
              <w:rPr>
                <w:rFonts w:ascii="Calibri" w:hAnsi="Calibri" w:cs="Calibri"/>
                <w:noProof/>
                <w:color w:val="000000"/>
                <w:sz w:val="18"/>
                <w:szCs w:val="18"/>
              </w:rPr>
              <w:t>6</w:t>
            </w:r>
            <w:r>
              <w:rPr>
                <w:rFonts w:ascii="Calibri" w:hAnsi="Calibri" w:cs="Calibri"/>
                <w:noProof/>
                <w:color w:val="000000"/>
                <w:sz w:val="18"/>
                <w:szCs w:val="18"/>
              </w:rPr>
              <w:t>]</w:t>
            </w:r>
          </w:p>
          <w:p w14:paraId="79268EDF" w14:textId="0E68B9E5" w:rsidR="00D3567A" w:rsidRDefault="00D3567A"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w:t>
            </w:r>
            <w:r w:rsidR="003376F6">
              <w:rPr>
                <w:rFonts w:ascii="Calibri" w:hAnsi="Calibri" w:cs="Calibri"/>
                <w:noProof/>
                <w:color w:val="000000"/>
                <w:sz w:val="18"/>
                <w:szCs w:val="18"/>
              </w:rPr>
              <w:t>7</w:t>
            </w:r>
            <w:r>
              <w:rPr>
                <w:rFonts w:ascii="Calibri" w:hAnsi="Calibri" w:cs="Calibri"/>
                <w:noProof/>
                <w:color w:val="000000"/>
                <w:sz w:val="18"/>
                <w:szCs w:val="18"/>
              </w:rPr>
              <w:t>]</w:t>
            </w:r>
          </w:p>
        </w:tc>
        <w:tc>
          <w:tcPr>
            <w:tcW w:w="2700" w:type="dxa"/>
            <w:tcBorders>
              <w:top w:val="dotted" w:sz="6" w:space="0" w:color="808080"/>
              <w:left w:val="nil"/>
              <w:bottom w:val="nil"/>
              <w:right w:val="nil"/>
            </w:tcBorders>
            <w:shd w:val="clear" w:color="auto" w:fill="FFFFFF"/>
          </w:tcPr>
          <w:p w14:paraId="5743E963" w14:textId="51F9319A" w:rsidR="00D3567A" w:rsidRDefault="00D3567A" w:rsidP="00514A4D">
            <w:pPr>
              <w:pStyle w:val="GEFEG"/>
              <w:spacing w:before="20"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6</w:t>
            </w:r>
            <w:r>
              <w:rPr>
                <w:rFonts w:ascii="Calibri" w:hAnsi="Calibri" w:cs="Calibri"/>
                <w:noProof/>
                <w:color w:val="000000"/>
                <w:sz w:val="18"/>
                <w:szCs w:val="18"/>
              </w:rPr>
              <w:t>] Wenn vorhanden</w:t>
            </w:r>
          </w:p>
          <w:p w14:paraId="635D55DA" w14:textId="30EFC60E"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7</w:t>
            </w:r>
            <w:r>
              <w:rPr>
                <w:rFonts w:ascii="Calibri" w:hAnsi="Calibri" w:cs="Calibri"/>
                <w:noProof/>
                <w:color w:val="000000"/>
                <w:sz w:val="18"/>
                <w:szCs w:val="18"/>
              </w:rPr>
              <w:t>] Wenn im selben SG18 NAD das</w:t>
            </w:r>
          </w:p>
          <w:p w14:paraId="0EB372B3" w14:textId="146C7ACD"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D3567A" w14:paraId="27031279"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6D373676" w14:textId="1A4D2D6D"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7A31340A"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A6687B" w14:textId="77777777" w:rsidR="00D3567A" w:rsidRDefault="00D3567A" w:rsidP="00514A4D">
            <w:pPr>
              <w:pStyle w:val="GEFEG"/>
              <w:rPr>
                <w:noProof/>
                <w:sz w:val="8"/>
                <w:szCs w:val="8"/>
              </w:rPr>
            </w:pPr>
          </w:p>
        </w:tc>
      </w:tr>
      <w:tr w:rsidR="00D3567A" w14:paraId="459095B1"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3BE872FD" w14:textId="59DFCC9C"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5F90353E"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3A57637D" w14:textId="77777777" w:rsidR="00D3567A" w:rsidRDefault="00D3567A" w:rsidP="00514A4D">
            <w:pPr>
              <w:pStyle w:val="GEFEG"/>
              <w:rPr>
                <w:noProof/>
                <w:sz w:val="8"/>
                <w:szCs w:val="8"/>
              </w:rPr>
            </w:pPr>
          </w:p>
        </w:tc>
      </w:tr>
      <w:tr w:rsidR="00D3567A" w14:paraId="7EEE8F70"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56CB74A0" w14:textId="384FCCA4"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56460959"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7E17266" w14:textId="77777777" w:rsidR="00D3567A" w:rsidRDefault="00D3567A" w:rsidP="00514A4D">
            <w:pPr>
              <w:pStyle w:val="GEFEG"/>
              <w:rPr>
                <w:noProof/>
                <w:sz w:val="8"/>
                <w:szCs w:val="8"/>
              </w:rPr>
            </w:pPr>
          </w:p>
        </w:tc>
      </w:tr>
    </w:tbl>
    <w:p w14:paraId="5798F9DA" w14:textId="629FEEF4" w:rsidR="005E00D7" w:rsidRPr="00370548" w:rsidRDefault="005E00D7" w:rsidP="005E00D7">
      <w:pPr>
        <w:pStyle w:val="Beschriftung"/>
      </w:pPr>
      <w:bookmarkStart w:id="105" w:name="_Toc83891085"/>
      <w:r w:rsidRPr="00370548">
        <w:t xml:space="preserve">Abbildung </w:t>
      </w:r>
      <w:r w:rsidR="001C3626">
        <w:fldChar w:fldCharType="begin"/>
      </w:r>
      <w:r w:rsidR="001C3626">
        <w:instrText xml:space="preserve"> SEQ Abbildung \* ARABIC </w:instrText>
      </w:r>
      <w:r w:rsidR="001C3626">
        <w:fldChar w:fldCharType="separate"/>
      </w:r>
      <w:r w:rsidR="00C66DF7">
        <w:rPr>
          <w:noProof/>
        </w:rPr>
        <w:t>13</w:t>
      </w:r>
      <w:r w:rsidR="001C3626">
        <w:rPr>
          <w:noProof/>
        </w:rPr>
        <w:fldChar w:fldCharType="end"/>
      </w:r>
      <w:r w:rsidRPr="00370548">
        <w:t xml:space="preserve"> - Operand</w:t>
      </w:r>
      <w:bookmarkEnd w:id="105"/>
    </w:p>
    <w:p w14:paraId="3C9BE20B" w14:textId="0AD70BBA" w:rsidR="005E00D7" w:rsidRPr="00370548" w:rsidRDefault="005E00D7" w:rsidP="005E00D7">
      <w:pPr>
        <w:pStyle w:val="Aufzhlungszeichen"/>
        <w:rPr>
          <w:rFonts w:eastAsia="Calibri"/>
          <w:lang w:eastAsia="en-US"/>
        </w:rPr>
      </w:pPr>
      <w:r w:rsidRPr="00370548">
        <w:rPr>
          <w:rFonts w:eastAsia="Calibri"/>
          <w:lang w:eastAsia="en-US"/>
        </w:rPr>
        <w:t>Die in einem Segment vorhandenen Datenelemente bzw. Gruppendatenelemente werden je Datenelement und Gruppendatenelement sowie der darin enthaltenen Codes / Qualifier mit dem Operanden „X“ gekennzeichnet, wenn die Nutzung dieser nicht vom AHB-Status des zugehörigen Segments abweicht</w:t>
      </w:r>
      <w:r w:rsidR="00B81B38" w:rsidRPr="00370548">
        <w:rPr>
          <w:rFonts w:eastAsia="Calibri"/>
          <w:lang w:eastAsia="en-US"/>
        </w:rPr>
        <w:t>.</w:t>
      </w:r>
    </w:p>
    <w:p w14:paraId="433B8C33" w14:textId="5C5142E6" w:rsidR="005E00D7" w:rsidRPr="00370548" w:rsidRDefault="005E00D7" w:rsidP="005E00D7">
      <w:pPr>
        <w:pStyle w:val="Aufzhlungszeichen"/>
        <w:rPr>
          <w:rFonts w:eastAsia="Calibri"/>
          <w:lang w:eastAsia="en-US"/>
        </w:rPr>
      </w:pPr>
      <w:r w:rsidRPr="00370548">
        <w:rPr>
          <w:rFonts w:eastAsia="Calibri"/>
          <w:lang w:eastAsia="en-US"/>
        </w:rPr>
        <w:t>Die</w:t>
      </w:r>
      <w:r w:rsidRPr="00370548">
        <w:t xml:space="preserve"> Operanden „M“, „S“ und „K“ stehen für „</w:t>
      </w:r>
      <w:r w:rsidRPr="00370548">
        <w:rPr>
          <w:b/>
          <w:bCs/>
        </w:rPr>
        <w:t>M</w:t>
      </w:r>
      <w:r w:rsidRPr="00370548">
        <w:t>uss“, „</w:t>
      </w:r>
      <w:r w:rsidRPr="00370548">
        <w:rPr>
          <w:b/>
          <w:bCs/>
        </w:rPr>
        <w:t>S</w:t>
      </w:r>
      <w:r w:rsidRPr="00370548">
        <w:t>oll“ und „</w:t>
      </w:r>
      <w:r w:rsidRPr="00370548">
        <w:rPr>
          <w:b/>
          <w:bCs/>
        </w:rPr>
        <w:t>K</w:t>
      </w:r>
      <w:r w:rsidRPr="00370548">
        <w:t xml:space="preserve">ann“, nach der unter Kapitel </w:t>
      </w:r>
      <w:r w:rsidR="003E3DE4" w:rsidRPr="00370548">
        <w:t xml:space="preserve">6 ff </w:t>
      </w:r>
      <w:r w:rsidRPr="00370548">
        <w:t>beschriebenen Definition, und dienen ausschließlich dazu die Nutzung der Datenelemente und Gruppendatenelemente sowie der darin enthaltenen Codes / Qualifier festzulegen, wenn die Nutzung dieser vom AHB-Status des zugehörigen Segments abweicht.</w:t>
      </w:r>
      <w:r w:rsidRPr="00370548">
        <w:rPr>
          <w:rFonts w:eastAsia="Calibri"/>
          <w:lang w:eastAsia="en-US"/>
        </w:rPr>
        <w:t xml:space="preserve"> Wird das Datenelement</w:t>
      </w:r>
      <w:r w:rsidR="002727C6" w:rsidRPr="00370548">
        <w:rPr>
          <w:rFonts w:eastAsia="Calibri"/>
          <w:lang w:eastAsia="en-US"/>
        </w:rPr>
        <w:t xml:space="preserve"> </w:t>
      </w:r>
      <w:r w:rsidRPr="00370548">
        <w:rPr>
          <w:rFonts w:eastAsia="Calibri"/>
          <w:lang w:eastAsia="en-US"/>
        </w:rPr>
        <w:t xml:space="preserve">bzw. </w:t>
      </w:r>
      <w:r w:rsidR="002727C6" w:rsidRPr="00370548">
        <w:rPr>
          <w:rFonts w:eastAsia="Calibri"/>
          <w:lang w:eastAsia="en-US"/>
        </w:rPr>
        <w:t xml:space="preserve">das </w:t>
      </w:r>
      <w:r w:rsidRPr="00370548">
        <w:rPr>
          <w:rFonts w:eastAsia="Calibri"/>
          <w:lang w:eastAsia="en-US"/>
        </w:rPr>
        <w:t xml:space="preserve">Gruppendatenelement </w:t>
      </w:r>
      <w:r w:rsidR="002727C6" w:rsidRPr="00370548">
        <w:rPr>
          <w:rFonts w:eastAsia="Calibri"/>
          <w:lang w:eastAsia="en-US"/>
        </w:rPr>
        <w:t xml:space="preserve">das </w:t>
      </w:r>
      <w:r w:rsidRPr="00370548">
        <w:rPr>
          <w:rFonts w:eastAsia="Calibri"/>
          <w:lang w:eastAsia="en-US"/>
        </w:rPr>
        <w:t xml:space="preserve">nicht mit </w:t>
      </w:r>
      <w:r w:rsidR="002727C6" w:rsidRPr="00370548">
        <w:rPr>
          <w:rFonts w:eastAsia="Calibri"/>
          <w:lang w:eastAsia="en-US"/>
        </w:rPr>
        <w:t xml:space="preserve">dem </w:t>
      </w:r>
      <w:r w:rsidRPr="00370548">
        <w:rPr>
          <w:rFonts w:eastAsia="Calibri"/>
          <w:lang w:eastAsia="en-US"/>
        </w:rPr>
        <w:t>Operand</w:t>
      </w:r>
      <w:r w:rsidR="0065631A" w:rsidRPr="00370548">
        <w:rPr>
          <w:rFonts w:eastAsia="Calibri"/>
          <w:lang w:eastAsia="en-US"/>
        </w:rPr>
        <w:t>en</w:t>
      </w:r>
      <w:r w:rsidRPr="00370548">
        <w:rPr>
          <w:rFonts w:eastAsia="Calibri"/>
          <w:lang w:eastAsia="en-US"/>
        </w:rPr>
        <w:t xml:space="preserve"> „X“ sondern mit einem der </w:t>
      </w:r>
      <w:r w:rsidR="002727C6" w:rsidRPr="00370548">
        <w:rPr>
          <w:rFonts w:eastAsia="Calibri"/>
          <w:lang w:eastAsia="en-US"/>
        </w:rPr>
        <w:t xml:space="preserve">anderen </w:t>
      </w:r>
      <w:r w:rsidRPr="00370548">
        <w:rPr>
          <w:rFonts w:eastAsia="Calibri"/>
          <w:lang w:eastAsia="en-US"/>
        </w:rPr>
        <w:t xml:space="preserve">Operanden „M“, „S“ oder „K“ gekennzeichnet </w:t>
      </w:r>
      <w:r w:rsidR="002727C6" w:rsidRPr="00370548">
        <w:rPr>
          <w:rFonts w:eastAsia="Calibri"/>
          <w:lang w:eastAsia="en-US"/>
        </w:rPr>
        <w:t xml:space="preserve">ist </w:t>
      </w:r>
      <w:r w:rsidRPr="00370548">
        <w:rPr>
          <w:rFonts w:eastAsia="Calibri"/>
          <w:lang w:eastAsia="en-US"/>
        </w:rPr>
        <w:t>(weitere Erläuterungen zu diesen drei Operanden sind Kapitel</w:t>
      </w:r>
      <w:r w:rsidR="003E3DE4" w:rsidRPr="00370548">
        <w:rPr>
          <w:rFonts w:eastAsia="Calibri"/>
          <w:lang w:eastAsia="en-US"/>
        </w:rPr>
        <w:t xml:space="preserve"> </w:t>
      </w:r>
      <w:r w:rsidRPr="00370548">
        <w:rPr>
          <w:rFonts w:eastAsia="Calibri"/>
          <w:lang w:eastAsia="en-US"/>
        </w:rPr>
        <w:t>6</w:t>
      </w:r>
      <w:r w:rsidR="003E3DE4" w:rsidRPr="00370548">
        <w:rPr>
          <w:rFonts w:eastAsia="Calibri"/>
          <w:lang w:eastAsia="en-US"/>
        </w:rPr>
        <w:t>.3 ff</w:t>
      </w:r>
      <w:r w:rsidRPr="00370548">
        <w:rPr>
          <w:rFonts w:eastAsia="Calibri"/>
          <w:lang w:eastAsia="en-US"/>
        </w:rPr>
        <w:t xml:space="preserve"> zu entnehmen), </w:t>
      </w:r>
      <w:r w:rsidR="002727C6" w:rsidRPr="00370548">
        <w:rPr>
          <w:rFonts w:eastAsia="Calibri"/>
          <w:lang w:eastAsia="en-US"/>
        </w:rPr>
        <w:t xml:space="preserve">so </w:t>
      </w:r>
      <w:r w:rsidRPr="00370548">
        <w:rPr>
          <w:rFonts w:eastAsia="Calibri"/>
          <w:lang w:eastAsia="en-US"/>
        </w:rPr>
        <w:t>gilt für die nachfolgenden Datenelemente bzw. Gruppendatenelemente dieses Segments, die wieder mit einem Operand</w:t>
      </w:r>
      <w:r w:rsidR="0065631A" w:rsidRPr="00370548">
        <w:rPr>
          <w:rFonts w:eastAsia="Calibri"/>
          <w:lang w:eastAsia="en-US"/>
        </w:rPr>
        <w:t>en</w:t>
      </w:r>
      <w:r w:rsidRPr="00370548">
        <w:rPr>
          <w:rFonts w:eastAsia="Calibri"/>
          <w:lang w:eastAsia="en-US"/>
        </w:rPr>
        <w:t xml:space="preserve"> „X“ gekennzeichnet sind, automatisch der AHB-Status mit dem das Segment eröffnet wurde.</w:t>
      </w:r>
    </w:p>
    <w:p w14:paraId="5E7E4FF3" w14:textId="77777777" w:rsidR="005E00D7" w:rsidRPr="00370548" w:rsidRDefault="005E00D7" w:rsidP="005E00D7">
      <w:pPr>
        <w:pStyle w:val="Aufzhlungszeichen"/>
      </w:pPr>
      <w:r w:rsidRPr="00370548">
        <w:t xml:space="preserve">Ein </w:t>
      </w:r>
      <w:r w:rsidRPr="00370548">
        <w:rPr>
          <w:rFonts w:eastAsia="Calibri"/>
          <w:lang w:eastAsia="en-US"/>
        </w:rPr>
        <w:t xml:space="preserve">Code / Qualifier eines </w:t>
      </w:r>
      <w:r w:rsidRPr="00370548">
        <w:t>Gruppendatenelements oder Datenelements kann in einem Anwendungsfall nur dann verwendet werden, wenn das Segment auf Grund des AHB-Status (Muss / Soll / Kann) und einer eventuellen Bedingung zum Tragen kommt.</w:t>
      </w:r>
    </w:p>
    <w:p w14:paraId="2ECE0BCC" w14:textId="77777777" w:rsidR="005E00D7" w:rsidRPr="00370548" w:rsidRDefault="005E00D7" w:rsidP="00E57E07">
      <w:pPr>
        <w:pStyle w:val="berschrift2"/>
      </w:pPr>
      <w:bookmarkStart w:id="106" w:name="_Ref83460915"/>
      <w:bookmarkStart w:id="107" w:name="_Toc88641293"/>
      <w:r w:rsidRPr="00370548">
        <w:t>Bedingungen</w:t>
      </w:r>
      <w:bookmarkEnd w:id="106"/>
      <w:bookmarkEnd w:id="107"/>
    </w:p>
    <w:p w14:paraId="31A767E1" w14:textId="7E3EB80B" w:rsidR="005E00D7" w:rsidRPr="00370548" w:rsidRDefault="005E00D7" w:rsidP="005E00D7">
      <w:pPr>
        <w:pStyle w:val="Aufzhlungszeichen"/>
        <w:rPr>
          <w:rFonts w:cstheme="minorHAnsi"/>
        </w:rPr>
      </w:pPr>
      <w:r w:rsidRPr="00370548">
        <w:rPr>
          <w:rFonts w:cstheme="minorHAnsi"/>
        </w:rPr>
        <w:t>Unter dem Begriff Bedingungen sind sowohl Voraussetzungen, Hinweise</w:t>
      </w:r>
      <w:r w:rsidR="00B37FD2" w:rsidRPr="00370548">
        <w:rPr>
          <w:rFonts w:cstheme="minorHAnsi"/>
        </w:rPr>
        <w:t>, Wiederholbarkeiten</w:t>
      </w:r>
      <w:r w:rsidRPr="00370548">
        <w:rPr>
          <w:rFonts w:cstheme="minorHAnsi"/>
        </w:rPr>
        <w:t xml:space="preserve"> als auch Formatdefinitionen zu verstehen.</w:t>
      </w:r>
    </w:p>
    <w:p w14:paraId="7E48E340" w14:textId="5222A7E2" w:rsidR="005E00D7" w:rsidRPr="00370548" w:rsidRDefault="005E00D7" w:rsidP="005E00D7">
      <w:pPr>
        <w:pStyle w:val="Aufzhlungszeichen"/>
        <w:rPr>
          <w:rFonts w:cstheme="minorHAnsi"/>
        </w:rPr>
      </w:pPr>
      <w:r w:rsidRPr="00370548">
        <w:rPr>
          <w:rFonts w:cstheme="minorHAnsi"/>
        </w:rPr>
        <w:t>In der Spalte „Bedingung“ werden Voraussetzungen, Hinweise</w:t>
      </w:r>
      <w:r w:rsidR="00B37FD2" w:rsidRPr="00370548">
        <w:rPr>
          <w:rFonts w:cstheme="minorHAnsi"/>
        </w:rPr>
        <w:t>, Wiederholbarkeiten</w:t>
      </w:r>
      <w:r w:rsidRPr="00370548">
        <w:rPr>
          <w:rFonts w:cstheme="minorHAnsi"/>
        </w:rPr>
        <w:t xml:space="preserve"> und Formatdefinitionen zur Anwendung der Daten in der betrachteten Zeile definiert (z. B. Einschränkung auf die Nutzung in nur einer Sparte).</w:t>
      </w:r>
    </w:p>
    <w:p w14:paraId="4D42F726" w14:textId="77777777" w:rsidR="005E00D7" w:rsidRPr="00370548" w:rsidRDefault="005E00D7" w:rsidP="005E00D7">
      <w:pPr>
        <w:pStyle w:val="Aufzhlungszeichen"/>
        <w:rPr>
          <w:rFonts w:cstheme="minorHAnsi"/>
        </w:rPr>
      </w:pPr>
      <w:r w:rsidRPr="00370548">
        <w:rPr>
          <w:rFonts w:cstheme="minorHAnsi"/>
        </w:rPr>
        <w:t>Die Bedingungen werden über Ziffern in eckigen Klammern angegeben und dem Anwendungsfall zugeordnet.</w:t>
      </w:r>
    </w:p>
    <w:p w14:paraId="1D105209" w14:textId="77777777" w:rsidR="005E00D7" w:rsidRPr="00370548" w:rsidRDefault="005E00D7" w:rsidP="005E00D7">
      <w:pPr>
        <w:pStyle w:val="Aufzhlungszeichen"/>
        <w:rPr>
          <w:rFonts w:cstheme="minorHAnsi"/>
        </w:rPr>
      </w:pPr>
      <w:r w:rsidRPr="00370548">
        <w:rPr>
          <w:rFonts w:cstheme="minorHAnsi"/>
        </w:rPr>
        <w:lastRenderedPageBreak/>
        <w:t>In einer Zeile einer Segmentgruppe, eines Segments, eines Datenelements, eines Gruppendatenelementes</w:t>
      </w:r>
      <w:r w:rsidRPr="00370548">
        <w:t xml:space="preserve"> bzw. aller Qualifier / Codes</w:t>
      </w:r>
      <w:r w:rsidRPr="00370548">
        <w:rPr>
          <w:rFonts w:cstheme="minorHAnsi"/>
        </w:rPr>
        <w:t xml:space="preserve"> eines Datenelements, eines Gruppendatenelementes</w:t>
      </w:r>
      <w:r w:rsidRPr="00370548">
        <w:t xml:space="preserve"> </w:t>
      </w:r>
      <w:r w:rsidRPr="00370548">
        <w:rPr>
          <w:rFonts w:cstheme="minorHAnsi"/>
        </w:rPr>
        <w:t>werden nur die Voraussetzungen, Hinweise und Formatdefinitionen in der Spalte Bedingung angegeben, die in mindestens einer der Anwendungsfallspalten dieser Zeile, an einem AHB-Status bzw. einem Operanden benötigt werden.</w:t>
      </w:r>
    </w:p>
    <w:p w14:paraId="1627E5F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Enthält in einer Zelle ein AHB-Status oder ein Operand keine eckige Klammer, trifft auf diese keine Voraussetzung, kein Hinweis oder keine Formatdefinition zu.</w:t>
      </w:r>
    </w:p>
    <w:p w14:paraId="13ADB4CF" w14:textId="5E94996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Voraussetzung</w:t>
      </w:r>
      <w:r w:rsidR="00B37FD2" w:rsidRPr="00370548">
        <w:rPr>
          <w:rFonts w:eastAsia="Calibri" w:cstheme="minorHAnsi"/>
          <w:lang w:eastAsia="en-US"/>
        </w:rPr>
        <w:t>, eine Wiederholbarkeit</w:t>
      </w:r>
      <w:r w:rsidRPr="00370548">
        <w:rPr>
          <w:rFonts w:eastAsia="Calibri" w:cstheme="minorHAnsi"/>
          <w:lang w:eastAsia="en-US"/>
        </w:rPr>
        <w:t xml:space="preserve"> oder einen Hinweis ist innerhalb eines Nachrichtentyps (z. B. UTILMD) eindeutig. D. h., dieselbe Voraussetzung</w:t>
      </w:r>
      <w:r w:rsidR="00B37FD2" w:rsidRPr="00370548">
        <w:rPr>
          <w:rFonts w:eastAsia="Calibri" w:cstheme="minorHAnsi"/>
          <w:lang w:eastAsia="en-US"/>
        </w:rPr>
        <w:t>,</w:t>
      </w:r>
      <w:r w:rsidRPr="00370548">
        <w:rPr>
          <w:rFonts w:eastAsia="Calibri" w:cstheme="minorHAnsi"/>
          <w:lang w:eastAsia="en-US"/>
        </w:rPr>
        <w:t xml:space="preserve"> </w:t>
      </w:r>
      <w:r w:rsidR="00B37FD2" w:rsidRPr="00370548">
        <w:rPr>
          <w:rFonts w:eastAsia="Calibri" w:cstheme="minorHAnsi"/>
          <w:lang w:eastAsia="en-US"/>
        </w:rPr>
        <w:t xml:space="preserve">dieselbe Wiederholbarkeit und </w:t>
      </w:r>
      <w:r w:rsidRPr="00370548">
        <w:rPr>
          <w:rFonts w:eastAsia="Calibri" w:cstheme="minorHAnsi"/>
          <w:lang w:eastAsia="en-US"/>
        </w:rPr>
        <w:t>derselbe Hinweis hat in allen Anwendungsfällen eines Nachrichtentyps und damit ggf. in mehreren AHB immer dieselbe Nummer.</w:t>
      </w:r>
    </w:p>
    <w:p w14:paraId="09FE23A6"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Formatbedingung ist über alle Nachrichtentypen hinweg eindeutig. D. h., dieselbe Formatbedingung hat bei verschiedenen Nachrichtentypen (z. B. UTILMD und MSCONS) in allen Anwendungsfällen aller Anwendungshandbücher immer dieselbe Nummer.</w:t>
      </w:r>
    </w:p>
    <w:p w14:paraId="75AA3E7D" w14:textId="66084100" w:rsidR="005E00D7" w:rsidRPr="00370548" w:rsidRDefault="005E00D7" w:rsidP="005E00D7">
      <w:pPr>
        <w:pStyle w:val="Aufzhlungszeichen"/>
        <w:rPr>
          <w:rFonts w:eastAsia="Calibri" w:cstheme="minorHAnsi"/>
          <w:lang w:eastAsia="en-US"/>
        </w:rPr>
      </w:pPr>
      <w:r w:rsidRPr="00370548">
        <w:t xml:space="preserve">Für übergreifende Bedingungen von </w:t>
      </w:r>
      <w:r w:rsidRPr="00370548">
        <w:rPr>
          <w:rFonts w:asciiTheme="majorHAnsi" w:hAnsiTheme="majorHAnsi" w:cstheme="majorHAnsi"/>
        </w:rPr>
        <w:t>spartenspezifischen prozessualen</w:t>
      </w:r>
      <w:r w:rsidRPr="00370548">
        <w:t xml:space="preserve"> Zeitangaben im D</w:t>
      </w:r>
      <w:r w:rsidRPr="00370548">
        <w:rPr>
          <w:rFonts w:asciiTheme="majorHAnsi" w:hAnsiTheme="majorHAnsi" w:cstheme="majorHAnsi"/>
        </w:rPr>
        <w:t>TM-Segment in DE2379 mit Qualifier 303 CCYYMMDDHHMMZZZ, gelten z</w:t>
      </w:r>
      <w:r w:rsidRPr="00370548">
        <w:t xml:space="preserve">um Teil gesonderte Regeln. Diese sind in </w:t>
      </w:r>
      <w:r w:rsidRPr="00370548">
        <w:fldChar w:fldCharType="begin"/>
      </w:r>
      <w:r w:rsidRPr="00370548">
        <w:instrText>SEQ Kapitel3 \h \r0</w:instrText>
      </w:r>
      <w:r w:rsidRPr="00370548">
        <w:fldChar w:fldCharType="end"/>
      </w:r>
      <w:r w:rsidRPr="00370548">
        <w:rPr>
          <w:rFonts w:eastAsia="Calibri" w:cstheme="minorHAnsi"/>
          <w:lang w:eastAsia="en-US"/>
        </w:rPr>
        <w:t>K</w:t>
      </w:r>
      <w:r w:rsidR="00121EC2" w:rsidRPr="00370548">
        <w:rPr>
          <w:rFonts w:eastAsia="Calibri" w:cstheme="minorHAnsi"/>
          <w:lang w:eastAsia="en-US"/>
        </w:rPr>
        <w:t>apitel 3.7 und 3.8 beschrieben.</w:t>
      </w:r>
    </w:p>
    <w:p w14:paraId="1F2C418A" w14:textId="5D406FE3" w:rsidR="005E00D7" w:rsidRPr="00370548" w:rsidRDefault="005E00D7" w:rsidP="005E00D7">
      <w:r w:rsidRPr="00370548">
        <w:t>Die Voraussetzungen, Hinweise</w:t>
      </w:r>
      <w:r w:rsidR="00B37FD2" w:rsidRPr="00370548">
        <w:t>, Wiederholbarkeiten</w:t>
      </w:r>
      <w:r w:rsidRPr="00370548">
        <w:t xml:space="preserve"> und Formatdefinitionen werden in den folgenden Kapiteln definiert.</w:t>
      </w:r>
    </w:p>
    <w:p w14:paraId="7FDB15FC" w14:textId="77777777" w:rsidR="005E00D7" w:rsidRPr="00370548" w:rsidRDefault="005E00D7" w:rsidP="00D433E1">
      <w:pPr>
        <w:pStyle w:val="berschrift3"/>
        <w:tabs>
          <w:tab w:val="clear" w:pos="5966"/>
        </w:tabs>
        <w:ind w:left="567" w:hanging="466"/>
      </w:pPr>
      <w:bookmarkStart w:id="108" w:name="_Toc88641294"/>
      <w:r w:rsidRPr="00370548">
        <w:t>Definition von Voraussetzungen</w:t>
      </w:r>
      <w:bookmarkEnd w:id="108"/>
    </w:p>
    <w:p w14:paraId="12E74FFF" w14:textId="02088E0F" w:rsidR="005E00D7" w:rsidRPr="00370548" w:rsidRDefault="005E00D7" w:rsidP="005E00D7">
      <w:pPr>
        <w:pStyle w:val="Aufzhlungszeichen"/>
        <w:rPr>
          <w:rFonts w:cstheme="minorHAnsi"/>
        </w:rPr>
      </w:pPr>
      <w:r w:rsidRPr="00370548">
        <w:rPr>
          <w:rFonts w:eastAsia="Calibri" w:cstheme="minorHAnsi"/>
          <w:lang w:eastAsia="en-US"/>
        </w:rPr>
        <w:t>Der Nummernkreis für Voraussetzungen</w:t>
      </w:r>
      <w:r w:rsidR="006C4B44" w:rsidRPr="00370548">
        <w:rPr>
          <w:rFonts w:eastAsia="Calibri" w:cstheme="minorHAnsi"/>
          <w:lang w:eastAsia="en-US"/>
        </w:rPr>
        <w:t xml:space="preserve"> liegt zwischen [</w:t>
      </w:r>
      <w:r w:rsidR="00B37FD2" w:rsidRPr="00370548">
        <w:rPr>
          <w:rFonts w:eastAsia="Calibri" w:cstheme="minorHAnsi"/>
          <w:lang w:eastAsia="en-US"/>
        </w:rPr>
        <w:t>1</w:t>
      </w:r>
      <w:r w:rsidRPr="00370548">
        <w:rPr>
          <w:rFonts w:eastAsia="Calibri" w:cstheme="minorHAnsi"/>
          <w:lang w:eastAsia="en-US"/>
        </w:rPr>
        <w:t>] und [499].</w:t>
      </w:r>
    </w:p>
    <w:p w14:paraId="4EF4AF6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Voraussetzungen beschreiben eine Situation, die innerhalb eines Anwendungsfalls entstehen kann.</w:t>
      </w:r>
    </w:p>
    <w:p w14:paraId="50A23EF7" w14:textId="74B33419" w:rsidR="005E00D7" w:rsidRDefault="005E00D7" w:rsidP="008D3E3F">
      <w:pPr>
        <w:pStyle w:val="Aufzhlungszeichen"/>
        <w:rPr>
          <w:rFonts w:cstheme="minorHAnsi"/>
        </w:rPr>
      </w:pPr>
      <w:r w:rsidRPr="00370548">
        <w:rPr>
          <w:rFonts w:cstheme="minorHAnsi"/>
        </w:rPr>
        <w:t>Wird in der Bedingun</w:t>
      </w:r>
      <w:r w:rsidR="0021056E" w:rsidRPr="00370548">
        <w:rPr>
          <w:rFonts w:cstheme="minorHAnsi"/>
        </w:rPr>
        <w:t xml:space="preserve">gsspalte ein Teil einer EDIFACT </w:t>
      </w:r>
      <w:r w:rsidRPr="00370548">
        <w:rPr>
          <w:rFonts w:cstheme="minorHAnsi"/>
        </w:rPr>
        <w:t>Nachricht zitiert, um die Voraussetzung zu beschreiben, so wird in dem „Zitat“ die Standard-Trennzeichen-Vorgabe verwendet. Dadurch muss beispielsweise in einer OBIS-Kennzahl das Freigabezeichen enthalten sein, so dass aus der OBIS-Kennzahl „</w:t>
      </w:r>
      <w:r w:rsidR="00931A0C">
        <w:rPr>
          <w:rFonts w:cstheme="minorHAnsi"/>
        </w:rPr>
        <w:t>1</w:t>
      </w:r>
      <w:r w:rsidRPr="00370548">
        <w:rPr>
          <w:rFonts w:cstheme="minorHAnsi"/>
        </w:rPr>
        <w:t>-0:5</w:t>
      </w:r>
      <w:r w:rsidR="00931A0C">
        <w:rPr>
          <w:rFonts w:cstheme="minorHAnsi"/>
        </w:rPr>
        <w:t>6</w:t>
      </w:r>
      <w:r w:rsidRPr="00370548">
        <w:rPr>
          <w:rFonts w:cstheme="minorHAnsi"/>
        </w:rPr>
        <w:t>.</w:t>
      </w:r>
      <w:r w:rsidR="00931A0C">
        <w:rPr>
          <w:rFonts w:cstheme="minorHAnsi"/>
        </w:rPr>
        <w:t>5</w:t>
      </w:r>
      <w:r w:rsidRPr="00370548">
        <w:rPr>
          <w:rFonts w:cstheme="minorHAnsi"/>
        </w:rPr>
        <w:t>.</w:t>
      </w:r>
      <w:r w:rsidR="00931A0C">
        <w:rPr>
          <w:rFonts w:cstheme="minorHAnsi"/>
        </w:rPr>
        <w:t>54</w:t>
      </w:r>
      <w:r w:rsidRPr="00370548">
        <w:rPr>
          <w:rFonts w:cstheme="minorHAnsi"/>
        </w:rPr>
        <w:t>“ die Zeichenkette „</w:t>
      </w:r>
      <w:r w:rsidR="00931A0C">
        <w:rPr>
          <w:rFonts w:cstheme="minorHAnsi"/>
        </w:rPr>
        <w:t>1</w:t>
      </w:r>
      <w:r w:rsidRPr="00370548">
        <w:rPr>
          <w:rFonts w:cstheme="minorHAnsi"/>
        </w:rPr>
        <w:t>-0</w:t>
      </w:r>
      <w:r w:rsidRPr="00370548">
        <w:rPr>
          <w:rFonts w:cstheme="minorHAnsi"/>
          <w:b/>
        </w:rPr>
        <w:t>?</w:t>
      </w:r>
      <w:r w:rsidRPr="00370548">
        <w:rPr>
          <w:rFonts w:cstheme="minorHAnsi"/>
        </w:rPr>
        <w:t>:54.</w:t>
      </w:r>
      <w:r w:rsidR="00931A0C">
        <w:rPr>
          <w:rFonts w:cstheme="minorHAnsi"/>
        </w:rPr>
        <w:t>5</w:t>
      </w:r>
      <w:r w:rsidRPr="00370548">
        <w:rPr>
          <w:rFonts w:cstheme="minorHAnsi"/>
        </w:rPr>
        <w:t>.</w:t>
      </w:r>
      <w:r w:rsidR="00931A0C">
        <w:rPr>
          <w:rFonts w:cstheme="minorHAnsi"/>
        </w:rPr>
        <w:t>54</w:t>
      </w:r>
      <w:r w:rsidRPr="00370548">
        <w:rPr>
          <w:rFonts w:cstheme="minorHAnsi"/>
        </w:rPr>
        <w:t>“ wird.</w:t>
      </w:r>
    </w:p>
    <w:tbl>
      <w:tblPr>
        <w:tblW w:w="9628" w:type="dxa"/>
        <w:tblLayout w:type="fixed"/>
        <w:tblCellMar>
          <w:left w:w="0" w:type="dxa"/>
          <w:right w:w="0" w:type="dxa"/>
        </w:tblCellMar>
        <w:tblLook w:val="0000" w:firstRow="0" w:lastRow="0" w:firstColumn="0" w:lastColumn="0" w:noHBand="0" w:noVBand="0"/>
      </w:tblPr>
      <w:tblGrid>
        <w:gridCol w:w="2146"/>
        <w:gridCol w:w="4782"/>
        <w:gridCol w:w="2700"/>
      </w:tblGrid>
      <w:tr w:rsidR="00931A0C" w14:paraId="74CA67A2" w14:textId="77777777" w:rsidTr="00931A0C">
        <w:trPr>
          <w:cantSplit/>
        </w:trPr>
        <w:tc>
          <w:tcPr>
            <w:tcW w:w="2146" w:type="dxa"/>
            <w:tcBorders>
              <w:top w:val="single" w:sz="18" w:space="0" w:color="D8DFE4"/>
              <w:left w:val="nil"/>
              <w:bottom w:val="nil"/>
              <w:right w:val="dotted" w:sz="6" w:space="0" w:color="808080"/>
            </w:tcBorders>
            <w:shd w:val="clear" w:color="auto" w:fill="FFFFFF"/>
          </w:tcPr>
          <w:p w14:paraId="69DF91BA" w14:textId="4D5842BA" w:rsidR="00931A0C" w:rsidRDefault="00931A0C" w:rsidP="00931A0C">
            <w:pPr>
              <w:pStyle w:val="GEFEG"/>
              <w:spacing w:line="223" w:lineRule="exact"/>
              <w:ind w:left="65"/>
              <w:rPr>
                <w:noProof/>
                <w:sz w:val="8"/>
                <w:szCs w:val="8"/>
              </w:rPr>
            </w:pPr>
            <w:r>
              <w:rPr>
                <w:rFonts w:ascii="Calibri" w:hAnsi="Calibri" w:cs="Calibri"/>
                <w:noProof/>
                <w:color w:val="808080"/>
                <w:sz w:val="18"/>
                <w:szCs w:val="18"/>
              </w:rPr>
              <w:t>Muster-Beginn Zeitpunkt</w:t>
            </w:r>
          </w:p>
        </w:tc>
        <w:tc>
          <w:tcPr>
            <w:tcW w:w="4782" w:type="dxa"/>
            <w:tcBorders>
              <w:top w:val="single" w:sz="18" w:space="0" w:color="D8DFE4"/>
              <w:left w:val="nil"/>
              <w:bottom w:val="nil"/>
              <w:right w:val="nil"/>
            </w:tcBorders>
            <w:shd w:val="clear" w:color="auto" w:fill="FFFFFF"/>
          </w:tcPr>
          <w:p w14:paraId="40E678B1" w14:textId="77777777" w:rsidR="00931A0C" w:rsidRDefault="00931A0C"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0FC42" w14:textId="77777777" w:rsidR="00931A0C" w:rsidRDefault="00931A0C" w:rsidP="00514A4D">
            <w:pPr>
              <w:pStyle w:val="GEFEG"/>
              <w:rPr>
                <w:noProof/>
                <w:sz w:val="8"/>
                <w:szCs w:val="8"/>
              </w:rPr>
            </w:pPr>
          </w:p>
        </w:tc>
      </w:tr>
      <w:tr w:rsidR="00931A0C" w14:paraId="65DC7E56" w14:textId="77777777" w:rsidTr="00931A0C">
        <w:trPr>
          <w:cantSplit/>
        </w:trPr>
        <w:tc>
          <w:tcPr>
            <w:tcW w:w="2146" w:type="dxa"/>
            <w:tcBorders>
              <w:top w:val="nil"/>
              <w:left w:val="nil"/>
              <w:bottom w:val="nil"/>
              <w:right w:val="dotted" w:sz="6" w:space="0" w:color="808080"/>
            </w:tcBorders>
            <w:shd w:val="clear" w:color="auto" w:fill="FFFFFF"/>
          </w:tcPr>
          <w:p w14:paraId="13F6B521" w14:textId="4EA0019E" w:rsidR="00931A0C" w:rsidRDefault="00931A0C" w:rsidP="00514A4D">
            <w:pPr>
              <w:pStyle w:val="GEFEG"/>
              <w:spacing w:before="20" w:line="223" w:lineRule="exact"/>
              <w:ind w:left="65"/>
              <w:rPr>
                <w:noProof/>
                <w:sz w:val="8"/>
                <w:szCs w:val="8"/>
              </w:rPr>
            </w:pPr>
            <w:r>
              <w:rPr>
                <w:rFonts w:ascii="Calibri" w:hAnsi="Calibri" w:cs="Calibri"/>
                <w:b/>
                <w:bCs/>
                <w:noProof/>
                <w:color w:val="000000"/>
                <w:sz w:val="18"/>
                <w:szCs w:val="18"/>
              </w:rPr>
              <w:t>SG5</w:t>
            </w:r>
          </w:p>
        </w:tc>
        <w:tc>
          <w:tcPr>
            <w:tcW w:w="4782" w:type="dxa"/>
            <w:tcBorders>
              <w:top w:val="nil"/>
              <w:left w:val="nil"/>
              <w:bottom w:val="nil"/>
              <w:right w:val="nil"/>
            </w:tcBorders>
            <w:shd w:val="clear" w:color="auto" w:fill="FFFFFF"/>
          </w:tcPr>
          <w:p w14:paraId="7A8F6F74" w14:textId="77777777" w:rsidR="00931A0C" w:rsidRDefault="00931A0C" w:rsidP="00514A4D">
            <w:pPr>
              <w:pStyle w:val="GEFEG"/>
              <w:rPr>
                <w:noProof/>
                <w:sz w:val="8"/>
                <w:szCs w:val="8"/>
              </w:rPr>
            </w:pPr>
          </w:p>
        </w:tc>
        <w:tc>
          <w:tcPr>
            <w:tcW w:w="2700" w:type="dxa"/>
            <w:tcBorders>
              <w:top w:val="nil"/>
              <w:left w:val="nil"/>
              <w:bottom w:val="nil"/>
              <w:right w:val="nil"/>
            </w:tcBorders>
            <w:shd w:val="clear" w:color="auto" w:fill="FFFFFF"/>
          </w:tcPr>
          <w:p w14:paraId="6BB3A562" w14:textId="77777777" w:rsidR="00931A0C" w:rsidRDefault="00931A0C" w:rsidP="00514A4D">
            <w:pPr>
              <w:pStyle w:val="GEFEG"/>
              <w:rPr>
                <w:noProof/>
                <w:sz w:val="8"/>
                <w:szCs w:val="8"/>
              </w:rPr>
            </w:pPr>
          </w:p>
        </w:tc>
      </w:tr>
      <w:tr w:rsidR="00931A0C" w14:paraId="792FCB57" w14:textId="77777777" w:rsidTr="00931A0C">
        <w:trPr>
          <w:cantSplit/>
        </w:trPr>
        <w:tc>
          <w:tcPr>
            <w:tcW w:w="2146" w:type="dxa"/>
            <w:tcBorders>
              <w:top w:val="nil"/>
              <w:left w:val="nil"/>
              <w:bottom w:val="nil"/>
              <w:right w:val="dotted" w:sz="6" w:space="0" w:color="808080"/>
            </w:tcBorders>
            <w:shd w:val="clear" w:color="auto" w:fill="FFFFFF"/>
          </w:tcPr>
          <w:p w14:paraId="56E78C12" w14:textId="0B758C1F" w:rsidR="00931A0C" w:rsidRDefault="00931A0C"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DTM</w:t>
            </w:r>
          </w:p>
        </w:tc>
        <w:tc>
          <w:tcPr>
            <w:tcW w:w="4782" w:type="dxa"/>
            <w:tcBorders>
              <w:top w:val="nil"/>
              <w:left w:val="nil"/>
              <w:bottom w:val="nil"/>
              <w:right w:val="nil"/>
            </w:tcBorders>
            <w:shd w:val="clear" w:color="auto" w:fill="FFFFFF"/>
          </w:tcPr>
          <w:p w14:paraId="0BF57EC9" w14:textId="51B8C441" w:rsidR="00931A0C" w:rsidRDefault="00931A0C"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 [</w:t>
            </w:r>
            <w:r w:rsidR="003376F6">
              <w:rPr>
                <w:rFonts w:ascii="Calibri" w:hAnsi="Calibri" w:cs="Calibri"/>
                <w:noProof/>
                <w:color w:val="000000"/>
                <w:sz w:val="18"/>
                <w:szCs w:val="18"/>
              </w:rPr>
              <w:t>8</w:t>
            </w:r>
            <w:r>
              <w:rPr>
                <w:rFonts w:ascii="Calibri" w:hAnsi="Calibri" w:cs="Calibri"/>
                <w:noProof/>
                <w:color w:val="000000"/>
                <w:sz w:val="18"/>
                <w:szCs w:val="18"/>
              </w:rPr>
              <w:t>]</w:t>
            </w:r>
          </w:p>
        </w:tc>
        <w:tc>
          <w:tcPr>
            <w:tcW w:w="2700" w:type="dxa"/>
            <w:tcBorders>
              <w:top w:val="nil"/>
              <w:left w:val="nil"/>
              <w:bottom w:val="nil"/>
              <w:right w:val="nil"/>
            </w:tcBorders>
            <w:shd w:val="clear" w:color="auto" w:fill="FFFFFF"/>
          </w:tcPr>
          <w:p w14:paraId="640D9C3D" w14:textId="1BA57143" w:rsidR="00931A0C" w:rsidRDefault="00931A0C" w:rsidP="00514A4D">
            <w:pPr>
              <w:pStyle w:val="GEFEG"/>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8</w:t>
            </w:r>
            <w:r>
              <w:rPr>
                <w:rFonts w:ascii="Calibri" w:hAnsi="Calibri" w:cs="Calibri"/>
                <w:noProof/>
                <w:color w:val="000000"/>
                <w:sz w:val="18"/>
                <w:szCs w:val="18"/>
              </w:rPr>
              <w:t>] Wenn SG4 PIA+5+1</w:t>
            </w:r>
            <w:r w:rsidRPr="00931A0C">
              <w:rPr>
                <w:rFonts w:ascii="Calibri" w:hAnsi="Calibri" w:cs="Calibri"/>
                <w:noProof/>
                <w:color w:val="000000"/>
                <w:sz w:val="18"/>
                <w:szCs w:val="18"/>
              </w:rPr>
              <w:t>-0</w:t>
            </w:r>
            <w:r>
              <w:rPr>
                <w:rFonts w:ascii="Calibri" w:hAnsi="Calibri" w:cs="Calibri"/>
                <w:noProof/>
                <w:color w:val="000000"/>
                <w:sz w:val="18"/>
                <w:szCs w:val="18"/>
              </w:rPr>
              <w:t>?</w:t>
            </w:r>
            <w:r w:rsidRPr="00931A0C">
              <w:rPr>
                <w:rFonts w:ascii="Calibri" w:hAnsi="Calibri" w:cs="Calibri"/>
                <w:noProof/>
                <w:color w:val="000000"/>
                <w:sz w:val="18"/>
                <w:szCs w:val="18"/>
              </w:rPr>
              <w:t>:5</w:t>
            </w:r>
            <w:r>
              <w:rPr>
                <w:rFonts w:ascii="Calibri" w:hAnsi="Calibri" w:cs="Calibri"/>
                <w:noProof/>
                <w:color w:val="000000"/>
                <w:sz w:val="18"/>
                <w:szCs w:val="18"/>
              </w:rPr>
              <w:t>6</w:t>
            </w:r>
            <w:r w:rsidRPr="00931A0C">
              <w:rPr>
                <w:rFonts w:ascii="Calibri" w:hAnsi="Calibri" w:cs="Calibri"/>
                <w:noProof/>
                <w:color w:val="000000"/>
                <w:sz w:val="18"/>
                <w:szCs w:val="18"/>
              </w:rPr>
              <w:t>.</w:t>
            </w:r>
            <w:r>
              <w:rPr>
                <w:rFonts w:ascii="Calibri" w:hAnsi="Calibri" w:cs="Calibri"/>
                <w:noProof/>
                <w:color w:val="000000"/>
                <w:sz w:val="18"/>
                <w:szCs w:val="18"/>
              </w:rPr>
              <w:t>5</w:t>
            </w:r>
            <w:r w:rsidRPr="00931A0C">
              <w:rPr>
                <w:rFonts w:ascii="Calibri" w:hAnsi="Calibri" w:cs="Calibri"/>
                <w:noProof/>
                <w:color w:val="000000"/>
                <w:sz w:val="18"/>
                <w:szCs w:val="18"/>
              </w:rPr>
              <w:t>.</w:t>
            </w:r>
            <w:r>
              <w:rPr>
                <w:rFonts w:ascii="Calibri" w:hAnsi="Calibri" w:cs="Calibri"/>
                <w:noProof/>
                <w:color w:val="000000"/>
                <w:sz w:val="18"/>
                <w:szCs w:val="18"/>
              </w:rPr>
              <w:t>54 vorhanden ist</w:t>
            </w:r>
          </w:p>
        </w:tc>
      </w:tr>
    </w:tbl>
    <w:p w14:paraId="7B5666A3" w14:textId="30051582" w:rsidR="005E00D7" w:rsidRPr="00370548" w:rsidRDefault="005E00D7" w:rsidP="00931A0C">
      <w:pPr>
        <w:pStyle w:val="Aufzhlungszeichen"/>
        <w:numPr>
          <w:ilvl w:val="0"/>
          <w:numId w:val="0"/>
        </w:numPr>
        <w:rPr>
          <w:rFonts w:cstheme="minorHAnsi"/>
        </w:rPr>
      </w:pPr>
    </w:p>
    <w:p w14:paraId="3CAC8469" w14:textId="62523731"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Für Paketvoraussetzungen (s. Kapitel unter </w:t>
      </w:r>
      <w:r w:rsidR="005B419A" w:rsidRPr="00370548">
        <w:rPr>
          <w:rFonts w:eastAsia="Calibri" w:cstheme="minorHAnsi"/>
          <w:lang w:eastAsia="en-US"/>
        </w:rPr>
        <w:fldChar w:fldCharType="begin"/>
      </w:r>
      <w:r w:rsidR="005B419A" w:rsidRPr="00370548">
        <w:rPr>
          <w:rFonts w:eastAsia="Calibri" w:cstheme="minorHAnsi"/>
          <w:lang w:eastAsia="en-US"/>
        </w:rPr>
        <w:instrText xml:space="preserve"> REF _Ref83371546 \r \h </w:instrText>
      </w:r>
      <w:r w:rsidR="005B419A" w:rsidRPr="00370548">
        <w:rPr>
          <w:rFonts w:eastAsia="Calibri" w:cstheme="minorHAnsi"/>
          <w:lang w:eastAsia="en-US"/>
        </w:rPr>
      </w:r>
      <w:r w:rsidR="005B419A" w:rsidRPr="00370548">
        <w:rPr>
          <w:rFonts w:eastAsia="Calibri" w:cstheme="minorHAnsi"/>
          <w:lang w:eastAsia="en-US"/>
        </w:rPr>
        <w:fldChar w:fldCharType="separate"/>
      </w:r>
      <w:r w:rsidR="00931A0C">
        <w:rPr>
          <w:rFonts w:eastAsia="Calibri" w:cstheme="minorHAnsi"/>
          <w:lang w:eastAsia="en-US"/>
        </w:rPr>
        <w:t>6.9</w:t>
      </w:r>
      <w:r w:rsidR="005B419A" w:rsidRPr="00370548">
        <w:rPr>
          <w:rFonts w:eastAsia="Calibri" w:cstheme="minorHAnsi"/>
          <w:lang w:eastAsia="en-US"/>
        </w:rPr>
        <w:fldChar w:fldCharType="end"/>
      </w:r>
      <w:r w:rsidRPr="00370548">
        <w:rPr>
          <w:rFonts w:eastAsia="Calibri" w:cstheme="minorHAnsi"/>
          <w:lang w:eastAsia="en-US"/>
        </w:rPr>
        <w:t xml:space="preserve">) gelten die Vorgaben für Voraussetzungen, sofern unter Kapitel </w:t>
      </w:r>
      <w:r w:rsidR="00331F73" w:rsidRPr="00370548">
        <w:rPr>
          <w:rFonts w:eastAsia="Calibri" w:cstheme="minorHAnsi"/>
          <w:lang w:eastAsia="en-US"/>
        </w:rPr>
        <w:fldChar w:fldCharType="begin"/>
      </w:r>
      <w:r w:rsidR="00331F73" w:rsidRPr="00370548">
        <w:rPr>
          <w:rFonts w:eastAsia="Calibri" w:cstheme="minorHAnsi"/>
          <w:lang w:eastAsia="en-US"/>
        </w:rPr>
        <w:instrText xml:space="preserve"> REF _Ref83371820 \r \h </w:instrText>
      </w:r>
      <w:r w:rsidR="00331F73" w:rsidRPr="00370548">
        <w:rPr>
          <w:rFonts w:eastAsia="Calibri" w:cstheme="minorHAnsi"/>
          <w:lang w:eastAsia="en-US"/>
        </w:rPr>
      </w:r>
      <w:r w:rsidR="00331F73" w:rsidRPr="00370548">
        <w:rPr>
          <w:rFonts w:eastAsia="Calibri" w:cstheme="minorHAnsi"/>
          <w:lang w:eastAsia="en-US"/>
        </w:rPr>
        <w:fldChar w:fldCharType="separate"/>
      </w:r>
      <w:r w:rsidR="00C66DF7">
        <w:rPr>
          <w:rFonts w:eastAsia="Calibri" w:cstheme="minorHAnsi"/>
          <w:lang w:eastAsia="en-US"/>
        </w:rPr>
        <w:t>6.9</w:t>
      </w:r>
      <w:r w:rsidR="00331F73" w:rsidRPr="00370548">
        <w:rPr>
          <w:rFonts w:eastAsia="Calibri" w:cstheme="minorHAnsi"/>
          <w:lang w:eastAsia="en-US"/>
        </w:rPr>
        <w:fldChar w:fldCharType="end"/>
      </w:r>
      <w:r w:rsidRPr="00370548">
        <w:rPr>
          <w:rFonts w:eastAsia="Calibri" w:cstheme="minorHAnsi"/>
          <w:lang w:eastAsia="en-US"/>
        </w:rPr>
        <w:t xml:space="preserve"> nicht abweich</w:t>
      </w:r>
      <w:r w:rsidR="00D433E1" w:rsidRPr="00370548">
        <w:rPr>
          <w:rFonts w:eastAsia="Calibri" w:cstheme="minorHAnsi"/>
          <w:lang w:eastAsia="en-US"/>
        </w:rPr>
        <w:t>ende Vorgaben beschrieben sind.</w:t>
      </w:r>
    </w:p>
    <w:p w14:paraId="41607A19" w14:textId="77777777" w:rsidR="005E00D7" w:rsidRPr="00370548" w:rsidRDefault="005E00D7" w:rsidP="00D433E1">
      <w:pPr>
        <w:pStyle w:val="berschrift3"/>
        <w:tabs>
          <w:tab w:val="clear" w:pos="5966"/>
        </w:tabs>
        <w:ind w:left="567" w:hanging="466"/>
      </w:pPr>
      <w:bookmarkStart w:id="109" w:name="_Toc88641295"/>
      <w:r w:rsidRPr="00370548">
        <w:lastRenderedPageBreak/>
        <w:t>Definitionen von Formatbedingungen</w:t>
      </w:r>
      <w:bookmarkEnd w:id="109"/>
    </w:p>
    <w:p w14:paraId="2D38F5A3" w14:textId="77777777" w:rsidR="005E00D7" w:rsidRPr="00370548" w:rsidRDefault="005E00D7" w:rsidP="005E00D7">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die Formatdefinitionen liegt zwischen [901] und [999] und beginnt mit „Format:“.</w:t>
      </w:r>
    </w:p>
    <w:p w14:paraId="7D343EE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beschreiben, in welchem Format der Wert im jeweiligen Datenelement bzw. Gruppendatenelement anzugeben ist.</w:t>
      </w:r>
    </w:p>
    <w:p w14:paraId="585E628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können außerdem beschreiben, welcher Nummernkreis oder welcher Inhalt im jeweiligen Datenelement bzw. Gruppendatenelement anzugeben ist (z. B. [913] Format: Mögliche Werte: 1 bis 99999).</w:t>
      </w:r>
    </w:p>
    <w:p w14:paraId="37F6FF35" w14:textId="77777777" w:rsidR="005E00D7" w:rsidRPr="00370548" w:rsidRDefault="005E00D7" w:rsidP="00D433E1">
      <w:pPr>
        <w:pStyle w:val="berschrift3"/>
        <w:tabs>
          <w:tab w:val="clear" w:pos="5966"/>
        </w:tabs>
        <w:ind w:left="567" w:hanging="466"/>
      </w:pPr>
      <w:bookmarkStart w:id="110" w:name="_Toc88641296"/>
      <w:r w:rsidRPr="00370548">
        <w:t>Definitionen von Hinweisen</w:t>
      </w:r>
      <w:bookmarkEnd w:id="110"/>
    </w:p>
    <w:p w14:paraId="19A95B2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Hinweise werden von Voraussetzungen und Formatbedingungen dadurch unterschieden, dass der Nummernkreis zwischen [500] und [899] liegt und die textliche Beschreibung mit „Hinweis“ beginnt.</w:t>
      </w:r>
    </w:p>
    <w:p w14:paraId="6CFF30F8" w14:textId="47FA6690" w:rsidR="00B37FD2" w:rsidRPr="00370548" w:rsidRDefault="00B37FD2" w:rsidP="00B37FD2">
      <w:pPr>
        <w:pStyle w:val="berschrift3"/>
        <w:tabs>
          <w:tab w:val="clear" w:pos="5966"/>
        </w:tabs>
        <w:ind w:left="567" w:hanging="466"/>
      </w:pPr>
      <w:bookmarkStart w:id="111" w:name="_Toc88641297"/>
      <w:r w:rsidRPr="00370548">
        <w:t>Definitionen von Wiederholbarkeiten</w:t>
      </w:r>
      <w:bookmarkEnd w:id="111"/>
    </w:p>
    <w:p w14:paraId="55625B3C" w14:textId="021CA8FC" w:rsidR="00B37FD2" w:rsidRPr="00370548" w:rsidRDefault="00B37FD2" w:rsidP="00B37FD2">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Wiederholbarkeiten liegt zwischen [2000] und [2499].</w:t>
      </w:r>
    </w:p>
    <w:p w14:paraId="32B99D98" w14:textId="167F06BA" w:rsidR="00423DD6" w:rsidRPr="00370548" w:rsidRDefault="00A844C2" w:rsidP="00423DD6">
      <w:pPr>
        <w:pStyle w:val="Aufzhlungszeichen"/>
        <w:rPr>
          <w:rFonts w:eastAsia="Calibri" w:cstheme="minorHAnsi"/>
          <w:lang w:eastAsia="en-US"/>
        </w:rPr>
      </w:pPr>
      <w:r w:rsidRPr="00370548">
        <w:rPr>
          <w:rFonts w:eastAsia="Calibri" w:cstheme="minorHAnsi"/>
          <w:lang w:eastAsia="en-US"/>
        </w:rPr>
        <w:t>Wiederholbarkeiten geben an wie oft einzelne Segmentgruppen oder Segmente anzugeben sind; beispielsweise: „Segmentgruppe ist nur einmal je UNH anzugeben“</w:t>
      </w:r>
      <w:r w:rsidR="0065631A" w:rsidRPr="00370548">
        <w:rPr>
          <w:rFonts w:eastAsia="Calibri" w:cstheme="minorHAnsi"/>
          <w:lang w:eastAsia="en-US"/>
        </w:rPr>
        <w:t>.</w:t>
      </w:r>
    </w:p>
    <w:p w14:paraId="7BC4450C" w14:textId="22A83B20" w:rsidR="00C3415B" w:rsidRPr="00370548" w:rsidRDefault="00C3415B" w:rsidP="00C3415B">
      <w:pPr>
        <w:pStyle w:val="berschrift3"/>
        <w:tabs>
          <w:tab w:val="clear" w:pos="5966"/>
        </w:tabs>
        <w:ind w:left="567" w:hanging="466"/>
      </w:pPr>
      <w:bookmarkStart w:id="112" w:name="_Toc88641298"/>
      <w:r w:rsidRPr="00370548">
        <w:t>Übergreifende Bedingungen für Zeitpunktangaben</w:t>
      </w:r>
      <w:bookmarkEnd w:id="112"/>
    </w:p>
    <w:p w14:paraId="3399E847" w14:textId="37627E35" w:rsidR="00C3415B" w:rsidRPr="00370548" w:rsidRDefault="00C3415B" w:rsidP="00C3415B">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Übergreifende Bedingungen für Zeitpunktangaben lauten: [UB1], [UB2] und [UB3].</w:t>
      </w:r>
    </w:p>
    <w:p w14:paraId="2A01B90B" w14:textId="7E38FA5B" w:rsidR="00C3415B" w:rsidRPr="00370548" w:rsidRDefault="00C3415B" w:rsidP="00C3415B">
      <w:pPr>
        <w:pStyle w:val="Aufzhlungszeichen"/>
        <w:rPr>
          <w:rFonts w:asciiTheme="majorHAnsi" w:hAnsiTheme="majorHAnsi" w:cstheme="majorHAnsi"/>
          <w:color w:val="000000"/>
        </w:rPr>
      </w:pPr>
      <w:r w:rsidRPr="00370548">
        <w:rPr>
          <w:rFonts w:eastAsia="Calibri" w:cstheme="minorHAnsi"/>
          <w:lang w:eastAsia="en-US"/>
        </w:rPr>
        <w:t xml:space="preserve">Die übergreifenden Bedingungen für Zeitpunktangaben sind im Kapitel </w:t>
      </w:r>
      <w:r w:rsidRPr="00370548">
        <w:rPr>
          <w:rFonts w:eastAsia="Calibri" w:cstheme="minorHAnsi"/>
          <w:lang w:eastAsia="en-US"/>
        </w:rPr>
        <w:fldChar w:fldCharType="begin"/>
      </w:r>
      <w:r w:rsidRPr="00370548">
        <w:rPr>
          <w:rFonts w:eastAsia="Calibri" w:cstheme="minorHAnsi"/>
          <w:lang w:eastAsia="en-US"/>
        </w:rPr>
        <w:instrText xml:space="preserve"> REF _Ref83461520 \r \h </w:instrText>
      </w:r>
      <w:r w:rsidRPr="00370548">
        <w:rPr>
          <w:rFonts w:eastAsia="Calibri" w:cstheme="minorHAnsi"/>
          <w:lang w:eastAsia="en-US"/>
        </w:rPr>
      </w:r>
      <w:r w:rsidRPr="00370548">
        <w:rPr>
          <w:rFonts w:eastAsia="Calibri" w:cstheme="minorHAnsi"/>
          <w:lang w:eastAsia="en-US"/>
        </w:rPr>
        <w:fldChar w:fldCharType="separate"/>
      </w:r>
      <w:r w:rsidR="00C66DF7">
        <w:rPr>
          <w:rFonts w:eastAsia="Calibri" w:cstheme="minorHAnsi"/>
          <w:lang w:eastAsia="en-US"/>
        </w:rPr>
        <w:t>3.7</w:t>
      </w:r>
      <w:r w:rsidRPr="00370548">
        <w:rPr>
          <w:rFonts w:eastAsia="Calibri" w:cstheme="minorHAnsi"/>
          <w:lang w:eastAsia="en-US"/>
        </w:rPr>
        <w:fldChar w:fldCharType="end"/>
      </w:r>
      <w:r w:rsidRPr="00370548">
        <w:rPr>
          <w:rFonts w:eastAsia="Calibri" w:cstheme="minorHAnsi"/>
          <w:lang w:eastAsia="en-US"/>
        </w:rPr>
        <w:t xml:space="preserve"> und</w:t>
      </w:r>
      <w:r w:rsidR="00934E3A" w:rsidRPr="00370548">
        <w:rPr>
          <w:rFonts w:eastAsia="Calibri" w:cstheme="minorHAnsi"/>
          <w:lang w:eastAsia="en-US"/>
        </w:rPr>
        <w:t xml:space="preserve"> Kapitel</w:t>
      </w:r>
      <w:r w:rsidRPr="00370548">
        <w:rPr>
          <w:rFonts w:eastAsia="Calibri" w:cstheme="minorHAnsi"/>
          <w:lang w:eastAsia="en-US"/>
        </w:rPr>
        <w:t xml:space="preserve"> </w:t>
      </w:r>
      <w:r w:rsidRPr="00370548">
        <w:rPr>
          <w:rFonts w:eastAsia="Calibri" w:cstheme="minorHAnsi"/>
          <w:lang w:eastAsia="en-US"/>
        </w:rPr>
        <w:fldChar w:fldCharType="begin"/>
      </w:r>
      <w:r w:rsidRPr="00370548">
        <w:rPr>
          <w:rFonts w:eastAsia="Calibri" w:cstheme="minorHAnsi"/>
          <w:lang w:eastAsia="en-US"/>
        </w:rPr>
        <w:instrText xml:space="preserve"> REF _Ref83461522 \r \h </w:instrText>
      </w:r>
      <w:r w:rsidRPr="00370548">
        <w:rPr>
          <w:rFonts w:eastAsia="Calibri" w:cstheme="minorHAnsi"/>
          <w:lang w:eastAsia="en-US"/>
        </w:rPr>
      </w:r>
      <w:r w:rsidRPr="00370548">
        <w:rPr>
          <w:rFonts w:eastAsia="Calibri" w:cstheme="minorHAnsi"/>
          <w:lang w:eastAsia="en-US"/>
        </w:rPr>
        <w:fldChar w:fldCharType="separate"/>
      </w:r>
      <w:r w:rsidR="00C66DF7">
        <w:rPr>
          <w:rFonts w:eastAsia="Calibri" w:cstheme="minorHAnsi"/>
          <w:lang w:eastAsia="en-US"/>
        </w:rPr>
        <w:t>3.8</w:t>
      </w:r>
      <w:r w:rsidRPr="00370548">
        <w:rPr>
          <w:rFonts w:eastAsia="Calibri" w:cstheme="minorHAnsi"/>
          <w:lang w:eastAsia="en-US"/>
        </w:rPr>
        <w:fldChar w:fldCharType="end"/>
      </w:r>
      <w:r w:rsidRPr="00370548">
        <w:rPr>
          <w:rFonts w:eastAsia="Calibri" w:cstheme="minorHAnsi"/>
          <w:lang w:eastAsia="en-US"/>
        </w:rPr>
        <w:t xml:space="preserve"> beschrieben.</w:t>
      </w:r>
    </w:p>
    <w:p w14:paraId="111A211D" w14:textId="77777777" w:rsidR="005E00D7" w:rsidRPr="00370548" w:rsidRDefault="005E00D7" w:rsidP="00D433E1">
      <w:pPr>
        <w:pStyle w:val="berschrift3"/>
        <w:tabs>
          <w:tab w:val="clear" w:pos="5966"/>
        </w:tabs>
        <w:ind w:left="567" w:hanging="466"/>
      </w:pPr>
      <w:bookmarkStart w:id="113" w:name="_Ref83371244"/>
      <w:bookmarkStart w:id="114" w:name="_Ref83371267"/>
      <w:bookmarkStart w:id="115" w:name="_Ref83371284"/>
      <w:bookmarkStart w:id="116" w:name="_Ref83371300"/>
      <w:bookmarkStart w:id="117" w:name="_Ref83371321"/>
      <w:bookmarkStart w:id="118" w:name="_Ref83371340"/>
      <w:bookmarkStart w:id="119" w:name="_Ref83371359"/>
      <w:bookmarkStart w:id="120" w:name="_Ref83371372"/>
      <w:bookmarkStart w:id="121" w:name="_Ref83371388"/>
      <w:bookmarkStart w:id="122" w:name="_Ref83371402"/>
      <w:bookmarkStart w:id="123" w:name="_Ref83371415"/>
      <w:bookmarkStart w:id="124" w:name="_Ref83371439"/>
      <w:bookmarkStart w:id="125" w:name="_Ref83371466"/>
      <w:bookmarkStart w:id="126" w:name="_Ref83371486"/>
      <w:bookmarkStart w:id="127" w:name="_Toc88641299"/>
      <w:r w:rsidRPr="00370548">
        <w:t>Operatoren zwischen Bedingungen</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32750F62" w14:textId="77777777" w:rsidR="005E00D7" w:rsidRPr="00370548" w:rsidRDefault="005E00D7" w:rsidP="005E00D7">
      <w:pPr>
        <w:pStyle w:val="Aufzhlungszeichen"/>
        <w:rPr>
          <w:rFonts w:cstheme="minorHAnsi"/>
        </w:rPr>
      </w:pPr>
      <w:r w:rsidRPr="00370548">
        <w:rPr>
          <w:rFonts w:cstheme="minorHAnsi"/>
        </w:rPr>
        <w:t xml:space="preserve">Die zwischen den Bedingungen enthaltenen, nachfolgend genannten drei Operatoren dienen der logischen Verknüpfung der Bedingungen. </w:t>
      </w:r>
    </w:p>
    <w:p w14:paraId="4FDBDEC5"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XODER: genau nur eine Bedingung bzw. eine geklammerte Aussage von Bedingungen, die de</w:t>
      </w:r>
      <w:r w:rsidRPr="00370548">
        <w:rPr>
          <w:rFonts w:eastAsia="Calibri" w:cstheme="minorHAnsi"/>
        </w:rPr>
        <w:t xml:space="preserve">m </w:t>
      </w:r>
      <w:r w:rsidRPr="00370548">
        <w:rPr>
          <w:rFonts w:ascii="Cambria Math" w:eastAsia="Calibri" w:hAnsi="Cambria Math" w:cs="Cambria Math"/>
        </w:rPr>
        <w:t>⊻</w:t>
      </w:r>
      <w:r w:rsidRPr="00370548">
        <w:rPr>
          <w:rFonts w:eastAsia="Calibri" w:cstheme="minorHAnsi"/>
        </w:rPr>
        <w:t xml:space="preserve"> vor</w:t>
      </w:r>
      <w:r w:rsidRPr="00370548">
        <w:rPr>
          <w:rFonts w:eastAsia="Calibri"/>
        </w:rPr>
        <w:t xml:space="preserve"> bzw. nachgelagert ist, darf erfüllt sein.</w:t>
      </w:r>
    </w:p>
    <w:p w14:paraId="40FDFFF0"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ODER: mindestens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6B5061E4" w14:textId="77777777" w:rsidR="005E00D7" w:rsidRPr="00370548" w:rsidRDefault="005E00D7" w:rsidP="005E00D7">
      <w:pPr>
        <w:pStyle w:val="Aufzhlungszeichen2"/>
        <w:ind w:left="709" w:hanging="283"/>
      </w:pPr>
      <w:r w:rsidRPr="00370548">
        <w:rPr>
          <w:rFonts w:ascii="Cambria Math" w:hAnsi="Cambria Math" w:cs="Cambria Math"/>
          <w:b/>
          <w:bCs/>
        </w:rPr>
        <w:t>∧</w:t>
      </w:r>
      <w:r w:rsidRPr="00370548">
        <w:rPr>
          <w:rFonts w:eastAsia="Calibri"/>
        </w:rPr>
        <w:t xml:space="preserve"> = UND: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05C8618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Sofern mehr als zwei Bedingungen mit unterschiedlichen </w:t>
      </w:r>
      <w:r w:rsidRPr="00370548">
        <w:rPr>
          <w:rFonts w:cstheme="minorHAnsi"/>
        </w:rPr>
        <w:t xml:space="preserve">Operatoren </w:t>
      </w:r>
      <w:r w:rsidRPr="00370548">
        <w:rPr>
          <w:rFonts w:eastAsia="Calibri" w:cstheme="minorHAnsi"/>
          <w:lang w:eastAsia="en-US"/>
        </w:rPr>
        <w:t>verknüpft werden, ist eine Gewichtung durch Nutzung runder Klammern () vorgegeben.</w:t>
      </w:r>
    </w:p>
    <w:p w14:paraId="7351B7D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lastRenderedPageBreak/>
        <w:t xml:space="preserve">Bei der Verknüpfung von Voraussetzungen und Hinweisen mittels mindestens eines der </w:t>
      </w:r>
      <w:r w:rsidRPr="00370548">
        <w:rPr>
          <w:rFonts w:cstheme="minorHAnsi"/>
        </w:rPr>
        <w:t xml:space="preserve">Operatoren </w:t>
      </w:r>
      <w:r w:rsidRPr="00370548">
        <w:rPr>
          <w:rFonts w:eastAsia="Calibri" w:cstheme="minorHAnsi"/>
          <w:lang w:eastAsia="en-US"/>
        </w:rPr>
        <w:t>(</w:t>
      </w:r>
      <w:r w:rsidRPr="00370548">
        <w:rPr>
          <w:rFonts w:ascii="Cambria Math" w:eastAsia="Calibri"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stellt der Teil der Verknüpfung, welcher mit dem Nummernkreis zwischen [500] und [899] (Nummernkreis von Hinweisen) gekennzeichnet ist, immer nur einen Hinweis als solchen dar und ist damit nicht Bestandteil der einzuhaltenden Voraussetzung. Auch dann nicht, falls ein Hinweis als eine Art von Voraussetzung formuliert ist.</w:t>
      </w:r>
    </w:p>
    <w:p w14:paraId="210626AB" w14:textId="63886C06"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Gelten zwei sich ausschließende Formatbedingungen, so ist zwischen diesen der Operator </w:t>
      </w:r>
      <w:r w:rsidRPr="00370548">
        <w:rPr>
          <w:rFonts w:ascii="Cambria Math" w:eastAsia="Calibri" w:hAnsi="Cambria Math" w:cs="Cambria Math"/>
        </w:rPr>
        <w:t xml:space="preserve">⊻ </w:t>
      </w:r>
      <w:r w:rsidRPr="00370548">
        <w:rPr>
          <w:rFonts w:eastAsia="Calibri" w:cstheme="minorHAnsi"/>
          <w:lang w:eastAsia="en-US"/>
        </w:rPr>
        <w:t xml:space="preserve">zu verwenden, ansonsten ist es der Operator </w:t>
      </w:r>
      <w:r w:rsidRPr="00370548">
        <w:rPr>
          <w:rFonts w:ascii="Cambria Math" w:eastAsia="Calibri" w:hAnsi="Cambria Math" w:cs="Cambria Math"/>
          <w:lang w:eastAsia="en-US"/>
        </w:rPr>
        <w:t>∧</w:t>
      </w:r>
      <w:r w:rsidR="00D4587C" w:rsidRPr="00370548">
        <w:rPr>
          <w:rFonts w:eastAsia="Calibri" w:cstheme="minorHAnsi"/>
          <w:lang w:eastAsia="en-US"/>
        </w:rPr>
        <w:t>.</w:t>
      </w:r>
    </w:p>
    <w:p w14:paraId="0406424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Zur Nutzung des Operators </w:t>
      </w:r>
      <w:r w:rsidRPr="00370548">
        <w:rPr>
          <w:rFonts w:ascii="Cambria Math" w:eastAsia="Calibri" w:hAnsi="Cambria Math" w:cs="Cambria Math"/>
          <w:lang w:eastAsia="en-US"/>
        </w:rPr>
        <w:t>∨</w:t>
      </w:r>
      <w:r w:rsidRPr="00370548">
        <w:rPr>
          <w:rFonts w:eastAsia="Calibri" w:cstheme="minorHAnsi"/>
          <w:lang w:eastAsia="en-US"/>
        </w:rPr>
        <w:t xml:space="preserve"> zwischen Formatbedingung sollte es nicht kommen, da dies bedeuten würde, dass zwei Formatbedingungen eine gemeinsame „Wertemenge“ hätten</w:t>
      </w:r>
    </w:p>
    <w:p w14:paraId="7F2903DD"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Folgen nach Formatbedingungen weitere Voraussetzungen, dann sind die Formatbedingungen immer dann anzuwenden, wenn die genannten Voraussetzungen erfüllt sind. Zwischen Formatbedingungen und Voraussetzungen wird kein </w:t>
      </w:r>
      <w:r w:rsidRPr="00370548">
        <w:rPr>
          <w:rFonts w:cstheme="minorHAnsi"/>
        </w:rPr>
        <w:t xml:space="preserve">Operator </w:t>
      </w:r>
      <w:r w:rsidRPr="00370548">
        <w:rPr>
          <w:rFonts w:eastAsia="Calibri" w:cstheme="minorHAnsi"/>
          <w:lang w:eastAsia="en-US"/>
        </w:rPr>
        <w:t>genutzt.</w:t>
      </w:r>
    </w:p>
    <w:p w14:paraId="63863B54" w14:textId="47BCA656" w:rsidR="005E00D7" w:rsidRPr="00370548" w:rsidRDefault="005E00D7" w:rsidP="005E00D7">
      <w:pPr>
        <w:pStyle w:val="Aufzhlungszeichen"/>
      </w:pPr>
      <w:r w:rsidRPr="00370548">
        <w:rPr>
          <w:rFonts w:eastAsia="Calibri" w:cstheme="minorHAnsi"/>
          <w:lang w:eastAsia="en-US"/>
        </w:rPr>
        <w:t>Gelten Formatbedingungen nur dann, wenn gewisse Voraussetzungen erfüllt sind, dann stehen die Formatbedingungen vor diesen Voraussetzungen und</w:t>
      </w:r>
      <w:r w:rsidRPr="00370548" w:rsidDel="00E94F5D">
        <w:rPr>
          <w:rFonts w:eastAsia="Calibri" w:cstheme="minorHAnsi"/>
          <w:lang w:eastAsia="en-US"/>
        </w:rPr>
        <w:t xml:space="preserve"> </w:t>
      </w:r>
      <w:r w:rsidRPr="00370548">
        <w:rPr>
          <w:rFonts w:eastAsia="Calibri" w:cstheme="minorHAnsi"/>
          <w:lang w:eastAsia="en-US"/>
        </w:rPr>
        <w:t xml:space="preserve">werden gemeinsam durch die Nutzung runder Klammern gebündelt. Auch in diesem Fall wird zwischen Formatbedingungen und </w:t>
      </w:r>
      <w:r w:rsidRPr="00370548">
        <w:t>Voraussetzungen kein Operator genutzt.</w:t>
      </w:r>
    </w:p>
    <w:p w14:paraId="2B460371" w14:textId="2C3AC642" w:rsidR="00934E3A" w:rsidRPr="00370548" w:rsidRDefault="00934E3A" w:rsidP="005E00D7">
      <w:pPr>
        <w:pStyle w:val="Aufzhlungszeichen"/>
      </w:pPr>
      <w:r w:rsidRPr="00370548">
        <w:t xml:space="preserve">Sind nach den Bedingungen für Zeitpunktangaben ([UB1] oder [UB2] oder [UB2]) weitere Bedingungen (Voraussetzungen oder Hinweis) notwendig, ist nach der Bedingung für Zeitpunktangabe der Operator </w:t>
      </w:r>
      <w:r w:rsidRPr="00370548">
        <w:rPr>
          <w:rFonts w:ascii="Cambria Math" w:hAnsi="Cambria Math" w:cs="Cambria Math"/>
        </w:rPr>
        <w:t>∧</w:t>
      </w:r>
      <w:r w:rsidRPr="00370548">
        <w:t xml:space="preserve"> zu verwenden.</w:t>
      </w:r>
    </w:p>
    <w:p w14:paraId="2F9F0412" w14:textId="1644EB15" w:rsidR="005E00D7" w:rsidRPr="00370548" w:rsidRDefault="005E00D7" w:rsidP="005E00D7">
      <w:pPr>
        <w:pStyle w:val="Aufzhlungszeichen"/>
        <w:rPr>
          <w:rFonts w:eastAsia="Calibri" w:cstheme="minorHAnsi"/>
          <w:lang w:eastAsia="en-US"/>
        </w:rPr>
      </w:pPr>
      <w:r w:rsidRPr="00370548">
        <w:t>Die hier genannten Operatoren und Vorgaben zur Nutzung</w:t>
      </w:r>
      <w:r w:rsidRPr="00370548">
        <w:rPr>
          <w:rFonts w:eastAsia="Calibri" w:cstheme="minorHAnsi"/>
          <w:lang w:eastAsia="en-US"/>
        </w:rPr>
        <w:t xml:space="preserve"> runder Klammern finden auch Anwendung bei der Verknüpfung von Paketvoraussetzungen sowie Paketen (s. Kapitel unter </w:t>
      </w:r>
      <w:r w:rsidR="00934E3A" w:rsidRPr="00370548">
        <w:rPr>
          <w:rFonts w:eastAsia="Calibri" w:cstheme="minorHAnsi"/>
          <w:lang w:eastAsia="en-US"/>
        </w:rPr>
        <w:fldChar w:fldCharType="begin"/>
      </w:r>
      <w:r w:rsidR="00934E3A" w:rsidRPr="00370548">
        <w:rPr>
          <w:rFonts w:eastAsia="Calibri" w:cstheme="minorHAnsi"/>
          <w:lang w:eastAsia="en-US"/>
        </w:rPr>
        <w:instrText xml:space="preserve"> REF _Ref83461804 \r \h </w:instrText>
      </w:r>
      <w:r w:rsidR="00934E3A" w:rsidRPr="00370548">
        <w:rPr>
          <w:rFonts w:eastAsia="Calibri" w:cstheme="minorHAnsi"/>
          <w:lang w:eastAsia="en-US"/>
        </w:rPr>
      </w:r>
      <w:r w:rsidR="00934E3A" w:rsidRPr="00370548">
        <w:rPr>
          <w:rFonts w:eastAsia="Calibri" w:cstheme="minorHAnsi"/>
          <w:lang w:eastAsia="en-US"/>
        </w:rPr>
        <w:fldChar w:fldCharType="separate"/>
      </w:r>
      <w:r w:rsidR="00C66DF7">
        <w:rPr>
          <w:rFonts w:eastAsia="Calibri" w:cstheme="minorHAnsi"/>
          <w:lang w:eastAsia="en-US"/>
        </w:rPr>
        <w:t>6.9</w:t>
      </w:r>
      <w:r w:rsidR="00934E3A" w:rsidRPr="00370548">
        <w:rPr>
          <w:rFonts w:eastAsia="Calibri" w:cstheme="minorHAnsi"/>
          <w:lang w:eastAsia="en-US"/>
        </w:rPr>
        <w:fldChar w:fldCharType="end"/>
      </w:r>
      <w:r w:rsidRPr="00370548">
        <w:rPr>
          <w:rFonts w:eastAsia="Calibri" w:cstheme="minorHAnsi"/>
          <w:lang w:eastAsia="en-US"/>
        </w:rPr>
        <w:t>).</w:t>
      </w:r>
    </w:p>
    <w:p w14:paraId="026BF85D" w14:textId="77777777" w:rsidR="005E00D7" w:rsidRPr="00370548" w:rsidRDefault="005E00D7" w:rsidP="005E00D7">
      <w:pPr>
        <w:pStyle w:val="berschrift2"/>
      </w:pPr>
      <w:bookmarkStart w:id="128" w:name="_Toc88641300"/>
      <w:r w:rsidRPr="00370548">
        <w:t>Kombination von AHB-Status und Bedingung</w:t>
      </w:r>
      <w:bookmarkEnd w:id="128"/>
    </w:p>
    <w:p w14:paraId="0323C8C1" w14:textId="6EA3D1A3" w:rsidR="005E00D7" w:rsidRPr="00370548" w:rsidRDefault="005E00D7" w:rsidP="005E00D7">
      <w:pPr>
        <w:rPr>
          <w:rFonts w:cstheme="minorHAnsi"/>
        </w:rPr>
      </w:pPr>
      <w:r w:rsidRPr="00370548">
        <w:t>Mit dem AHB-Status können nur die Bedingungs-Elemente „</w:t>
      </w:r>
      <w:r w:rsidRPr="00370548">
        <w:rPr>
          <w:rFonts w:cstheme="minorHAnsi"/>
        </w:rPr>
        <w:t>Voraussetzung“</w:t>
      </w:r>
      <w:r w:rsidR="008D3E3F" w:rsidRPr="00370548">
        <w:rPr>
          <w:rFonts w:cstheme="minorHAnsi"/>
        </w:rPr>
        <w:t>, „Wiederholbarkeit“</w:t>
      </w:r>
      <w:r w:rsidRPr="00370548">
        <w:rPr>
          <w:rFonts w:cstheme="minorHAnsi"/>
        </w:rPr>
        <w:t xml:space="preserve"> und „Hinweis“ kombiniert werden.</w:t>
      </w:r>
    </w:p>
    <w:p w14:paraId="0ED933B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3DA296CC" w14:textId="77777777" w:rsidR="005E00D7" w:rsidRPr="00370548" w:rsidRDefault="005E00D7" w:rsidP="005E00D7">
      <w:pPr>
        <w:pStyle w:val="Aufzhlungszeichen2"/>
        <w:numPr>
          <w:ilvl w:val="0"/>
          <w:numId w:val="0"/>
        </w:numPr>
        <w:rPr>
          <w:rFonts w:cstheme="minorHAnsi"/>
          <w:bCs/>
        </w:rPr>
      </w:pPr>
    </w:p>
    <w:p w14:paraId="217FEAB8" w14:textId="0058CACF" w:rsidR="005E00D7" w:rsidRPr="00370548" w:rsidRDefault="005E00D7" w:rsidP="005E00D7">
      <w:pPr>
        <w:pStyle w:val="Aufzhlungszeichen"/>
        <w:rPr>
          <w:bCs/>
        </w:rPr>
      </w:pPr>
      <w:r w:rsidRPr="00370548">
        <w:rPr>
          <w:b/>
        </w:rPr>
        <w:t>Muss [Bedingung]</w:t>
      </w:r>
      <w:r w:rsidR="00B81B38" w:rsidRPr="00370548">
        <w:rPr>
          <w:b/>
        </w:rPr>
        <w:t>:</w:t>
      </w:r>
      <w:r w:rsidR="007F2739" w:rsidRPr="00370548">
        <w:rPr>
          <w:b/>
        </w:rPr>
        <w:br/>
      </w:r>
      <w:r w:rsidRPr="00370548">
        <w:rPr>
          <w:bCs/>
        </w:rPr>
        <w:t>Bei dem AHB-Status „Muss“ kann</w:t>
      </w:r>
      <w:r w:rsidR="007F2739" w:rsidRPr="00370548">
        <w:rPr>
          <w:bCs/>
        </w:rPr>
        <w:t xml:space="preserve"> </w:t>
      </w:r>
      <w:r w:rsidRPr="00370548">
        <w:rPr>
          <w:bCs/>
        </w:rPr>
        <w:t>/</w:t>
      </w:r>
      <w:r w:rsidR="007F2739" w:rsidRPr="00370548">
        <w:rPr>
          <w:bCs/>
        </w:rPr>
        <w:t xml:space="preserve"> </w:t>
      </w:r>
      <w:r w:rsidRPr="00370548">
        <w:rPr>
          <w:bCs/>
        </w:rPr>
        <w:t>können zusätzlich eine oder mehrere Bedingung</w:t>
      </w:r>
      <w:r w:rsidR="007F2739" w:rsidRPr="00370548">
        <w:rPr>
          <w:bCs/>
        </w:rPr>
        <w:t xml:space="preserve"> </w:t>
      </w:r>
      <w:r w:rsidRPr="00370548">
        <w:rPr>
          <w:bCs/>
        </w:rPr>
        <w:t>/</w:t>
      </w:r>
      <w:r w:rsidR="007F2739" w:rsidRPr="00370548">
        <w:rPr>
          <w:bCs/>
        </w:rPr>
        <w:t xml:space="preserve"> </w:t>
      </w:r>
      <w:r w:rsidRPr="00370548">
        <w:rPr>
          <w:bCs/>
        </w:rPr>
        <w:t>en (im Weiteren „Muss-Bedingung“ genannt) angeben</w:t>
      </w:r>
      <w:r w:rsidRPr="00370548" w:rsidDel="003A6889">
        <w:rPr>
          <w:bCs/>
        </w:rPr>
        <w:t xml:space="preserve"> </w:t>
      </w:r>
      <w:r w:rsidRPr="00370548">
        <w:rPr>
          <w:bCs/>
        </w:rPr>
        <w:t>sein, wobei deren Beschreibung</w:t>
      </w:r>
      <w:r w:rsidR="007F2739" w:rsidRPr="00370548">
        <w:rPr>
          <w:bCs/>
        </w:rPr>
        <w:t xml:space="preserve"> </w:t>
      </w:r>
      <w:r w:rsidRPr="00370548">
        <w:rPr>
          <w:bCs/>
        </w:rPr>
        <w:t>/</w:t>
      </w:r>
      <w:r w:rsidR="007F2739" w:rsidRPr="00370548">
        <w:rPr>
          <w:bCs/>
        </w:rPr>
        <w:t xml:space="preserve"> </w:t>
      </w:r>
      <w:r w:rsidRPr="00370548">
        <w:rPr>
          <w:bCs/>
        </w:rPr>
        <w:t>en der Spalte Bedingung zu entnehmen ist</w:t>
      </w:r>
      <w:r w:rsidR="007F2739" w:rsidRPr="00370548">
        <w:rPr>
          <w:bCs/>
        </w:rPr>
        <w:t xml:space="preserve"> </w:t>
      </w:r>
      <w:r w:rsidRPr="00370548">
        <w:rPr>
          <w:bCs/>
        </w:rPr>
        <w:t>/</w:t>
      </w:r>
      <w:r w:rsidR="007F2739" w:rsidRPr="00370548">
        <w:rPr>
          <w:bCs/>
        </w:rPr>
        <w:t xml:space="preserve">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_Ref83371486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Pr="00370548">
        <w:rPr>
          <w:bCs/>
        </w:rPr>
        <w:t xml:space="preserve"> gelten. Eine „Muss-Bedingung“ enthält damit eine oder mehrere Bedingungen.</w:t>
      </w:r>
    </w:p>
    <w:p w14:paraId="435C579B" w14:textId="047DE660" w:rsidR="005E00D7" w:rsidRPr="00370548" w:rsidRDefault="005E00D7" w:rsidP="007F2739">
      <w:pPr>
        <w:pStyle w:val="Aufzhlungszeichen"/>
        <w:rPr>
          <w:rFonts w:eastAsia="Calibri"/>
        </w:rPr>
      </w:pPr>
      <w:r w:rsidRPr="00370548">
        <w:rPr>
          <w:b/>
        </w:rPr>
        <w:lastRenderedPageBreak/>
        <w:t xml:space="preserve"> </w:t>
      </w:r>
      <w:r w:rsidRPr="00370548">
        <w:t>Enthält die Muss-Bedingung einen oder mehrere Hinweis</w:t>
      </w:r>
      <w:r w:rsidR="007F2739" w:rsidRPr="00370548">
        <w:t xml:space="preserve"> </w:t>
      </w:r>
      <w:r w:rsidRPr="00370548">
        <w:t>/</w:t>
      </w:r>
      <w:r w:rsidR="007F2739" w:rsidRPr="00370548">
        <w:t xml:space="preserve"> </w:t>
      </w:r>
      <w:r w:rsidRPr="00370548">
        <w:t>e</w:t>
      </w:r>
      <w:r w:rsidR="008D3E3F" w:rsidRPr="00370548">
        <w:t xml:space="preserve"> oder eine Wiederholbarkeit</w:t>
      </w:r>
      <w:r w:rsidRPr="00370548">
        <w:t xml:space="preserve"> (jedoch keine Vorausset</w:t>
      </w:r>
      <w:r w:rsidRPr="00370548">
        <w:rPr>
          <w:rFonts w:eastAsia="Calibri"/>
        </w:rPr>
        <w:t>zung</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en), muss diese Segmentgruppe oder dieses Segment angeben werden. Enthält die Muss-Bedingung eine Voraussetzung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w:t>
      </w:r>
      <w:r w:rsidR="007F2739" w:rsidRPr="00370548">
        <w:rPr>
          <w:rFonts w:eastAsia="Calibri"/>
        </w:rPr>
        <w:t xml:space="preserve"> dieses Segment angeben werden.</w:t>
      </w:r>
    </w:p>
    <w:p w14:paraId="4899A914" w14:textId="1276E060" w:rsidR="005E00D7" w:rsidRPr="00370548" w:rsidRDefault="005E00D7" w:rsidP="005E00D7">
      <w:pPr>
        <w:pStyle w:val="Aufzhlungszeichen"/>
      </w:pPr>
      <w:r w:rsidRPr="00370548">
        <w:rPr>
          <w:rFonts w:eastAsia="Calibri"/>
        </w:rPr>
        <w:t>Enthält die Muss-Bedingung mehrere Voraussetzungen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 xml:space="preserve">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_Ref83371466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 xml:space="preserve">als erfüllt, muss diese Segmentgruppe oder dieses Segment angeben werden. Für Voraussetzungen in einer Muss-Bedingung werden nur Informationen verwendet, die an anderer Stelle im Anwendungsfall vorhanden sind (z. B. [93] Wenn SG10 QTY DE6063 mit Wert 220 vorhanden) und deren Vorhandensein (im Beispiel von [93] z. B. ein wahrer Wert) von der fachlichen Ausprägung des jeweiligen Geschäftsvorfalls abhängt. Die Einhaltung von Voraussetzungen in einer Muss-Bedingung können somit (ggf. unter Berücksichtigung der Vorgaben des Kapitels </w:t>
      </w:r>
      <w:r w:rsidR="00390941" w:rsidRPr="00370548">
        <w:rPr>
          <w:rFonts w:eastAsia="Calibri"/>
        </w:rPr>
        <w:fldChar w:fldCharType="begin"/>
      </w:r>
      <w:r w:rsidR="00390941" w:rsidRPr="00370548">
        <w:rPr>
          <w:rFonts w:eastAsia="Calibri"/>
        </w:rPr>
        <w:instrText xml:space="preserve"> REF _Ref83371244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 durch den Empfänger einfach geprüft werden. Der Empfänger benötigt dafür nur die weiteren Informationen, aus denen der Anwendungsfall besteht.</w:t>
      </w:r>
    </w:p>
    <w:p w14:paraId="49F840F4" w14:textId="44E8F525" w:rsidR="005E00D7" w:rsidRPr="00370548" w:rsidRDefault="005E00D7" w:rsidP="005E00D7">
      <w:pPr>
        <w:pStyle w:val="Aufzhlungszeichen"/>
      </w:pPr>
      <w:r w:rsidRPr="00370548">
        <w:rPr>
          <w:b/>
        </w:rPr>
        <w:t>Soll [Bedingung]:</w:t>
      </w:r>
      <w:r w:rsidRPr="00370548">
        <w:t xml:space="preserve"> Bei dem </w:t>
      </w:r>
      <w:r w:rsidRPr="00370548">
        <w:rPr>
          <w:rFonts w:cstheme="minorHAnsi"/>
        </w:rPr>
        <w:t>AHB-Status „</w:t>
      </w:r>
      <w:r w:rsidRPr="00370548">
        <w:t>Soll“ muss mindestens eine Bedingung und können zusätzlich weitere Bedingungen (im Weiteren „Soll-Bedingung“ genannt) angeben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rFonts w:eastAsia="Calibri"/>
        </w:rPr>
        <w:fldChar w:fldCharType="begin"/>
      </w:r>
      <w:r w:rsidR="00390941" w:rsidRPr="00370548">
        <w:rPr>
          <w:bCs/>
        </w:rPr>
        <w:instrText xml:space="preserve"> REF _Ref83371267 \r \h </w:instrText>
      </w:r>
      <w:r w:rsidR="00390941" w:rsidRPr="00370548">
        <w:rPr>
          <w:rFonts w:eastAsia="Calibri"/>
        </w:rPr>
      </w:r>
      <w:r w:rsidR="00390941" w:rsidRPr="00370548">
        <w:rPr>
          <w:rFonts w:eastAsia="Calibri"/>
        </w:rPr>
        <w:fldChar w:fldCharType="separate"/>
      </w:r>
      <w:r w:rsidR="00C66DF7">
        <w:rPr>
          <w:bCs/>
        </w:rPr>
        <w:t>6.4.6</w:t>
      </w:r>
      <w:r w:rsidR="00390941" w:rsidRPr="00370548">
        <w:rPr>
          <w:rFonts w:eastAsia="Calibri"/>
        </w:rPr>
        <w:fldChar w:fldCharType="end"/>
      </w:r>
      <w:r w:rsidR="00871DAC">
        <w:rPr>
          <w:rFonts w:eastAsia="Calibri"/>
        </w:rPr>
        <w:t xml:space="preserve"> </w:t>
      </w:r>
      <w:r w:rsidRPr="00370548">
        <w:rPr>
          <w:bCs/>
        </w:rPr>
        <w:t xml:space="preserve">gelten. </w:t>
      </w:r>
      <w:r w:rsidRPr="00370548">
        <w:t xml:space="preserve">Im Gegensatz zur Muss-Bedingung enthält eine Soll-Bedingung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 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xml:space="preserve">). </w:t>
      </w:r>
      <w:r w:rsidRPr="00370548">
        <w:rPr>
          <w:bCs/>
        </w:rPr>
        <w:t>Eine „Soll-Bedingung“ enthält damit mindestens eine und kann mehrere Bedingungen enthalten. In einer Soll-Bedingung muss mindestens eine Bedingung eine Voraussetzung sein. Bedeutet: Sofern eine Soll-Bedingung nur eine Bedingung enthält, muss dies eine Voraussetzung sein</w:t>
      </w:r>
      <w:r w:rsidRPr="00370548">
        <w:t>.</w:t>
      </w:r>
    </w:p>
    <w:p w14:paraId="53E09E91" w14:textId="5AD96A64" w:rsidR="005E00D7" w:rsidRPr="00370548" w:rsidRDefault="005E00D7" w:rsidP="005E00D7">
      <w:pPr>
        <w:pStyle w:val="Aufzhlungszeichen2"/>
        <w:rPr>
          <w:rFonts w:eastAsia="Calibri"/>
        </w:rPr>
      </w:pPr>
      <w:r w:rsidRPr="00370548">
        <w:rPr>
          <w:rFonts w:eastAsia="Calibri"/>
        </w:rPr>
        <w:t>Enthält die Soll-Bedingung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 dieses Segment angegeben werden (z. B. abweichende Anschrift des Kunden).</w:t>
      </w:r>
    </w:p>
    <w:p w14:paraId="6B2FF6EA" w14:textId="1B2D3C06" w:rsidR="005E00D7" w:rsidRPr="00370548" w:rsidRDefault="005E00D7" w:rsidP="005E00D7">
      <w:pPr>
        <w:pStyle w:val="Aufzhlungszeichen2"/>
        <w:rPr>
          <w:rFonts w:eastAsia="Calibri"/>
        </w:rPr>
      </w:pPr>
      <w:r w:rsidRPr="00370548">
        <w:rPr>
          <w:rFonts w:eastAsia="Calibri"/>
        </w:rPr>
        <w:t>Enthält die Soll-Bedingung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_Ref83371284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als erfüllt, muss diese Segmentgruppe oder dieses Segment angeben werden.</w:t>
      </w:r>
    </w:p>
    <w:p w14:paraId="2A2071D6" w14:textId="77777777" w:rsidR="005E00D7" w:rsidRPr="00370548" w:rsidRDefault="005E00D7" w:rsidP="005E00D7">
      <w:pPr>
        <w:pStyle w:val="Aufzhlungszeichen"/>
        <w:numPr>
          <w:ilvl w:val="0"/>
          <w:numId w:val="0"/>
        </w:numPr>
        <w:ind w:left="360"/>
      </w:pPr>
      <w:r w:rsidRPr="00370548">
        <w:t xml:space="preserve">Da eine Soll-Bedingung mindestens eine Voraussetzung enthalten muss, </w:t>
      </w:r>
      <w:r w:rsidRPr="00370548">
        <w:rPr>
          <w:rFonts w:eastAsia="Calibri"/>
        </w:rPr>
        <w:t xml:space="preserve">deren Erfüllung von der fachlichen Ausprägung des jeweiligen Geschäftsvorfalls abhängt, </w:t>
      </w:r>
      <w:r w:rsidRPr="00370548">
        <w:t xml:space="preserve">kann nur der Sender </w:t>
      </w:r>
      <w:r w:rsidRPr="00370548">
        <w:lastRenderedPageBreak/>
        <w:t>beurteilen, ob eine Soll-Bedingung erfüllt und das Segment bzw. die Segmentgruppe anzugeben ist. Die Einhaltung einer Soll-Bedingung kann durch den Empfänger nicht geprüft werden. Er hat die empfangene Information aber zu übernehmen und zu verwenden.</w:t>
      </w:r>
    </w:p>
    <w:p w14:paraId="39BBD7EA" w14:textId="75F8548B" w:rsidR="005E00D7" w:rsidRPr="00370548" w:rsidRDefault="005E00D7" w:rsidP="005E00D7">
      <w:pPr>
        <w:pStyle w:val="Aufzhlungszeichen"/>
        <w:rPr>
          <w:bCs/>
        </w:rPr>
      </w:pPr>
      <w:r w:rsidRPr="00370548">
        <w:rPr>
          <w:rFonts w:cstheme="minorHAnsi"/>
          <w:b/>
        </w:rPr>
        <w:t>Kann [Bedingung]:</w:t>
      </w:r>
      <w:r w:rsidRPr="00370548">
        <w:rPr>
          <w:rFonts w:cstheme="minorHAnsi"/>
        </w:rPr>
        <w:t xml:space="preserve"> Bei einem AHB-Status „Kann“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„Kann-Bedingung“ genannt) angegeben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_Ref83371300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Pr="00370548">
        <w:rPr>
          <w:bCs/>
        </w:rPr>
        <w:t>gelten. Eine „Kann-Bedingung“ enthält damit eine oder mehrere Bedingungen.</w:t>
      </w:r>
    </w:p>
    <w:p w14:paraId="7656F62F" w14:textId="38D527E3" w:rsidR="005E00D7" w:rsidRPr="00370548" w:rsidRDefault="005E00D7" w:rsidP="005E00D7">
      <w:pPr>
        <w:pStyle w:val="Aufzhlungszeichen2"/>
        <w:rPr>
          <w:rFonts w:eastAsia="Calibri"/>
        </w:rPr>
      </w:pPr>
      <w:r w:rsidRPr="00370548">
        <w:rPr>
          <w:rFonts w:eastAsia="Calibri"/>
        </w:rPr>
        <w:t>Enthält die Kann-Bedingung einen oder mehrere Hinweis</w:t>
      </w:r>
      <w:r w:rsidR="008005D6" w:rsidRPr="00370548">
        <w:rPr>
          <w:rStyle w:val="hgkelc"/>
          <w:rFonts w:cstheme="minorHAnsi"/>
        </w:rPr>
        <w:t xml:space="preserve"> / </w:t>
      </w:r>
      <w:r w:rsidRPr="00370548">
        <w:rPr>
          <w:rFonts w:eastAsia="Calibri"/>
        </w:rPr>
        <w:t xml:space="preserve">e </w:t>
      </w:r>
      <w:r w:rsidR="008D3E3F" w:rsidRPr="00370548">
        <w:rPr>
          <w:rFonts w:eastAsia="Calibri"/>
        </w:rPr>
        <w:t xml:space="preserve">und / oder eine Wiederholbarkeit </w:t>
      </w:r>
      <w:r w:rsidRPr="00370548">
        <w:rPr>
          <w:rFonts w:eastAsia="Calibri"/>
        </w:rPr>
        <w:t>(jedoch keine Voraussetzung</w:t>
      </w:r>
      <w:r w:rsidR="008005D6" w:rsidRPr="00370548">
        <w:rPr>
          <w:rStyle w:val="hgkelc"/>
          <w:rFonts w:cstheme="minorHAnsi"/>
        </w:rPr>
        <w:t xml:space="preserve"> / </w:t>
      </w:r>
      <w:r w:rsidRPr="00370548">
        <w:rPr>
          <w:rFonts w:eastAsia="Calibri"/>
        </w:rPr>
        <w:t>en), kann diese Segmentgruppe oder</w:t>
      </w:r>
      <w:r w:rsidR="008B72CB" w:rsidRPr="00370548">
        <w:rPr>
          <w:rFonts w:eastAsia="Calibri"/>
        </w:rPr>
        <w:t xml:space="preserve"> dieses Segment angeben werden.</w:t>
      </w:r>
    </w:p>
    <w:p w14:paraId="012F628A" w14:textId="2B9BF2C1" w:rsidR="005E00D7" w:rsidRPr="00370548" w:rsidRDefault="005E00D7" w:rsidP="005E00D7">
      <w:pPr>
        <w:pStyle w:val="Aufzhlungszeichen2"/>
        <w:rPr>
          <w:rFonts w:eastAsia="Calibri"/>
        </w:rPr>
      </w:pPr>
      <w:r w:rsidRPr="00370548">
        <w:rPr>
          <w:rFonts w:eastAsia="Calibri"/>
        </w:rPr>
        <w:t>Enthält die Kann-Bedingung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kann diese Segmentgruppe oder dieses Segment angeben werden.</w:t>
      </w:r>
    </w:p>
    <w:p w14:paraId="11E3E62F" w14:textId="1AA0428A" w:rsidR="005E00D7" w:rsidRPr="00370548" w:rsidRDefault="005E00D7" w:rsidP="005E00D7">
      <w:pPr>
        <w:pStyle w:val="Aufzhlungszeichen2"/>
        <w:rPr>
          <w:rFonts w:eastAsia="Calibri"/>
        </w:rPr>
      </w:pPr>
      <w:r w:rsidRPr="00370548">
        <w:rPr>
          <w:rFonts w:eastAsia="Calibri"/>
        </w:rPr>
        <w:t>Enthält die Kann-Bedingung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_Ref83371321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als erfüllt, kann diese Segmentgruppe oder dieses Segment angeben werden.</w:t>
      </w:r>
    </w:p>
    <w:p w14:paraId="6F024654" w14:textId="59138450" w:rsidR="005E00D7" w:rsidRPr="00370548" w:rsidRDefault="005E00D7" w:rsidP="005E00D7">
      <w:r w:rsidRPr="00370548">
        <w:t>Die Einhaltung einer Kann-Bedingung kann durch den Empfänger nicht geprüft werden. Er kann diese Information übernehmen und verwenden, eine Verpflicht</w:t>
      </w:r>
      <w:r w:rsidR="008B72CB" w:rsidRPr="00370548">
        <w:t>ung zu Übernahme besteht nicht.</w:t>
      </w:r>
    </w:p>
    <w:p w14:paraId="45510521" w14:textId="77777777" w:rsidR="005E00D7" w:rsidRPr="00370548" w:rsidRDefault="005E00D7" w:rsidP="005E00D7">
      <w:pPr>
        <w:pStyle w:val="berschrift2"/>
      </w:pPr>
      <w:bookmarkStart w:id="129" w:name="_Toc88641301"/>
      <w:r w:rsidRPr="00370548">
        <w:t>Kombination von Operanden und Bedingung</w:t>
      </w:r>
      <w:bookmarkEnd w:id="129"/>
    </w:p>
    <w:p w14:paraId="503EA7EB" w14:textId="77777777" w:rsidR="005E00D7" w:rsidRPr="00370548" w:rsidRDefault="005E00D7" w:rsidP="005E00D7">
      <w:pPr>
        <w:rPr>
          <w:rFonts w:cstheme="minorHAnsi"/>
        </w:rPr>
      </w:pPr>
      <w:r w:rsidRPr="00370548">
        <w:t>Mit einem Operanden können die Bedingungs-Elemente „</w:t>
      </w:r>
      <w:r w:rsidRPr="00370548">
        <w:rPr>
          <w:rFonts w:cstheme="minorHAnsi"/>
        </w:rPr>
        <w:t>Voraussetzung“, „Format“ und „Hinweis“ kombiniert werden.</w:t>
      </w:r>
    </w:p>
    <w:p w14:paraId="0EBCAF8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6CC649BF" w14:textId="644EBDC7" w:rsidR="005E00D7" w:rsidRPr="00370548" w:rsidRDefault="005E00D7" w:rsidP="005E00D7">
      <w:pPr>
        <w:pStyle w:val="Aufzhlungszeichen"/>
        <w:rPr>
          <w:rFonts w:cstheme="minorHAnsi"/>
        </w:rPr>
      </w:pPr>
      <w:r w:rsidRPr="00370548">
        <w:rPr>
          <w:rFonts w:cstheme="minorHAnsi"/>
          <w:b/>
        </w:rPr>
        <w:t>M [Bedingung]</w:t>
      </w:r>
      <w:r w:rsidRPr="00370548">
        <w:rPr>
          <w:rFonts w:cstheme="minorHAnsi"/>
        </w:rPr>
        <w:t xml:space="preserve">: Bei dem Operanden „M“ muss </w:t>
      </w:r>
      <w:r w:rsidRPr="00370548">
        <w:t xml:space="preserve">mindestens eine </w:t>
      </w:r>
      <w:r w:rsidRPr="00370548">
        <w:rPr>
          <w:rFonts w:cstheme="minorHAnsi"/>
        </w:rPr>
        <w:t>Bedingung und können zusätzlich weitere Bedingungen (im Weiteren „M-Bedingung“ genannt) angegeben sein, wobei deren Beschreibung</w:t>
      </w:r>
      <w:r w:rsidR="008005D6" w:rsidRPr="00370548">
        <w:rPr>
          <w:rStyle w:val="hgkelc"/>
          <w:rFonts w:cstheme="minorHAnsi"/>
        </w:rPr>
        <w:t xml:space="preserve"> / </w:t>
      </w:r>
      <w:r w:rsidRPr="00370548">
        <w:rPr>
          <w:rFonts w:cstheme="minorHAnsi"/>
        </w:rPr>
        <w:t>en der Spalte Bedingung zu entnehmen ist</w:t>
      </w:r>
      <w:r w:rsidR="008005D6" w:rsidRPr="00370548">
        <w:rPr>
          <w:rStyle w:val="hgkelc"/>
          <w:rFonts w:cstheme="minorHAnsi"/>
        </w:rPr>
        <w:t xml:space="preserve"> / </w:t>
      </w:r>
      <w:r w:rsidRPr="00370548">
        <w:rPr>
          <w:rFonts w:cstheme="minorHAnsi"/>
        </w:rPr>
        <w:t>sind</w:t>
      </w:r>
      <w:r w:rsidRPr="00370548">
        <w:rPr>
          <w:bCs/>
        </w:rPr>
        <w:t xml:space="preserve"> und bei mehreren Bedingungen die Vorgaben des Kapitel</w:t>
      </w:r>
      <w:r w:rsidR="0065631A" w:rsidRPr="00370548">
        <w:rPr>
          <w:bCs/>
        </w:rPr>
        <w:t>s</w:t>
      </w:r>
      <w:r w:rsidRPr="00370548">
        <w:rPr>
          <w:bCs/>
        </w:rPr>
        <w:t xml:space="preserve"> </w:t>
      </w:r>
      <w:r w:rsidR="00390941" w:rsidRPr="00370548">
        <w:rPr>
          <w:bCs/>
        </w:rPr>
        <w:fldChar w:fldCharType="begin"/>
      </w:r>
      <w:r w:rsidR="00390941" w:rsidRPr="00370548">
        <w:rPr>
          <w:bCs/>
        </w:rPr>
        <w:instrText xml:space="preserve"> REF _Ref83371340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00F64B15" w:rsidRPr="00370548">
        <w:rPr>
          <w:bCs/>
        </w:rPr>
        <w:t xml:space="preserve"> </w:t>
      </w:r>
      <w:r w:rsidRPr="00370548">
        <w:rPr>
          <w:bCs/>
        </w:rPr>
        <w:t>gelten. Eine „M-Bedingung“ enthält damit mindestens eine und kann mehrere Bedingungen enthalten</w:t>
      </w:r>
      <w:r w:rsidRPr="00370548">
        <w:rPr>
          <w:rFonts w:cstheme="minorHAnsi"/>
          <w:color w:val="000000" w:themeColor="text1"/>
        </w:rPr>
        <w:t>.</w:t>
      </w:r>
    </w:p>
    <w:p w14:paraId="0E082664" w14:textId="27C9F41B" w:rsidR="005E00D7" w:rsidRPr="00370548" w:rsidRDefault="005E00D7" w:rsidP="005E00D7">
      <w:pPr>
        <w:pStyle w:val="Aufzhlungszeichen2"/>
        <w:numPr>
          <w:ilvl w:val="0"/>
          <w:numId w:val="25"/>
        </w:numPr>
        <w:rPr>
          <w:rFonts w:eastAsia="Calibri"/>
        </w:rPr>
      </w:pPr>
      <w:r w:rsidRPr="00370548">
        <w:rPr>
          <w:rFonts w:eastAsia="Calibri"/>
        </w:rPr>
        <w:t>Enthält die M-Bedingung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muss dieses Gruppendatenelement oder dieses Datenelement angeben werden.</w:t>
      </w:r>
    </w:p>
    <w:p w14:paraId="69B5837F" w14:textId="340344BA" w:rsidR="005E00D7" w:rsidRPr="00370548" w:rsidRDefault="005E00D7" w:rsidP="005E00D7">
      <w:pPr>
        <w:pStyle w:val="Aufzhlungszeichen2"/>
        <w:numPr>
          <w:ilvl w:val="0"/>
          <w:numId w:val="25"/>
        </w:numPr>
        <w:rPr>
          <w:rFonts w:eastAsia="Calibri"/>
        </w:rPr>
      </w:pPr>
      <w:r w:rsidRPr="00370548">
        <w:rPr>
          <w:rFonts w:eastAsia="Calibri"/>
        </w:rPr>
        <w:lastRenderedPageBreak/>
        <w:t>Enthält die M-Bedingung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muss dieses Gruppendatenelement oder dieses Datenelement angeben werden.</w:t>
      </w:r>
    </w:p>
    <w:p w14:paraId="73828FAD" w14:textId="38080D69" w:rsidR="005E00D7" w:rsidRPr="00370548" w:rsidRDefault="005E00D7" w:rsidP="005E00D7">
      <w:pPr>
        <w:pStyle w:val="Aufzhlungszeichen2"/>
        <w:numPr>
          <w:ilvl w:val="0"/>
          <w:numId w:val="25"/>
        </w:numPr>
        <w:rPr>
          <w:rFonts w:eastAsia="Calibri"/>
        </w:rPr>
      </w:pPr>
      <w:r w:rsidRPr="00370548">
        <w:rPr>
          <w:rFonts w:eastAsia="Calibri"/>
        </w:rPr>
        <w:t>Enthält die M-Bedingung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_Ref83371359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 xml:space="preserve"> als erfüllt, muss dieses Gruppendatenelement oder dieses Datenelement angeben werden.</w:t>
      </w:r>
    </w:p>
    <w:p w14:paraId="72CED94E" w14:textId="521A33B2" w:rsidR="005E00D7" w:rsidRPr="00370548" w:rsidRDefault="005E00D7" w:rsidP="005E00D7">
      <w:pPr>
        <w:pStyle w:val="Aufzhlungszeichen"/>
      </w:pPr>
      <w:r w:rsidRPr="00370548">
        <w:rPr>
          <w:rFonts w:cstheme="minorHAnsi"/>
        </w:rPr>
        <w:t xml:space="preserve">Für Voraussetzungen in einer M-Bedingung werden nur Informationen verwendet, die an anderer Stelle im Anwendungsfall vorhanden sind und deren Vorhandensein von der fachlichen Ausprägung des jeweiligen Geschäftsvorfalls abhängt. Die Einhaltung von Voraussetzungen in einer M- Bedingung kann somit </w:t>
      </w:r>
      <w:r w:rsidRPr="00370548">
        <w:rPr>
          <w:rFonts w:eastAsia="Calibri"/>
        </w:rPr>
        <w:t xml:space="preserve">(ggf. unter Berücksichtigung der Vorgaben des Kapitels </w:t>
      </w:r>
      <w:r w:rsidR="00390941" w:rsidRPr="00370548">
        <w:rPr>
          <w:rFonts w:eastAsia="Calibri"/>
        </w:rPr>
        <w:fldChar w:fldCharType="begin"/>
      </w:r>
      <w:r w:rsidR="00390941" w:rsidRPr="00370548">
        <w:rPr>
          <w:rFonts w:eastAsia="Calibri"/>
        </w:rPr>
        <w:instrText xml:space="preserve"> REF _Ref83371372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 xml:space="preserve">) </w:t>
      </w:r>
      <w:r w:rsidRPr="00370548">
        <w:rPr>
          <w:rFonts w:cstheme="minorHAnsi"/>
        </w:rPr>
        <w:t>durch den Empfänger einfach geprüft werden. Der Empfänger benötigt dafür nur die weiteren Informationen, aus de</w:t>
      </w:r>
      <w:r w:rsidR="001A5BF9" w:rsidRPr="00370548">
        <w:rPr>
          <w:rFonts w:cstheme="minorHAnsi"/>
        </w:rPr>
        <w:t>nen der Anwendungsfall besteht.</w:t>
      </w:r>
    </w:p>
    <w:p w14:paraId="0473701D" w14:textId="351C970F" w:rsidR="005E00D7" w:rsidRPr="00370548" w:rsidRDefault="005E00D7" w:rsidP="005E00D7">
      <w:pPr>
        <w:pStyle w:val="Aufzhlungszeichen"/>
      </w:pPr>
      <w:r w:rsidRPr="00370548">
        <w:rPr>
          <w:b/>
        </w:rPr>
        <w:t>S [Bedingung]:</w:t>
      </w:r>
      <w:r w:rsidRPr="00370548">
        <w:t xml:space="preserve"> Bei dem Operanden „S“ muss mindestens eine Bedingung und können zusätzlich weitere Bedingungen (im Weiteren „S-Bedingung“ genannt) angegeben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_Ref83371388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Pr="00370548">
        <w:rPr>
          <w:bCs/>
        </w:rPr>
        <w:t>gelten. Eine „S-Bedingung“ enthält damit mindestens eine und kann mehrere Bedingungen enthalten. In einer S-Bedingung muss mindestens eine Bedingung eine Voraussetzung sein. Bedeutet: Sofern eine S-Bedingung nur eine Bedingung enthält, muss dies eine Voraussetzung sein</w:t>
      </w:r>
      <w:r w:rsidR="008B72CB" w:rsidRPr="00370548">
        <w:rPr>
          <w:bCs/>
        </w:rPr>
        <w:t>.</w:t>
      </w:r>
    </w:p>
    <w:p w14:paraId="5BA0B5DE" w14:textId="43ED910C" w:rsidR="005E00D7" w:rsidRPr="00370548" w:rsidRDefault="005E00D7" w:rsidP="005E00D7">
      <w:pPr>
        <w:pStyle w:val="Aufzhlungszeichen2"/>
        <w:rPr>
          <w:rFonts w:eastAsia="Calibri"/>
        </w:rPr>
      </w:pPr>
      <w:r w:rsidRPr="00370548">
        <w:rPr>
          <w:rFonts w:eastAsia="Calibri"/>
        </w:rPr>
        <w:t>Enthält die S-Bedingung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erfüllt, </w:t>
      </w:r>
      <w:bookmarkStart w:id="130" w:name="_Hlk79591509"/>
      <w:r w:rsidRPr="00370548">
        <w:rPr>
          <w:rFonts w:eastAsia="Calibri"/>
        </w:rPr>
        <w:t>muss dieses Gruppendatenelement oder dieses Datenelement angegeben werden</w:t>
      </w:r>
      <w:bookmarkEnd w:id="130"/>
      <w:r w:rsidRPr="00370548">
        <w:rPr>
          <w:rFonts w:eastAsia="Calibri"/>
        </w:rPr>
        <w:t xml:space="preserve"> (z. B. abweichende Anschrift des Kunden).</w:t>
      </w:r>
    </w:p>
    <w:p w14:paraId="3F6DDB5E" w14:textId="21915696" w:rsidR="005E00D7" w:rsidRPr="00370548" w:rsidRDefault="005E00D7" w:rsidP="005E00D7">
      <w:pPr>
        <w:pStyle w:val="Aufzhlungszeichen2"/>
        <w:rPr>
          <w:rFonts w:eastAsia="Calibri"/>
        </w:rPr>
      </w:pPr>
      <w:r w:rsidRPr="00370548">
        <w:rPr>
          <w:rFonts w:eastAsia="Calibri"/>
        </w:rPr>
        <w:t>Enthält die S-Bedingung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_Ref83371402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als erfüllt, muss dieses Gruppendatenelement oder dieses Datenelement angegeben werden.</w:t>
      </w:r>
    </w:p>
    <w:p w14:paraId="74857731" w14:textId="77777777" w:rsidR="005E00D7" w:rsidRPr="00370548" w:rsidRDefault="005E00D7" w:rsidP="005E00D7">
      <w:pPr>
        <w:pStyle w:val="Aufzhlungszeichen"/>
        <w:numPr>
          <w:ilvl w:val="0"/>
          <w:numId w:val="0"/>
        </w:numPr>
        <w:ind w:left="360"/>
      </w:pPr>
      <w:r w:rsidRPr="00370548">
        <w:t xml:space="preserve">Im Gegensatz zur M-Bedingung enthält eine S-Bedingung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 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Somit kann nur der Sender beurteilen, ob eine S-Bedingung erfüllt ist. Die Einhaltung einer S-Bedingung kann durch den Empfänger nicht geprüft werden. Er hat diese Information aber zu übernehmen und zu verwenden.</w:t>
      </w:r>
    </w:p>
    <w:p w14:paraId="3F3A8F08" w14:textId="066EFF26" w:rsidR="005E00D7" w:rsidRPr="00370548" w:rsidRDefault="005E00D7" w:rsidP="005E00D7">
      <w:pPr>
        <w:pStyle w:val="Aufzhlungszeichen"/>
        <w:rPr>
          <w:bCs/>
        </w:rPr>
      </w:pPr>
      <w:r w:rsidRPr="00370548">
        <w:rPr>
          <w:rFonts w:cstheme="minorHAnsi"/>
          <w:b/>
        </w:rPr>
        <w:lastRenderedPageBreak/>
        <w:t>K [Bedingung]:</w:t>
      </w:r>
      <w:r w:rsidRPr="00370548">
        <w:rPr>
          <w:rFonts w:cstheme="minorHAnsi"/>
        </w:rPr>
        <w:t xml:space="preserve"> Bei dem Operanden „K“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„K-Bedingung“ genannt) angeben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_Ref83371415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Pr="00370548">
        <w:rPr>
          <w:bCs/>
        </w:rPr>
        <w:t>gelten. Eine „K-Bedingung“ enthält damit eine oder mehrere Bedingungen.</w:t>
      </w:r>
    </w:p>
    <w:p w14:paraId="448E060A" w14:textId="4AEF9191" w:rsidR="005E00D7" w:rsidRPr="00370548" w:rsidRDefault="005E00D7" w:rsidP="005E00D7">
      <w:pPr>
        <w:pStyle w:val="Aufzhlungszeichen2"/>
        <w:rPr>
          <w:rFonts w:eastAsia="Calibri"/>
        </w:rPr>
      </w:pPr>
      <w:r w:rsidRPr="00370548">
        <w:rPr>
          <w:rFonts w:eastAsia="Calibri"/>
        </w:rPr>
        <w:t>Enthält die K-Bedingung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kann dieses Gruppendatenelement oder dieses Datenelement angeben werden.</w:t>
      </w:r>
    </w:p>
    <w:p w14:paraId="178A8933" w14:textId="3AFA4001" w:rsidR="005E00D7" w:rsidRPr="00370548" w:rsidRDefault="005E00D7" w:rsidP="005E00D7">
      <w:pPr>
        <w:pStyle w:val="Aufzhlungszeichen2"/>
        <w:rPr>
          <w:rFonts w:eastAsia="Calibri"/>
        </w:rPr>
      </w:pPr>
      <w:r w:rsidRPr="00370548">
        <w:rPr>
          <w:rFonts w:eastAsia="Calibri"/>
        </w:rPr>
        <w:t>Enthält die K-Bedingung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kann dieses Gruppendatenelement oder dieses Datenelement angeben werden.</w:t>
      </w:r>
    </w:p>
    <w:p w14:paraId="38BE1BA8" w14:textId="6EDC84EB" w:rsidR="005E00D7" w:rsidRPr="00370548" w:rsidRDefault="005E00D7" w:rsidP="005E00D7">
      <w:pPr>
        <w:pStyle w:val="Aufzhlungszeichen2"/>
        <w:rPr>
          <w:rFonts w:eastAsia="Calibri"/>
        </w:rPr>
      </w:pPr>
      <w:r w:rsidRPr="00370548">
        <w:rPr>
          <w:rFonts w:eastAsia="Calibri"/>
        </w:rPr>
        <w:t>Enthält die K-Bedingung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_Ref83371439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als erfüllt, kann dieses Gruppendatenelement oder dieses Datenelement angeben werden.</w:t>
      </w:r>
    </w:p>
    <w:p w14:paraId="7037C35C" w14:textId="77777777" w:rsidR="005E00D7" w:rsidRPr="00370548" w:rsidRDefault="005E00D7" w:rsidP="005E00D7">
      <w:pPr>
        <w:pStyle w:val="Aufzhlungszeichen"/>
        <w:numPr>
          <w:ilvl w:val="0"/>
          <w:numId w:val="0"/>
        </w:numPr>
        <w:rPr>
          <w:rFonts w:cstheme="minorHAnsi"/>
        </w:rPr>
      </w:pPr>
      <w:r w:rsidRPr="00370548">
        <w:rPr>
          <w:rFonts w:cstheme="minorHAnsi"/>
        </w:rPr>
        <w:t>Die Einhaltung einer K-Bedingung kann durch den Empfänger nicht geprüft werden. Er kann diese Information übernehmen und verwenden, muss dies aber nicht tun.</w:t>
      </w:r>
    </w:p>
    <w:p w14:paraId="264E9DA1" w14:textId="77777777" w:rsidR="005E00D7" w:rsidRPr="00370548" w:rsidRDefault="005E00D7" w:rsidP="005E00D7">
      <w:pPr>
        <w:pStyle w:val="berschrift2"/>
      </w:pPr>
      <w:bookmarkStart w:id="131" w:name="_Toc88641302"/>
      <w:r w:rsidRPr="00370548">
        <w:t>Beispiele: Nutzung AHB-Status mit Bedingungen und Operatoren</w:t>
      </w:r>
      <w:bookmarkEnd w:id="131"/>
    </w:p>
    <w:p w14:paraId="3101F10C" w14:textId="77777777" w:rsidR="005E00D7" w:rsidRPr="00370548" w:rsidRDefault="005E00D7" w:rsidP="00BC0C89">
      <w:pPr>
        <w:pStyle w:val="berschrift3"/>
        <w:tabs>
          <w:tab w:val="clear" w:pos="5966"/>
          <w:tab w:val="num" w:pos="5104"/>
        </w:tabs>
        <w:ind w:left="851"/>
        <w:rPr>
          <w:rStyle w:val="FormatvorlageArialSchwarz"/>
          <w:rFonts w:asciiTheme="majorHAnsi" w:hAnsiTheme="majorHAnsi" w:cstheme="minorHAnsi"/>
          <w:sz w:val="24"/>
        </w:rPr>
      </w:pPr>
      <w:bookmarkStart w:id="132" w:name="_Toc88641303"/>
      <w:r w:rsidRPr="00370548">
        <w:rPr>
          <w:rStyle w:val="FormatvorlageArialSchwarz"/>
          <w:rFonts w:asciiTheme="majorHAnsi" w:hAnsiTheme="majorHAnsi" w:cstheme="minorHAnsi"/>
          <w:sz w:val="24"/>
        </w:rPr>
        <w:t>Muss mit Voraussetzung</w:t>
      </w:r>
      <w:bookmarkEnd w:id="132"/>
    </w:p>
    <w:p w14:paraId="32891EBE" w14:textId="654C25B8" w:rsidR="005E00D7" w:rsidRPr="00370548" w:rsidRDefault="005E00D7" w:rsidP="005E00D7">
      <w:pPr>
        <w:rPr>
          <w:rFonts w:cstheme="minorHAnsi"/>
          <w:bCs/>
        </w:rPr>
      </w:pPr>
      <w:r w:rsidRPr="00370548">
        <w:rPr>
          <w:rFonts w:cstheme="minorHAnsi"/>
          <w:bCs/>
        </w:rPr>
        <w:t>SG</w:t>
      </w:r>
      <w:r w:rsidR="003376F6">
        <w:rPr>
          <w:rFonts w:cstheme="minorHAnsi"/>
          <w:bCs/>
        </w:rPr>
        <w:t>32</w:t>
      </w:r>
      <w:r w:rsidRPr="00370548">
        <w:rPr>
          <w:rFonts w:cstheme="minorHAnsi"/>
          <w:bCs/>
        </w:rPr>
        <w:t xml:space="preserve"> STS Ersatzwertbildungsverfahren</w:t>
      </w:r>
      <w:r w:rsidR="003376F6">
        <w:rPr>
          <w:rFonts w:cstheme="minorHAnsi"/>
          <w:bCs/>
        </w:rPr>
        <w:t xml:space="preserve"> Muster</w:t>
      </w:r>
      <w:r w:rsidRPr="00370548">
        <w:rPr>
          <w:rFonts w:cstheme="minorHAnsi"/>
          <w:bCs/>
        </w:rPr>
        <w:br/>
        <w:t>Muss [9]</w:t>
      </w:r>
    </w:p>
    <w:p w14:paraId="516D4081" w14:textId="59424E56" w:rsidR="005E00D7" w:rsidRPr="00370548" w:rsidRDefault="005E00D7" w:rsidP="005E00D7">
      <w:pPr>
        <w:rPr>
          <w:rFonts w:cstheme="minorHAnsi"/>
          <w:bCs/>
        </w:rPr>
      </w:pPr>
      <w:r w:rsidRPr="00370548">
        <w:rPr>
          <w:rFonts w:cstheme="minorHAnsi"/>
          <w:bCs/>
        </w:rPr>
        <w:t>Bedingung: [9] wenn SG</w:t>
      </w:r>
      <w:r w:rsidR="003376F6">
        <w:rPr>
          <w:rFonts w:cstheme="minorHAnsi"/>
          <w:bCs/>
        </w:rPr>
        <w:t>31</w:t>
      </w:r>
      <w:r w:rsidRPr="00370548">
        <w:rPr>
          <w:rFonts w:cstheme="minorHAnsi"/>
          <w:bCs/>
        </w:rPr>
        <w:t xml:space="preserve"> QTY DE6063 mit Wert 67 vorhanden</w:t>
      </w:r>
      <w:r w:rsidRPr="00370548">
        <w:rPr>
          <w:rStyle w:val="FormatvorlageArialSchwarz"/>
          <w:rFonts w:asciiTheme="minorHAnsi" w:hAnsiTheme="minorHAnsi" w:cstheme="minorHAnsi"/>
          <w:bCs/>
          <w:sz w:val="24"/>
        </w:rPr>
        <w:br/>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11308E10"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67507AC4" w14:textId="77777777" w:rsidR="005E00D7" w:rsidRPr="00041B17" w:rsidRDefault="005E00D7" w:rsidP="00041B17">
            <w:pPr>
              <w:pStyle w:val="GEFEG"/>
              <w:spacing w:line="185" w:lineRule="atLeast"/>
              <w:ind w:left="58"/>
              <w:rPr>
                <w:rFonts w:ascii="Calibri" w:hAnsi="Calibri" w:cs="Calibri"/>
                <w:noProof/>
                <w:color w:val="808080"/>
                <w:sz w:val="18"/>
                <w:szCs w:val="18"/>
              </w:rPr>
            </w:pPr>
            <w:r w:rsidRPr="00370548">
              <w:rPr>
                <w:rFonts w:ascii="Calibri" w:hAnsi="Calibri" w:cs="Calibri"/>
                <w:noProof/>
                <w:color w:val="808080"/>
                <w:sz w:val="18"/>
                <w:szCs w:val="18"/>
              </w:rPr>
              <w:t>Ersatzwertbildungsverfahre</w:t>
            </w:r>
          </w:p>
          <w:p w14:paraId="15828C3E" w14:textId="699CAE27" w:rsidR="005E00D7" w:rsidRPr="00370548" w:rsidRDefault="005E00D7" w:rsidP="00041B17">
            <w:pPr>
              <w:pStyle w:val="GEFEG"/>
              <w:spacing w:line="185" w:lineRule="atLeast"/>
              <w:ind w:left="58"/>
              <w:rPr>
                <w:sz w:val="8"/>
                <w:szCs w:val="8"/>
              </w:rPr>
            </w:pPr>
            <w:r w:rsidRPr="00370548">
              <w:rPr>
                <w:rFonts w:ascii="Calibri" w:hAnsi="Calibri" w:cs="Calibri"/>
                <w:noProof/>
                <w:color w:val="808080"/>
                <w:sz w:val="18"/>
                <w:szCs w:val="18"/>
              </w:rPr>
              <w:t>n</w:t>
            </w:r>
            <w:r w:rsidR="003376F6">
              <w:rPr>
                <w:rFonts w:ascii="Calibri" w:hAnsi="Calibri" w:cs="Calibri"/>
                <w:noProof/>
                <w:color w:val="808080"/>
                <w:sz w:val="18"/>
                <w:szCs w:val="18"/>
              </w:rPr>
              <w:t xml:space="preserve"> Muster</w:t>
            </w:r>
          </w:p>
        </w:tc>
        <w:tc>
          <w:tcPr>
            <w:tcW w:w="4785" w:type="dxa"/>
            <w:tcBorders>
              <w:top w:val="single" w:sz="18" w:space="0" w:color="D8DFE4"/>
              <w:left w:val="nil"/>
              <w:bottom w:val="nil"/>
              <w:right w:val="nil"/>
            </w:tcBorders>
            <w:shd w:val="clear" w:color="auto" w:fill="FFFFFF"/>
          </w:tcPr>
          <w:p w14:paraId="4C4AF49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729675C2" w14:textId="77777777" w:rsidR="005E00D7" w:rsidRPr="00370548" w:rsidRDefault="005E00D7" w:rsidP="00AC07B0">
            <w:pPr>
              <w:pStyle w:val="GEFEG"/>
              <w:rPr>
                <w:sz w:val="8"/>
                <w:szCs w:val="8"/>
              </w:rPr>
            </w:pPr>
          </w:p>
        </w:tc>
      </w:tr>
      <w:tr w:rsidR="005E00D7" w:rsidRPr="00370548" w14:paraId="6008C927" w14:textId="77777777" w:rsidTr="00AC07B0">
        <w:trPr>
          <w:cantSplit/>
        </w:trPr>
        <w:tc>
          <w:tcPr>
            <w:tcW w:w="2146" w:type="dxa"/>
            <w:tcBorders>
              <w:top w:val="nil"/>
              <w:left w:val="nil"/>
              <w:bottom w:val="nil"/>
              <w:right w:val="dotted" w:sz="6" w:space="0" w:color="808080"/>
            </w:tcBorders>
            <w:shd w:val="clear" w:color="auto" w:fill="FFFFFF"/>
          </w:tcPr>
          <w:p w14:paraId="0EC6B596" w14:textId="0131D46F"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3376F6">
              <w:rPr>
                <w:rFonts w:ascii="Calibri" w:hAnsi="Calibri" w:cs="Calibri"/>
                <w:b/>
                <w:bCs/>
                <w:color w:val="000000"/>
                <w:sz w:val="18"/>
                <w:szCs w:val="18"/>
              </w:rPr>
              <w:t>32</w:t>
            </w:r>
          </w:p>
        </w:tc>
        <w:tc>
          <w:tcPr>
            <w:tcW w:w="4785" w:type="dxa"/>
            <w:tcBorders>
              <w:top w:val="nil"/>
              <w:left w:val="nil"/>
              <w:bottom w:val="nil"/>
              <w:right w:val="nil"/>
            </w:tcBorders>
            <w:shd w:val="clear" w:color="auto" w:fill="FFFFFF"/>
          </w:tcPr>
          <w:p w14:paraId="7830F0B0"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088E8ECB" w14:textId="77777777" w:rsidR="005E00D7" w:rsidRPr="00370548" w:rsidRDefault="005E00D7" w:rsidP="00AC07B0">
            <w:pPr>
              <w:pStyle w:val="GEFEG"/>
              <w:rPr>
                <w:sz w:val="8"/>
                <w:szCs w:val="8"/>
              </w:rPr>
            </w:pPr>
          </w:p>
        </w:tc>
      </w:tr>
      <w:tr w:rsidR="005E00D7" w:rsidRPr="00370548" w14:paraId="0A811BF7" w14:textId="77777777" w:rsidTr="00AC07B0">
        <w:trPr>
          <w:cantSplit/>
        </w:trPr>
        <w:tc>
          <w:tcPr>
            <w:tcW w:w="2146" w:type="dxa"/>
            <w:tcBorders>
              <w:top w:val="nil"/>
              <w:left w:val="nil"/>
              <w:bottom w:val="nil"/>
              <w:right w:val="dotted" w:sz="6" w:space="0" w:color="808080"/>
            </w:tcBorders>
            <w:shd w:val="clear" w:color="auto" w:fill="FFFFFF"/>
          </w:tcPr>
          <w:p w14:paraId="4C19BAFA" w14:textId="7C42B637"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1226F28C" w14:textId="0102D3F5"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 [9]</w:t>
            </w:r>
          </w:p>
        </w:tc>
        <w:tc>
          <w:tcPr>
            <w:tcW w:w="2705" w:type="dxa"/>
            <w:tcBorders>
              <w:top w:val="nil"/>
              <w:left w:val="nil"/>
              <w:bottom w:val="nil"/>
              <w:right w:val="nil"/>
            </w:tcBorders>
            <w:shd w:val="clear" w:color="auto" w:fill="FFFFFF"/>
          </w:tcPr>
          <w:p w14:paraId="7B33A3A5" w14:textId="6CD3179E"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 Wenn SG</w:t>
            </w:r>
            <w:r w:rsidR="003376F6">
              <w:rPr>
                <w:rFonts w:ascii="Calibri" w:hAnsi="Calibri" w:cs="Calibri"/>
                <w:color w:val="000000"/>
                <w:sz w:val="18"/>
                <w:szCs w:val="18"/>
              </w:rPr>
              <w:t>3</w:t>
            </w:r>
            <w:r w:rsidR="008F1557">
              <w:rPr>
                <w:rFonts w:ascii="Calibri" w:hAnsi="Calibri" w:cs="Calibri"/>
                <w:color w:val="000000"/>
                <w:sz w:val="18"/>
                <w:szCs w:val="18"/>
              </w:rPr>
              <w:t>4</w:t>
            </w:r>
            <w:r w:rsidRPr="00370548">
              <w:rPr>
                <w:rFonts w:ascii="Calibri" w:hAnsi="Calibri" w:cs="Calibri"/>
                <w:color w:val="000000"/>
                <w:sz w:val="18"/>
                <w:szCs w:val="18"/>
              </w:rPr>
              <w:t xml:space="preserve"> QTY DE6063 mit</w:t>
            </w:r>
          </w:p>
          <w:p w14:paraId="0719F964" w14:textId="3FAC54CB"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 xml:space="preserve">Wert </w:t>
            </w:r>
            <w:r w:rsidR="008F1557">
              <w:rPr>
                <w:rFonts w:ascii="Calibri" w:hAnsi="Calibri" w:cs="Calibri"/>
                <w:color w:val="000000"/>
                <w:sz w:val="18"/>
                <w:szCs w:val="18"/>
              </w:rPr>
              <w:t>ZB0</w:t>
            </w:r>
            <w:r w:rsidRPr="00370548">
              <w:rPr>
                <w:rFonts w:ascii="Calibri" w:hAnsi="Calibri" w:cs="Calibri"/>
                <w:color w:val="000000"/>
                <w:sz w:val="18"/>
                <w:szCs w:val="18"/>
              </w:rPr>
              <w:t xml:space="preserve"> vorhanden</w:t>
            </w:r>
          </w:p>
        </w:tc>
      </w:tr>
      <w:tr w:rsidR="005E00D7" w:rsidRPr="00370548" w14:paraId="60D378C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161A93C5" w14:textId="2B9A4789"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color w:val="000000"/>
                <w:sz w:val="18"/>
                <w:szCs w:val="18"/>
              </w:rPr>
              <w:t>STS</w:t>
            </w:r>
            <w:r w:rsidRPr="00370548">
              <w:rPr>
                <w:sz w:val="18"/>
                <w:szCs w:val="18"/>
              </w:rPr>
              <w:tab/>
            </w:r>
            <w:r w:rsidRPr="00370548">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14A3B985" w14:textId="48A4D5AA" w:rsidR="005E00D7" w:rsidRPr="00370548" w:rsidRDefault="005E00D7" w:rsidP="00AC07B0">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Z</w:t>
            </w:r>
            <w:r w:rsidR="003376F6">
              <w:rPr>
                <w:rFonts w:ascii="Calibri" w:hAnsi="Calibri" w:cs="Calibri"/>
                <w:b/>
                <w:bCs/>
                <w:color w:val="000000"/>
                <w:sz w:val="18"/>
                <w:szCs w:val="18"/>
              </w:rPr>
              <w:t>A5</w:t>
            </w:r>
            <w:r w:rsidRPr="00370548">
              <w:rPr>
                <w:sz w:val="18"/>
                <w:szCs w:val="18"/>
              </w:rPr>
              <w:tab/>
            </w:r>
            <w:r w:rsidRPr="00370548">
              <w:rPr>
                <w:rFonts w:ascii="Calibri" w:hAnsi="Calibri" w:cs="Calibri"/>
                <w:color w:val="000000"/>
                <w:sz w:val="18"/>
                <w:szCs w:val="18"/>
              </w:rPr>
              <w:t>Ersatzwertbildungsverfahre</w:t>
            </w:r>
            <w:r w:rsidRPr="00370548">
              <w:rPr>
                <w:sz w:val="18"/>
                <w:szCs w:val="18"/>
              </w:rPr>
              <w:tab/>
            </w:r>
            <w:r w:rsidRPr="00370548">
              <w:rPr>
                <w:rFonts w:ascii="Calibri" w:hAnsi="Calibri" w:cs="Calibri"/>
                <w:color w:val="000000"/>
                <w:sz w:val="18"/>
                <w:szCs w:val="18"/>
              </w:rPr>
              <w:t>X</w:t>
            </w:r>
          </w:p>
          <w:p w14:paraId="6810EBB2" w14:textId="0EA80ECD" w:rsidR="005E00D7" w:rsidRPr="00370548" w:rsidRDefault="005E00D7" w:rsidP="00AC07B0">
            <w:pPr>
              <w:pStyle w:val="GEFEG"/>
              <w:spacing w:line="218" w:lineRule="atLeast"/>
              <w:ind w:left="694"/>
              <w:rPr>
                <w:sz w:val="8"/>
                <w:szCs w:val="8"/>
              </w:rPr>
            </w:pPr>
            <w:r w:rsidRPr="00370548">
              <w:rPr>
                <w:rFonts w:ascii="Calibri" w:hAnsi="Calibri" w:cs="Calibri"/>
                <w:color w:val="000000"/>
                <w:sz w:val="18"/>
                <w:szCs w:val="18"/>
              </w:rPr>
              <w:t>n</w:t>
            </w:r>
            <w:r w:rsidR="003376F6">
              <w:rPr>
                <w:rFonts w:ascii="Calibri" w:hAnsi="Calibri" w:cs="Calibri"/>
                <w:color w:val="000000"/>
                <w:sz w:val="18"/>
                <w:szCs w:val="18"/>
              </w:rPr>
              <w:t xml:space="preserve"> Muster</w:t>
            </w:r>
          </w:p>
        </w:tc>
        <w:tc>
          <w:tcPr>
            <w:tcW w:w="2705" w:type="dxa"/>
            <w:tcBorders>
              <w:top w:val="dotted" w:sz="6" w:space="0" w:color="808080"/>
              <w:left w:val="nil"/>
              <w:bottom w:val="nil"/>
              <w:right w:val="nil"/>
            </w:tcBorders>
            <w:shd w:val="clear" w:color="auto" w:fill="FFFFFF"/>
          </w:tcPr>
          <w:p w14:paraId="6C2EF755" w14:textId="77777777" w:rsidR="005E00D7" w:rsidRPr="00370548" w:rsidRDefault="005E00D7" w:rsidP="00AC07B0">
            <w:pPr>
              <w:pStyle w:val="GEFEG"/>
              <w:rPr>
                <w:sz w:val="8"/>
                <w:szCs w:val="8"/>
              </w:rPr>
            </w:pPr>
          </w:p>
        </w:tc>
      </w:tr>
    </w:tbl>
    <w:p w14:paraId="2BCC6E23" w14:textId="0BDF1E96" w:rsidR="005E00D7" w:rsidRPr="00370548" w:rsidRDefault="005E00D7" w:rsidP="005E00D7">
      <w:pPr>
        <w:rPr>
          <w:rFonts w:cstheme="minorHAnsi"/>
          <w:color w:val="000000"/>
        </w:rPr>
      </w:pPr>
      <w:r w:rsidRPr="00370548">
        <w:rPr>
          <w:rStyle w:val="FormatvorlageArialSchwarz"/>
          <w:rFonts w:asciiTheme="minorHAnsi" w:hAnsiTheme="minorHAnsi" w:cstheme="minorHAnsi"/>
          <w:sz w:val="24"/>
        </w:rPr>
        <w:t>In diesem Beispiel ist das Segment STS Ersatzwertbildungsverfahren</w:t>
      </w:r>
      <w:r w:rsidR="00A23450">
        <w:rPr>
          <w:rStyle w:val="FormatvorlageArialSchwarz"/>
          <w:rFonts w:asciiTheme="minorHAnsi" w:hAnsiTheme="minorHAnsi" w:cstheme="minorHAnsi"/>
          <w:sz w:val="24"/>
        </w:rPr>
        <w:t xml:space="preserve"> Muster</w:t>
      </w:r>
      <w:r w:rsidRPr="00370548">
        <w:rPr>
          <w:rStyle w:val="FormatvorlageArialSchwarz"/>
          <w:rFonts w:asciiTheme="minorHAnsi" w:hAnsiTheme="minorHAnsi" w:cstheme="minorHAnsi"/>
          <w:sz w:val="24"/>
        </w:rPr>
        <w:t xml:space="preserve"> anzugeben, wenn es sich bei dem übermittelten Wert in diesem Anwendungsfall um einen „Ersatzwert“ (= </w:t>
      </w:r>
      <w:r w:rsidRPr="00370548">
        <w:rPr>
          <w:rFonts w:cstheme="minorHAnsi"/>
          <w:bCs/>
        </w:rPr>
        <w:t>SG</w:t>
      </w:r>
      <w:r w:rsidR="003376F6">
        <w:rPr>
          <w:rFonts w:cstheme="minorHAnsi"/>
          <w:bCs/>
        </w:rPr>
        <w:t>3</w:t>
      </w:r>
      <w:r w:rsidR="008F1557">
        <w:rPr>
          <w:rFonts w:cstheme="minorHAnsi"/>
          <w:bCs/>
        </w:rPr>
        <w:t>4</w:t>
      </w:r>
      <w:r w:rsidRPr="00370548">
        <w:rPr>
          <w:rFonts w:cstheme="minorHAnsi"/>
          <w:bCs/>
        </w:rPr>
        <w:t xml:space="preserve"> QTY DE6063 mit Wert </w:t>
      </w:r>
      <w:r w:rsidR="008F1557">
        <w:rPr>
          <w:rFonts w:cstheme="minorHAnsi"/>
          <w:bCs/>
        </w:rPr>
        <w:t>ZB0</w:t>
      </w:r>
      <w:r w:rsidRPr="00370548">
        <w:rPr>
          <w:rFonts w:cstheme="minorHAnsi"/>
          <w:bCs/>
        </w:rPr>
        <w:t>)</w:t>
      </w:r>
      <w:r w:rsidRPr="00370548">
        <w:rPr>
          <w:rStyle w:val="FormatvorlageArialSchwarz"/>
          <w:rFonts w:asciiTheme="minorHAnsi" w:hAnsiTheme="minorHAnsi" w:cstheme="minorHAnsi"/>
          <w:sz w:val="24"/>
        </w:rPr>
        <w:t xml:space="preserve"> handelt. Wurde der Wert nicht als „Ersatzwert“</w:t>
      </w:r>
      <w:r w:rsidR="003376F6">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übermittelt, ist auch kein Ersatzwertbildungsverfahren anzugeben.</w:t>
      </w:r>
    </w:p>
    <w:p w14:paraId="5CAA0F60" w14:textId="77777777" w:rsidR="005E00D7" w:rsidRPr="00370548" w:rsidRDefault="005E00D7" w:rsidP="00BC0C89">
      <w:pPr>
        <w:pStyle w:val="berschrift3"/>
        <w:tabs>
          <w:tab w:val="clear" w:pos="5966"/>
        </w:tabs>
        <w:ind w:left="851"/>
        <w:rPr>
          <w:rStyle w:val="FormatvorlageArialSchwarz"/>
          <w:rFonts w:asciiTheme="minorHAnsi" w:hAnsiTheme="minorHAnsi" w:cstheme="minorHAnsi"/>
          <w:sz w:val="24"/>
          <w:szCs w:val="24"/>
        </w:rPr>
      </w:pPr>
      <w:bookmarkStart w:id="133" w:name="_Toc88641304"/>
      <w:r w:rsidRPr="00370548">
        <w:rPr>
          <w:rStyle w:val="FormatvorlageArialSchwarz"/>
          <w:rFonts w:asciiTheme="minorHAnsi" w:hAnsiTheme="minorHAnsi" w:cstheme="minorHAnsi"/>
          <w:sz w:val="24"/>
          <w:szCs w:val="24"/>
        </w:rPr>
        <w:lastRenderedPageBreak/>
        <w:t>Muss mit Hinweis</w:t>
      </w:r>
      <w:bookmarkEnd w:id="133"/>
    </w:p>
    <w:p w14:paraId="031CCDD7" w14:textId="058FFCFB" w:rsidR="005E00D7" w:rsidRPr="00370548" w:rsidRDefault="005E00D7" w:rsidP="005E00D7">
      <w:pPr>
        <w:rPr>
          <w:rFonts w:cstheme="minorHAnsi"/>
          <w:bCs/>
        </w:rPr>
      </w:pPr>
      <w:r w:rsidRPr="00370548">
        <w:rPr>
          <w:rFonts w:cstheme="minorHAnsi"/>
          <w:bCs/>
        </w:rPr>
        <w:t>SG</w:t>
      </w:r>
      <w:r w:rsidR="003376F6">
        <w:rPr>
          <w:rFonts w:cstheme="minorHAnsi"/>
          <w:bCs/>
        </w:rPr>
        <w:t>37</w:t>
      </w:r>
      <w:r w:rsidRPr="00370548">
        <w:rPr>
          <w:rFonts w:cstheme="minorHAnsi"/>
          <w:bCs/>
        </w:rPr>
        <w:t xml:space="preserve"> NAD Kunde des </w:t>
      </w:r>
      <w:r w:rsidR="003376F6">
        <w:rPr>
          <w:rFonts w:cstheme="minorHAnsi"/>
          <w:bCs/>
        </w:rPr>
        <w:t>Muster-Marktpartners</w:t>
      </w:r>
      <w:r w:rsidRPr="00370548">
        <w:rPr>
          <w:rFonts w:cstheme="minorHAnsi"/>
          <w:bCs/>
        </w:rPr>
        <w:br/>
        <w:t>Muss [5</w:t>
      </w:r>
      <w:r w:rsidR="003376F6">
        <w:rPr>
          <w:rFonts w:cstheme="minorHAnsi"/>
          <w:bCs/>
        </w:rPr>
        <w:t>01</w:t>
      </w:r>
      <w:r w:rsidRPr="00370548">
        <w:rPr>
          <w:rFonts w:cstheme="minorHAnsi"/>
          <w:bCs/>
        </w:rPr>
        <w:t>]</w:t>
      </w:r>
    </w:p>
    <w:p w14:paraId="03115D2B" w14:textId="6046A91B" w:rsidR="005E00D7" w:rsidRDefault="005E00D7" w:rsidP="005E00D7">
      <w:pPr>
        <w:rPr>
          <w:rFonts w:cstheme="minorHAnsi"/>
          <w:bCs/>
        </w:rPr>
      </w:pPr>
      <w:r w:rsidRPr="00370548">
        <w:rPr>
          <w:rFonts w:cstheme="minorHAnsi"/>
          <w:bCs/>
        </w:rPr>
        <w:t>Bedingung: [5</w:t>
      </w:r>
      <w:r w:rsidR="003376F6">
        <w:rPr>
          <w:rFonts w:cstheme="minorHAnsi"/>
          <w:bCs/>
        </w:rPr>
        <w:t>01</w:t>
      </w:r>
      <w:r w:rsidRPr="00370548">
        <w:rPr>
          <w:rFonts w:cstheme="minorHAnsi"/>
          <w:bCs/>
        </w:rPr>
        <w:t xml:space="preserve">] Hinweis: Stammdaten des bisherigen </w:t>
      </w:r>
      <w:r w:rsidR="003376F6">
        <w:rPr>
          <w:rFonts w:cstheme="minorHAnsi"/>
          <w:bCs/>
        </w:rPr>
        <w:t>Muster-Marktpartners</w:t>
      </w:r>
    </w:p>
    <w:tbl>
      <w:tblPr>
        <w:tblW w:w="9636" w:type="dxa"/>
        <w:tblLayout w:type="fixed"/>
        <w:tblCellMar>
          <w:left w:w="0" w:type="dxa"/>
          <w:right w:w="0" w:type="dxa"/>
        </w:tblCellMar>
        <w:tblLook w:val="04A0" w:firstRow="1" w:lastRow="0" w:firstColumn="1" w:lastColumn="0" w:noHBand="0" w:noVBand="1"/>
      </w:tblPr>
      <w:tblGrid>
        <w:gridCol w:w="2146"/>
        <w:gridCol w:w="5524"/>
        <w:gridCol w:w="1966"/>
      </w:tblGrid>
      <w:tr w:rsidR="003376F6" w14:paraId="351C4CFF" w14:textId="77777777" w:rsidTr="003376F6">
        <w:trPr>
          <w:cantSplit/>
        </w:trPr>
        <w:tc>
          <w:tcPr>
            <w:tcW w:w="2146" w:type="dxa"/>
            <w:tcBorders>
              <w:top w:val="single" w:sz="18" w:space="0" w:color="C0C0C0"/>
              <w:left w:val="nil"/>
              <w:bottom w:val="nil"/>
              <w:right w:val="dotted" w:sz="6" w:space="0" w:color="808080"/>
            </w:tcBorders>
            <w:shd w:val="clear" w:color="auto" w:fill="FFFFFF"/>
            <w:hideMark/>
          </w:tcPr>
          <w:p w14:paraId="4833B88B" w14:textId="77777777" w:rsidR="003376F6" w:rsidRPr="00041B17" w:rsidRDefault="003376F6" w:rsidP="003376F6">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Kunde des Muster-</w:t>
            </w:r>
          </w:p>
          <w:p w14:paraId="1B59C13B" w14:textId="033B9327" w:rsidR="003376F6" w:rsidRPr="003376F6" w:rsidRDefault="003376F6" w:rsidP="003376F6">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Marktpartners</w:t>
            </w:r>
          </w:p>
        </w:tc>
        <w:tc>
          <w:tcPr>
            <w:tcW w:w="5524" w:type="dxa"/>
            <w:tcBorders>
              <w:top w:val="single" w:sz="18" w:space="0" w:color="C0C0C0"/>
              <w:left w:val="nil"/>
              <w:bottom w:val="nil"/>
              <w:right w:val="nil"/>
            </w:tcBorders>
            <w:shd w:val="clear" w:color="auto" w:fill="FFFFFF"/>
          </w:tcPr>
          <w:p w14:paraId="5D56B8EB" w14:textId="77777777" w:rsidR="003376F6" w:rsidRDefault="003376F6"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6300E9F5" w14:textId="77777777" w:rsidR="003376F6" w:rsidRDefault="003376F6" w:rsidP="00514A4D">
            <w:pPr>
              <w:pStyle w:val="GEFEG"/>
              <w:spacing w:line="256" w:lineRule="auto"/>
              <w:rPr>
                <w:noProof/>
                <w:sz w:val="8"/>
                <w:szCs w:val="8"/>
              </w:rPr>
            </w:pPr>
          </w:p>
        </w:tc>
      </w:tr>
      <w:tr w:rsidR="003376F6" w14:paraId="0BD24139" w14:textId="77777777" w:rsidTr="003376F6">
        <w:trPr>
          <w:cantSplit/>
        </w:trPr>
        <w:tc>
          <w:tcPr>
            <w:tcW w:w="2146" w:type="dxa"/>
            <w:tcBorders>
              <w:top w:val="nil"/>
              <w:left w:val="nil"/>
              <w:bottom w:val="nil"/>
              <w:right w:val="dotted" w:sz="6" w:space="0" w:color="808080"/>
            </w:tcBorders>
            <w:shd w:val="clear" w:color="auto" w:fill="FFFFFF"/>
            <w:hideMark/>
          </w:tcPr>
          <w:p w14:paraId="19C2A92E" w14:textId="7D1C89A2"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SG37</w:t>
            </w:r>
          </w:p>
        </w:tc>
        <w:tc>
          <w:tcPr>
            <w:tcW w:w="5524" w:type="dxa"/>
            <w:shd w:val="clear" w:color="auto" w:fill="FFFFFF"/>
            <w:hideMark/>
          </w:tcPr>
          <w:p w14:paraId="3D2A2110" w14:textId="4CF8E189" w:rsidR="003376F6" w:rsidRDefault="003376F6" w:rsidP="003376F6">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[501]</w:t>
            </w:r>
          </w:p>
        </w:tc>
        <w:tc>
          <w:tcPr>
            <w:tcW w:w="1966" w:type="dxa"/>
            <w:shd w:val="clear" w:color="auto" w:fill="FFFFFF"/>
            <w:hideMark/>
          </w:tcPr>
          <w:p w14:paraId="6F758DEA" w14:textId="4A1AD580" w:rsidR="003376F6" w:rsidRPr="00041B17" w:rsidRDefault="003376F6" w:rsidP="00041B17">
            <w:pPr>
              <w:pStyle w:val="GEFEG"/>
              <w:spacing w:before="20" w:line="223" w:lineRule="exact"/>
              <w:ind w:left="50"/>
              <w:rPr>
                <w:rFonts w:ascii="Calibri" w:hAnsi="Calibri" w:cs="Calibri"/>
                <w:noProof/>
                <w:color w:val="000000"/>
                <w:sz w:val="18"/>
                <w:szCs w:val="18"/>
              </w:rPr>
            </w:pPr>
            <w:r>
              <w:rPr>
                <w:rFonts w:ascii="Calibri" w:hAnsi="Calibri" w:cs="Calibri"/>
                <w:noProof/>
                <w:color w:val="000000"/>
                <w:sz w:val="18"/>
                <w:szCs w:val="18"/>
              </w:rPr>
              <w:t xml:space="preserve">[501] </w:t>
            </w:r>
            <w:r w:rsidRPr="003376F6">
              <w:rPr>
                <w:rFonts w:ascii="Calibri" w:hAnsi="Calibri" w:cs="Calibri"/>
                <w:noProof/>
                <w:color w:val="000000"/>
                <w:sz w:val="18"/>
                <w:szCs w:val="18"/>
              </w:rPr>
              <w:t>Hinweis: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Stammdaten des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bisherigen</w:t>
            </w:r>
            <w:r w:rsidR="00041B17">
              <w:rPr>
                <w:rFonts w:ascii="Calibri" w:hAnsi="Calibri" w:cs="Calibri"/>
                <w:noProof/>
                <w:color w:val="000000"/>
                <w:sz w:val="18"/>
                <w:szCs w:val="18"/>
              </w:rPr>
              <w:t xml:space="preserve"> </w:t>
            </w:r>
            <w:r>
              <w:rPr>
                <w:rFonts w:ascii="Calibri" w:hAnsi="Calibri" w:cs="Calibri"/>
                <w:noProof/>
                <w:color w:val="000000"/>
                <w:sz w:val="18"/>
                <w:szCs w:val="18"/>
              </w:rPr>
              <w:t>Muster-Marktpartners</w:t>
            </w:r>
          </w:p>
        </w:tc>
      </w:tr>
      <w:tr w:rsidR="003376F6" w14:paraId="3C85FAB5" w14:textId="77777777" w:rsidTr="003376F6">
        <w:trPr>
          <w:cantSplit/>
        </w:trPr>
        <w:tc>
          <w:tcPr>
            <w:tcW w:w="2146" w:type="dxa"/>
            <w:tcBorders>
              <w:top w:val="nil"/>
              <w:left w:val="nil"/>
              <w:bottom w:val="nil"/>
              <w:right w:val="dotted" w:sz="6" w:space="0" w:color="808080"/>
            </w:tcBorders>
            <w:shd w:val="clear" w:color="auto" w:fill="FFFFFF"/>
            <w:hideMark/>
          </w:tcPr>
          <w:p w14:paraId="1C1CDAE3" w14:textId="35F23FF9"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b/>
                <w:bCs/>
                <w:noProof/>
                <w:color w:val="000000"/>
                <w:sz w:val="18"/>
                <w:szCs w:val="18"/>
              </w:rPr>
              <w:t>NAD</w:t>
            </w:r>
          </w:p>
        </w:tc>
        <w:tc>
          <w:tcPr>
            <w:tcW w:w="5524" w:type="dxa"/>
            <w:shd w:val="clear" w:color="auto" w:fill="FFFFFF"/>
            <w:hideMark/>
          </w:tcPr>
          <w:p w14:paraId="1A05EC44"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66" w:type="dxa"/>
            <w:shd w:val="clear" w:color="auto" w:fill="FFFFFF"/>
          </w:tcPr>
          <w:p w14:paraId="7045B036" w14:textId="77777777" w:rsidR="003376F6" w:rsidRDefault="003376F6" w:rsidP="00514A4D">
            <w:pPr>
              <w:pStyle w:val="GEFEG"/>
              <w:spacing w:line="256" w:lineRule="auto"/>
              <w:rPr>
                <w:noProof/>
                <w:sz w:val="8"/>
                <w:szCs w:val="8"/>
              </w:rPr>
            </w:pPr>
          </w:p>
        </w:tc>
      </w:tr>
      <w:tr w:rsidR="003376F6" w14:paraId="0238B550"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AEFCB97" w14:textId="4B0B7453"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24" w:type="dxa"/>
            <w:tcBorders>
              <w:top w:val="dotted" w:sz="6" w:space="0" w:color="808080"/>
              <w:left w:val="nil"/>
              <w:bottom w:val="nil"/>
              <w:right w:val="nil"/>
            </w:tcBorders>
            <w:shd w:val="clear" w:color="auto" w:fill="FFFFFF"/>
            <w:hideMark/>
          </w:tcPr>
          <w:p w14:paraId="5C6257E4" w14:textId="58E3F172"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Kunde des Muster-MP</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43D29F5E" w14:textId="77777777" w:rsidR="003376F6" w:rsidRDefault="003376F6" w:rsidP="00514A4D">
            <w:pPr>
              <w:pStyle w:val="GEFEG"/>
              <w:spacing w:line="256" w:lineRule="auto"/>
              <w:rPr>
                <w:noProof/>
                <w:sz w:val="8"/>
                <w:szCs w:val="8"/>
              </w:rPr>
            </w:pPr>
          </w:p>
        </w:tc>
      </w:tr>
      <w:tr w:rsidR="003376F6" w14:paraId="27AEC6FC"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54908192" w14:textId="3798E02A"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3036</w:t>
            </w:r>
          </w:p>
        </w:tc>
        <w:tc>
          <w:tcPr>
            <w:tcW w:w="5524" w:type="dxa"/>
            <w:tcBorders>
              <w:top w:val="dotted" w:sz="6" w:space="0" w:color="808080"/>
              <w:left w:val="nil"/>
              <w:bottom w:val="nil"/>
              <w:right w:val="nil"/>
            </w:tcBorders>
            <w:shd w:val="clear" w:color="auto" w:fill="FFFFFF"/>
            <w:hideMark/>
          </w:tcPr>
          <w:p w14:paraId="46C7B122" w14:textId="77777777" w:rsidR="003376F6" w:rsidRDefault="003376F6" w:rsidP="00514A4D">
            <w:pPr>
              <w:pStyle w:val="GEFEG"/>
              <w:tabs>
                <w:tab w:val="center" w:pos="3085"/>
              </w:tabs>
              <w:spacing w:before="20" w:line="223" w:lineRule="exact"/>
              <w:ind w:left="65"/>
              <w:rPr>
                <w:noProof/>
                <w:sz w:val="8"/>
                <w:szCs w:val="8"/>
              </w:rPr>
            </w:pPr>
            <w:r>
              <w:rPr>
                <w:rFonts w:ascii="Calibri" w:hAnsi="Calibri" w:cs="Calibri"/>
                <w:noProof/>
                <w:color w:val="808080"/>
                <w:sz w:val="18"/>
                <w:szCs w:val="18"/>
              </w:rPr>
              <w:t>Name</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75E32FD4" w14:textId="77777777" w:rsidR="003376F6" w:rsidRDefault="003376F6" w:rsidP="00514A4D">
            <w:pPr>
              <w:pStyle w:val="GEFEG"/>
              <w:spacing w:line="256" w:lineRule="auto"/>
              <w:rPr>
                <w:noProof/>
                <w:sz w:val="8"/>
                <w:szCs w:val="8"/>
              </w:rPr>
            </w:pPr>
          </w:p>
        </w:tc>
      </w:tr>
      <w:tr w:rsidR="003376F6" w14:paraId="2F0095D7"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7148BD5" w14:textId="7FE499E7"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3045</w:t>
            </w:r>
          </w:p>
        </w:tc>
        <w:tc>
          <w:tcPr>
            <w:tcW w:w="5524" w:type="dxa"/>
            <w:tcBorders>
              <w:top w:val="dotted" w:sz="6" w:space="0" w:color="808080"/>
              <w:left w:val="nil"/>
              <w:bottom w:val="nil"/>
              <w:right w:val="nil"/>
            </w:tcBorders>
            <w:shd w:val="clear" w:color="auto" w:fill="FFFFFF"/>
            <w:hideMark/>
          </w:tcPr>
          <w:p w14:paraId="6A4565DC" w14:textId="77777777"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Z01</w:t>
            </w:r>
            <w:r>
              <w:rPr>
                <w:noProof/>
                <w:sz w:val="18"/>
                <w:szCs w:val="18"/>
              </w:rPr>
              <w:tab/>
            </w:r>
            <w:r>
              <w:rPr>
                <w:rFonts w:ascii="Calibri" w:hAnsi="Calibri" w:cs="Calibri"/>
                <w:noProof/>
                <w:color w:val="000000"/>
                <w:sz w:val="18"/>
                <w:szCs w:val="18"/>
              </w:rPr>
              <w:t>Struktur von</w:t>
            </w:r>
            <w:r>
              <w:rPr>
                <w:noProof/>
                <w:sz w:val="18"/>
                <w:szCs w:val="18"/>
              </w:rPr>
              <w:tab/>
            </w:r>
            <w:r>
              <w:rPr>
                <w:rFonts w:ascii="Calibri" w:hAnsi="Calibri" w:cs="Calibri"/>
                <w:noProof/>
                <w:color w:val="000000"/>
                <w:sz w:val="18"/>
                <w:szCs w:val="18"/>
              </w:rPr>
              <w:t>X</w:t>
            </w:r>
          </w:p>
          <w:p w14:paraId="03618FF4"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Personennamen</w:t>
            </w:r>
          </w:p>
          <w:p w14:paraId="50DC2DC0" w14:textId="77777777" w:rsidR="003376F6" w:rsidRDefault="003376F6" w:rsidP="00514A4D">
            <w:pPr>
              <w:pStyle w:val="GEFEG"/>
              <w:tabs>
                <w:tab w:val="left" w:pos="696"/>
                <w:tab w:val="center" w:pos="3085"/>
              </w:tabs>
              <w:spacing w:line="223" w:lineRule="exac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Struktur der</w:t>
            </w:r>
            <w:r>
              <w:rPr>
                <w:noProof/>
                <w:sz w:val="18"/>
                <w:szCs w:val="18"/>
              </w:rPr>
              <w:tab/>
            </w:r>
            <w:r>
              <w:rPr>
                <w:rFonts w:ascii="Calibri" w:hAnsi="Calibri" w:cs="Calibri"/>
                <w:noProof/>
                <w:color w:val="000000"/>
                <w:sz w:val="18"/>
                <w:szCs w:val="18"/>
              </w:rPr>
              <w:t>X</w:t>
            </w:r>
          </w:p>
          <w:p w14:paraId="29D3FBBD"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Firmenbezeichnung</w:t>
            </w:r>
          </w:p>
        </w:tc>
        <w:tc>
          <w:tcPr>
            <w:tcW w:w="1966" w:type="dxa"/>
            <w:tcBorders>
              <w:top w:val="dotted" w:sz="6" w:space="0" w:color="808080"/>
              <w:left w:val="nil"/>
              <w:bottom w:val="nil"/>
              <w:right w:val="nil"/>
            </w:tcBorders>
            <w:shd w:val="clear" w:color="auto" w:fill="FFFFFF"/>
          </w:tcPr>
          <w:p w14:paraId="446D4518" w14:textId="77777777" w:rsidR="003376F6" w:rsidRDefault="003376F6" w:rsidP="00514A4D">
            <w:pPr>
              <w:pStyle w:val="GEFEG"/>
              <w:spacing w:line="256" w:lineRule="auto"/>
              <w:rPr>
                <w:noProof/>
                <w:sz w:val="8"/>
                <w:szCs w:val="8"/>
              </w:rPr>
            </w:pPr>
          </w:p>
        </w:tc>
      </w:tr>
    </w:tbl>
    <w:p w14:paraId="4DAE8042" w14:textId="54FB6BFA" w:rsidR="005E00D7" w:rsidRPr="00370548" w:rsidRDefault="005E00D7" w:rsidP="00BC4817">
      <w:pPr>
        <w:spacing w:before="240"/>
        <w:rPr>
          <w:rFonts w:cstheme="minorHAnsi"/>
          <w:bCs/>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37</w:t>
      </w:r>
      <w:r w:rsidRPr="00370548">
        <w:rPr>
          <w:rStyle w:val="FormatvorlageArialSchwarz"/>
          <w:rFonts w:asciiTheme="minorHAnsi" w:hAnsiTheme="minorHAnsi" w:cstheme="minorHAnsi"/>
          <w:sz w:val="24"/>
        </w:rPr>
        <w:t xml:space="preserve"> Kunde des </w:t>
      </w:r>
      <w:r w:rsidR="003376F6">
        <w:rPr>
          <w:rStyle w:val="FormatvorlageArialSchwarz"/>
          <w:rFonts w:asciiTheme="minorHAnsi" w:hAnsiTheme="minorHAnsi" w:cstheme="minorHAnsi"/>
          <w:sz w:val="24"/>
        </w:rPr>
        <w:t>Muster-Marktpartners</w:t>
      </w:r>
      <w:r w:rsidRPr="00370548">
        <w:rPr>
          <w:rStyle w:val="FormatvorlageArialSchwarz"/>
          <w:rFonts w:asciiTheme="minorHAnsi" w:hAnsiTheme="minorHAnsi" w:cstheme="minorHAnsi"/>
          <w:sz w:val="24"/>
        </w:rPr>
        <w:t xml:space="preserve"> immer anzugeben. Als Hinweis wird ergänzt, welcher Inhalt im Segment anzugeben ist, nämlich die </w:t>
      </w:r>
      <w:r w:rsidRPr="00370548">
        <w:rPr>
          <w:rFonts w:cstheme="minorHAnsi"/>
          <w:bCs/>
        </w:rPr>
        <w:t xml:space="preserve">Stammdaten des bisherigen </w:t>
      </w:r>
      <w:r w:rsidR="003376F6">
        <w:rPr>
          <w:rFonts w:cstheme="minorHAnsi"/>
          <w:bCs/>
        </w:rPr>
        <w:t>Muster-Marktpartners</w:t>
      </w:r>
      <w:r w:rsidRPr="00370548">
        <w:rPr>
          <w:rFonts w:cstheme="minorHAnsi"/>
          <w:bCs/>
        </w:rPr>
        <w:t>.</w:t>
      </w:r>
    </w:p>
    <w:p w14:paraId="3A7B32F4" w14:textId="77777777" w:rsidR="005E00D7" w:rsidRPr="00370548" w:rsidRDefault="005E00D7" w:rsidP="00BC0C89">
      <w:pPr>
        <w:pStyle w:val="berschrift3"/>
        <w:tabs>
          <w:tab w:val="clear" w:pos="5966"/>
          <w:tab w:val="num" w:pos="5104"/>
        </w:tabs>
        <w:ind w:left="851"/>
      </w:pPr>
      <w:bookmarkStart w:id="134" w:name="_Toc88641305"/>
      <w:r w:rsidRPr="00370548">
        <w:rPr>
          <w:rStyle w:val="FormatvorlageArialSchwarz"/>
          <w:rFonts w:asciiTheme="minorHAnsi" w:hAnsiTheme="minorHAnsi" w:cstheme="minorHAnsi"/>
          <w:sz w:val="24"/>
        </w:rPr>
        <w:t>Soll mit Voraussetzung</w:t>
      </w:r>
      <w:bookmarkEnd w:id="134"/>
    </w:p>
    <w:p w14:paraId="235E7F5A" w14:textId="3603C322" w:rsidR="005E00D7" w:rsidRPr="00370548" w:rsidRDefault="005E00D7" w:rsidP="005E00D7">
      <w:pPr>
        <w:rPr>
          <w:rFonts w:cstheme="minorHAnsi"/>
          <w:bCs/>
        </w:rPr>
      </w:pPr>
      <w:r w:rsidRPr="00370548">
        <w:rPr>
          <w:rFonts w:cstheme="minorHAnsi"/>
          <w:bCs/>
        </w:rPr>
        <w:t>SG</w:t>
      </w:r>
      <w:r w:rsidR="003376F6">
        <w:rPr>
          <w:rFonts w:cstheme="minorHAnsi"/>
          <w:bCs/>
        </w:rPr>
        <w:t>1</w:t>
      </w:r>
      <w:r w:rsidRPr="00370548">
        <w:rPr>
          <w:rFonts w:cstheme="minorHAnsi"/>
          <w:bCs/>
        </w:rPr>
        <w:t xml:space="preserve">8 SEQ </w:t>
      </w:r>
      <w:r w:rsidR="003376F6">
        <w:rPr>
          <w:rFonts w:cstheme="minorHAnsi"/>
          <w:bCs/>
        </w:rPr>
        <w:t>Muster-</w:t>
      </w:r>
      <w:r w:rsidRPr="00370548">
        <w:rPr>
          <w:rFonts w:cstheme="minorHAnsi"/>
          <w:bCs/>
        </w:rPr>
        <w:t>Daten der Steuereinrichtung</w:t>
      </w:r>
      <w:r w:rsidRPr="00370548">
        <w:rPr>
          <w:rFonts w:cstheme="minorHAnsi"/>
          <w:bCs/>
        </w:rPr>
        <w:br/>
        <w:t>Soll [10]</w:t>
      </w:r>
    </w:p>
    <w:p w14:paraId="33D3FCDE" w14:textId="77777777" w:rsidR="003376F6" w:rsidRPr="00370548" w:rsidRDefault="005E00D7" w:rsidP="005E00D7">
      <w:pPr>
        <w:rPr>
          <w:rFonts w:cstheme="minorHAnsi"/>
          <w:bCs/>
        </w:rPr>
      </w:pPr>
      <w:r w:rsidRPr="00370548">
        <w:rPr>
          <w:rFonts w:cstheme="minorHAnsi"/>
          <w:bCs/>
        </w:rPr>
        <w:t xml:space="preserve">Bedingung: [10] Wenn an </w:t>
      </w:r>
      <w:r w:rsidR="003376F6">
        <w:rPr>
          <w:rFonts w:cstheme="minorHAnsi"/>
          <w:bCs/>
        </w:rPr>
        <w:t>der Messlokation</w:t>
      </w:r>
      <w:r w:rsidRPr="00370548">
        <w:rPr>
          <w:rFonts w:cstheme="minorHAnsi"/>
          <w:bCs/>
        </w:rPr>
        <w:t xml:space="preserve"> vorhanden</w:t>
      </w:r>
      <w:r w:rsidRPr="00370548">
        <w:rPr>
          <w:rStyle w:val="FormatvorlageArialSchwarz"/>
          <w:rFonts w:asciiTheme="minorHAnsi" w:hAnsiTheme="minorHAnsi" w:cstheme="minorHAnsi"/>
          <w:bCs/>
          <w:sz w:val="24"/>
        </w:rPr>
        <w:br/>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3376F6" w14:paraId="049AE96B" w14:textId="77777777" w:rsidTr="003376F6">
        <w:trPr>
          <w:cantSplit/>
        </w:trPr>
        <w:tc>
          <w:tcPr>
            <w:tcW w:w="2144" w:type="dxa"/>
            <w:tcBorders>
              <w:top w:val="single" w:sz="18" w:space="0" w:color="C0C0C0"/>
              <w:left w:val="nil"/>
              <w:bottom w:val="nil"/>
              <w:right w:val="dotted" w:sz="6" w:space="0" w:color="808080"/>
            </w:tcBorders>
            <w:shd w:val="clear" w:color="auto" w:fill="FFFFFF"/>
            <w:hideMark/>
          </w:tcPr>
          <w:p w14:paraId="66989A60" w14:textId="24812158" w:rsidR="003376F6" w:rsidRPr="00041B17" w:rsidRDefault="003376F6" w:rsidP="00514A4D">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Muster-Daten der</w:t>
            </w:r>
          </w:p>
          <w:p w14:paraId="07674AE4" w14:textId="5445E376" w:rsidR="003376F6" w:rsidRPr="003376F6" w:rsidRDefault="003376F6" w:rsidP="00514A4D">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Steuereinrichtung</w:t>
            </w:r>
            <w:r>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20B0C387" w14:textId="77777777" w:rsidR="003376F6" w:rsidRDefault="003376F6" w:rsidP="00514A4D">
            <w:pPr>
              <w:pStyle w:val="GEFEG"/>
              <w:spacing w:line="256" w:lineRule="auto"/>
              <w:rPr>
                <w:noProof/>
                <w:sz w:val="8"/>
                <w:szCs w:val="8"/>
              </w:rPr>
            </w:pPr>
          </w:p>
        </w:tc>
        <w:tc>
          <w:tcPr>
            <w:tcW w:w="1972" w:type="dxa"/>
            <w:tcBorders>
              <w:top w:val="single" w:sz="18" w:space="0" w:color="C0C0C0"/>
              <w:left w:val="nil"/>
              <w:bottom w:val="nil"/>
              <w:right w:val="nil"/>
            </w:tcBorders>
            <w:shd w:val="clear" w:color="auto" w:fill="FFFFFF"/>
          </w:tcPr>
          <w:p w14:paraId="3849DC73" w14:textId="77777777" w:rsidR="003376F6" w:rsidRDefault="003376F6" w:rsidP="00514A4D">
            <w:pPr>
              <w:pStyle w:val="GEFEG"/>
              <w:spacing w:line="256" w:lineRule="auto"/>
              <w:rPr>
                <w:noProof/>
                <w:sz w:val="8"/>
                <w:szCs w:val="8"/>
              </w:rPr>
            </w:pPr>
          </w:p>
        </w:tc>
      </w:tr>
      <w:tr w:rsidR="003376F6" w14:paraId="785FE334" w14:textId="77777777" w:rsidTr="003376F6">
        <w:trPr>
          <w:cantSplit/>
        </w:trPr>
        <w:tc>
          <w:tcPr>
            <w:tcW w:w="2144" w:type="dxa"/>
            <w:tcBorders>
              <w:top w:val="nil"/>
              <w:left w:val="nil"/>
              <w:bottom w:val="nil"/>
              <w:right w:val="dotted" w:sz="6" w:space="0" w:color="808080"/>
            </w:tcBorders>
            <w:shd w:val="clear" w:color="auto" w:fill="FFFFFF"/>
            <w:hideMark/>
          </w:tcPr>
          <w:p w14:paraId="45F965D8" w14:textId="44287FB9"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SG18</w:t>
            </w:r>
          </w:p>
        </w:tc>
        <w:tc>
          <w:tcPr>
            <w:tcW w:w="5520" w:type="dxa"/>
            <w:shd w:val="clear" w:color="auto" w:fill="FFFFFF"/>
            <w:hideMark/>
          </w:tcPr>
          <w:p w14:paraId="0BC4DD3F" w14:textId="7343198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Soll [10]</w:t>
            </w:r>
          </w:p>
        </w:tc>
        <w:tc>
          <w:tcPr>
            <w:tcW w:w="1972" w:type="dxa"/>
            <w:shd w:val="clear" w:color="auto" w:fill="FFFFFF"/>
            <w:hideMark/>
          </w:tcPr>
          <w:p w14:paraId="042E1ECA" w14:textId="0EBAD388" w:rsidR="003376F6" w:rsidRDefault="003376F6" w:rsidP="003376F6">
            <w:pPr>
              <w:pStyle w:val="GEFEG"/>
              <w:spacing w:before="20" w:line="223" w:lineRule="exact"/>
              <w:ind w:left="50"/>
              <w:rPr>
                <w:noProof/>
                <w:sz w:val="8"/>
                <w:szCs w:val="8"/>
              </w:rPr>
            </w:pPr>
            <w:r>
              <w:rPr>
                <w:rFonts w:ascii="Calibri" w:hAnsi="Calibri" w:cs="Calibri"/>
                <w:noProof/>
                <w:color w:val="000000"/>
                <w:sz w:val="18"/>
                <w:szCs w:val="18"/>
              </w:rPr>
              <w:t>[1</w:t>
            </w:r>
            <w:r w:rsidR="00041B17">
              <w:rPr>
                <w:rFonts w:ascii="Calibri" w:hAnsi="Calibri" w:cs="Calibri"/>
                <w:noProof/>
                <w:color w:val="000000"/>
                <w:sz w:val="18"/>
                <w:szCs w:val="18"/>
              </w:rPr>
              <w:t>0</w:t>
            </w:r>
            <w:r>
              <w:rPr>
                <w:rFonts w:ascii="Calibri" w:hAnsi="Calibri" w:cs="Calibri"/>
                <w:noProof/>
                <w:color w:val="000000"/>
                <w:sz w:val="18"/>
                <w:szCs w:val="18"/>
              </w:rPr>
              <w:t>] Wenn an der Messlokation vorhanden</w:t>
            </w:r>
          </w:p>
        </w:tc>
      </w:tr>
      <w:tr w:rsidR="003376F6" w14:paraId="63348FB5" w14:textId="77777777" w:rsidTr="003376F6">
        <w:trPr>
          <w:cantSplit/>
        </w:trPr>
        <w:tc>
          <w:tcPr>
            <w:tcW w:w="2144" w:type="dxa"/>
            <w:tcBorders>
              <w:top w:val="nil"/>
              <w:left w:val="nil"/>
              <w:bottom w:val="nil"/>
              <w:right w:val="dotted" w:sz="6" w:space="0" w:color="808080"/>
            </w:tcBorders>
            <w:shd w:val="clear" w:color="auto" w:fill="FFFFFF"/>
            <w:hideMark/>
          </w:tcPr>
          <w:p w14:paraId="119C2819" w14:textId="74EE566C"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SEQ</w:t>
            </w:r>
          </w:p>
        </w:tc>
        <w:tc>
          <w:tcPr>
            <w:tcW w:w="5520" w:type="dxa"/>
            <w:shd w:val="clear" w:color="auto" w:fill="FFFFFF"/>
            <w:hideMark/>
          </w:tcPr>
          <w:p w14:paraId="2EBAF145"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72" w:type="dxa"/>
            <w:shd w:val="clear" w:color="auto" w:fill="FFFFFF"/>
          </w:tcPr>
          <w:p w14:paraId="54C6A1A8" w14:textId="77777777" w:rsidR="003376F6" w:rsidRDefault="003376F6" w:rsidP="00514A4D">
            <w:pPr>
              <w:pStyle w:val="GEFEG"/>
              <w:spacing w:line="256" w:lineRule="auto"/>
              <w:rPr>
                <w:noProof/>
                <w:sz w:val="8"/>
                <w:szCs w:val="8"/>
              </w:rPr>
            </w:pPr>
          </w:p>
        </w:tc>
      </w:tr>
      <w:tr w:rsidR="003376F6" w14:paraId="29EA7CEE" w14:textId="77777777" w:rsidTr="003376F6">
        <w:trPr>
          <w:cantSplit/>
        </w:trPr>
        <w:tc>
          <w:tcPr>
            <w:tcW w:w="2144" w:type="dxa"/>
            <w:tcBorders>
              <w:top w:val="dotted" w:sz="6" w:space="0" w:color="808080"/>
              <w:left w:val="nil"/>
              <w:bottom w:val="nil"/>
              <w:right w:val="dotted" w:sz="6" w:space="0" w:color="808080"/>
            </w:tcBorders>
            <w:shd w:val="clear" w:color="auto" w:fill="FFFFFF"/>
            <w:hideMark/>
          </w:tcPr>
          <w:p w14:paraId="7279FF3F" w14:textId="29CDC81D" w:rsidR="003376F6" w:rsidRDefault="003376F6" w:rsidP="003376F6">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SEQ</w:t>
            </w:r>
            <w:r>
              <w:rPr>
                <w:noProof/>
                <w:sz w:val="18"/>
                <w:szCs w:val="18"/>
              </w:rPr>
              <w:tab/>
            </w:r>
            <w:r>
              <w:rPr>
                <w:rFonts w:ascii="Calibri" w:hAnsi="Calibri" w:cs="Calibr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364369D9" w14:textId="5D6E1327" w:rsidR="003376F6" w:rsidRDefault="003376F6" w:rsidP="003376F6">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Muster-Daten der</w:t>
            </w:r>
            <w:r>
              <w:rPr>
                <w:noProof/>
                <w:sz w:val="18"/>
                <w:szCs w:val="18"/>
              </w:rPr>
              <w:tab/>
            </w:r>
            <w:r>
              <w:rPr>
                <w:rFonts w:ascii="Calibri" w:hAnsi="Calibri" w:cs="Calibri"/>
                <w:noProof/>
                <w:color w:val="000000"/>
                <w:sz w:val="18"/>
                <w:szCs w:val="18"/>
              </w:rPr>
              <w:t>X</w:t>
            </w:r>
          </w:p>
          <w:p w14:paraId="4D4214B0" w14:textId="472F6B8D" w:rsidR="003376F6" w:rsidRDefault="003376F6" w:rsidP="003376F6">
            <w:pPr>
              <w:pStyle w:val="GEFEG"/>
              <w:spacing w:line="223" w:lineRule="exact"/>
              <w:ind w:left="696"/>
              <w:rPr>
                <w:noProof/>
                <w:sz w:val="8"/>
                <w:szCs w:val="8"/>
              </w:rPr>
            </w:pPr>
            <w:r>
              <w:rPr>
                <w:rFonts w:ascii="Calibri" w:hAnsi="Calibri" w:cs="Calibri"/>
                <w:noProof/>
                <w:color w:val="000000"/>
                <w:sz w:val="18"/>
                <w:szCs w:val="18"/>
              </w:rPr>
              <w:t>Steuereinrichtung</w:t>
            </w:r>
          </w:p>
        </w:tc>
        <w:tc>
          <w:tcPr>
            <w:tcW w:w="1972" w:type="dxa"/>
            <w:tcBorders>
              <w:top w:val="dotted" w:sz="6" w:space="0" w:color="808080"/>
              <w:left w:val="nil"/>
              <w:bottom w:val="nil"/>
              <w:right w:val="nil"/>
            </w:tcBorders>
            <w:shd w:val="clear" w:color="auto" w:fill="FFFFFF"/>
          </w:tcPr>
          <w:p w14:paraId="7B208710" w14:textId="77777777" w:rsidR="003376F6" w:rsidRDefault="003376F6" w:rsidP="003376F6">
            <w:pPr>
              <w:pStyle w:val="GEFEG"/>
              <w:spacing w:line="256" w:lineRule="auto"/>
              <w:rPr>
                <w:noProof/>
                <w:sz w:val="8"/>
                <w:szCs w:val="8"/>
              </w:rPr>
            </w:pPr>
          </w:p>
        </w:tc>
      </w:tr>
    </w:tbl>
    <w:p w14:paraId="60B006CE" w14:textId="02723AB6" w:rsidR="005E00D7" w:rsidRPr="00370548" w:rsidRDefault="005E00D7" w:rsidP="00BC4817">
      <w:pPr>
        <w:spacing w:before="240"/>
        <w:rPr>
          <w:rFonts w:cstheme="minorHAnsi"/>
          <w:color w:val="000000"/>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3376F6">
        <w:rPr>
          <w:rStyle w:val="FormatvorlageArialSchwarz"/>
          <w:rFonts w:asciiTheme="minorHAnsi" w:hAnsiTheme="minorHAnsi" w:cstheme="minorHAnsi"/>
          <w:sz w:val="24"/>
        </w:rPr>
        <w:t>Muster-</w:t>
      </w:r>
      <w:r w:rsidRPr="00370548">
        <w:rPr>
          <w:rFonts w:cstheme="minorHAnsi"/>
          <w:bCs/>
        </w:rPr>
        <w:t>Daten der Steuereinrichtung</w:t>
      </w:r>
      <w:r w:rsidRPr="00370548">
        <w:rPr>
          <w:rStyle w:val="FormatvorlageArialSchwarz"/>
          <w:rFonts w:asciiTheme="minorHAnsi" w:hAnsiTheme="minorHAnsi" w:cstheme="minorHAnsi"/>
          <w:sz w:val="24"/>
        </w:rPr>
        <w:t xml:space="preserve"> immer anzugeben, wenn eine Steuereinrichtung an der Messlokation vorhanden ist.</w:t>
      </w:r>
    </w:p>
    <w:p w14:paraId="5C01E866" w14:textId="77777777" w:rsidR="005E00D7" w:rsidRPr="00370548" w:rsidRDefault="005E00D7" w:rsidP="00BC0C89">
      <w:pPr>
        <w:pStyle w:val="berschrift3"/>
        <w:tabs>
          <w:tab w:val="clear" w:pos="5966"/>
        </w:tabs>
        <w:ind w:left="851"/>
      </w:pPr>
      <w:bookmarkStart w:id="135" w:name="_Toc88641306"/>
      <w:r w:rsidRPr="00370548">
        <w:rPr>
          <w:rStyle w:val="FormatvorlageArialSchwarz"/>
          <w:rFonts w:asciiTheme="majorHAnsi" w:hAnsiTheme="majorHAnsi" w:cstheme="minorHAnsi"/>
          <w:sz w:val="24"/>
        </w:rPr>
        <w:t>Muss mit mehreren Voraussetzungen</w:t>
      </w:r>
      <w:bookmarkEnd w:id="135"/>
    </w:p>
    <w:p w14:paraId="503D698B" w14:textId="26A43CFE" w:rsidR="005E00D7" w:rsidRPr="00370548" w:rsidRDefault="005E00D7" w:rsidP="005E00D7">
      <w:pPr>
        <w:rPr>
          <w:rFonts w:cstheme="minorHAnsi"/>
          <w:bCs/>
        </w:rPr>
      </w:pPr>
      <w:r w:rsidRPr="00370548">
        <w:rPr>
          <w:rFonts w:cstheme="minorHAnsi"/>
          <w:bCs/>
        </w:rPr>
        <w:t>SG</w:t>
      </w:r>
      <w:r w:rsidR="00041B17">
        <w:rPr>
          <w:rFonts w:cstheme="minorHAnsi"/>
          <w:bCs/>
        </w:rPr>
        <w:t>1</w:t>
      </w:r>
      <w:r w:rsidRPr="00370548">
        <w:rPr>
          <w:rFonts w:cstheme="minorHAnsi"/>
          <w:bCs/>
        </w:rPr>
        <w:t xml:space="preserve">8 SEQ </w:t>
      </w:r>
      <w:r w:rsidR="00041B17">
        <w:rPr>
          <w:rFonts w:cstheme="minorHAnsi"/>
          <w:bCs/>
        </w:rPr>
        <w:t>Muster-</w:t>
      </w:r>
      <w:r w:rsidRPr="00370548">
        <w:rPr>
          <w:rFonts w:cstheme="minorHAnsi"/>
          <w:bCs/>
        </w:rPr>
        <w:t>Zähleinrichtungsdaten</w:t>
      </w:r>
      <w:r w:rsidRPr="00370548">
        <w:rPr>
          <w:rFonts w:cstheme="minorHAnsi"/>
          <w:bCs/>
        </w:rPr>
        <w:br/>
        <w:t>Muss [</w:t>
      </w:r>
      <w:r w:rsidR="00041B17">
        <w:rPr>
          <w:rFonts w:cstheme="minorHAnsi"/>
          <w:bCs/>
        </w:rPr>
        <w:t>11</w:t>
      </w:r>
      <w:r w:rsidRPr="00370548">
        <w:rPr>
          <w:rFonts w:cstheme="minorHAnsi"/>
          <w:bCs/>
        </w:rPr>
        <w:t xml:space="preserve">] </w:t>
      </w:r>
      <w:r w:rsidR="00D433E1" w:rsidRPr="00370548">
        <w:rPr>
          <w:rFonts w:ascii="Cambria Math" w:hAnsi="Cambria Math" w:cs="Cambria Math"/>
          <w:b/>
          <w:bCs/>
        </w:rPr>
        <w:t>∧</w:t>
      </w:r>
      <w:r w:rsidRPr="00370548">
        <w:rPr>
          <w:rFonts w:cstheme="minorHAnsi"/>
          <w:bCs/>
        </w:rPr>
        <w:t xml:space="preserve"> [</w:t>
      </w:r>
      <w:r w:rsidR="00041B17">
        <w:rPr>
          <w:rFonts w:cstheme="minorHAnsi"/>
          <w:bCs/>
        </w:rPr>
        <w:t>12</w:t>
      </w:r>
      <w:r w:rsidRPr="00370548">
        <w:rPr>
          <w:rFonts w:cstheme="minorHAnsi"/>
          <w:bCs/>
        </w:rPr>
        <w:t>]</w:t>
      </w:r>
    </w:p>
    <w:p w14:paraId="5F06E731" w14:textId="77777777" w:rsidR="005E00D7" w:rsidRPr="00370548" w:rsidRDefault="005E00D7" w:rsidP="005E00D7">
      <w:pPr>
        <w:rPr>
          <w:rFonts w:cstheme="minorHAnsi"/>
          <w:bCs/>
        </w:rPr>
      </w:pPr>
      <w:r w:rsidRPr="00370548">
        <w:rPr>
          <w:rFonts w:cstheme="minorHAnsi"/>
          <w:bCs/>
        </w:rPr>
        <w:t>Bedingung:</w:t>
      </w:r>
    </w:p>
    <w:p w14:paraId="26E019A5" w14:textId="54A8DD05" w:rsidR="005E00D7" w:rsidRPr="00370548"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lastRenderedPageBreak/>
        <w:t>[</w:t>
      </w:r>
      <w:r w:rsidR="00041B17">
        <w:rPr>
          <w:rStyle w:val="FormatvorlageArialSchwarz"/>
          <w:rFonts w:asciiTheme="minorHAnsi" w:hAnsiTheme="minorHAnsi" w:cstheme="minorHAnsi"/>
          <w:bCs/>
          <w:color w:val="auto"/>
          <w:sz w:val="24"/>
        </w:rPr>
        <w:t>11</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(Transaktionsgrund: Neuanlage) nicht vorhanden</w:t>
      </w:r>
    </w:p>
    <w:p w14:paraId="7E44966B" w14:textId="3CB04BA4"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12</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16</w:t>
      </w:r>
      <w:r w:rsidRPr="00370548">
        <w:rPr>
          <w:rStyle w:val="FormatvorlageArialSchwarz"/>
          <w:rFonts w:asciiTheme="minorHAnsi" w:hAnsiTheme="minorHAnsi" w:cstheme="minorHAnsi"/>
          <w:bCs/>
          <w:color w:val="auto"/>
          <w:sz w:val="24"/>
        </w:rPr>
        <w:t xml:space="preserve"> LOC+172 (Meldepunkt) nicht vorhanden</w:t>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041B17" w:rsidRPr="006F4D0B" w14:paraId="3C420AEF" w14:textId="77777777" w:rsidTr="00514A4D">
        <w:trPr>
          <w:cantSplit/>
        </w:trPr>
        <w:tc>
          <w:tcPr>
            <w:tcW w:w="2144" w:type="dxa"/>
            <w:tcBorders>
              <w:top w:val="single" w:sz="18" w:space="0" w:color="C0C0C0"/>
              <w:left w:val="nil"/>
              <w:bottom w:val="nil"/>
              <w:right w:val="dotted" w:sz="6" w:space="0" w:color="808080"/>
            </w:tcBorders>
            <w:shd w:val="clear" w:color="auto" w:fill="FFFFFF"/>
            <w:hideMark/>
          </w:tcPr>
          <w:p w14:paraId="164C5476" w14:textId="66B5C033" w:rsidR="00041B17" w:rsidRPr="006F4D0B" w:rsidRDefault="00041B17" w:rsidP="00041B17">
            <w:pPr>
              <w:pStyle w:val="GEFEG"/>
              <w:spacing w:line="185" w:lineRule="atLeast"/>
              <w:ind w:left="58"/>
              <w:rPr>
                <w:rFonts w:asciiTheme="minorHAnsi" w:hAnsiTheme="minorHAnsi" w:cstheme="minorHAnsi"/>
                <w:sz w:val="8"/>
                <w:szCs w:val="8"/>
              </w:rPr>
            </w:pPr>
            <w:r w:rsidRPr="006F4D0B">
              <w:rPr>
                <w:rFonts w:asciiTheme="minorHAnsi" w:hAnsiTheme="minorHAnsi" w:cstheme="minorHAnsi"/>
                <w:noProof/>
                <w:color w:val="808080"/>
                <w:sz w:val="18"/>
                <w:szCs w:val="18"/>
              </w:rPr>
              <w:t>Muster-Zähleinrichtungsdaten</w:t>
            </w:r>
            <w:r w:rsidRPr="006F4D0B">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09510119" w14:textId="77777777" w:rsidR="00041B17" w:rsidRPr="006F4D0B" w:rsidRDefault="00041B17" w:rsidP="00514A4D">
            <w:pPr>
              <w:pStyle w:val="GEFEG"/>
              <w:spacing w:line="256" w:lineRule="auto"/>
              <w:rPr>
                <w:rFonts w:asciiTheme="minorHAnsi" w:hAnsiTheme="minorHAnsi" w:cstheme="minorHAnsi"/>
                <w:noProof/>
                <w:sz w:val="8"/>
                <w:szCs w:val="8"/>
              </w:rPr>
            </w:pPr>
          </w:p>
        </w:tc>
        <w:tc>
          <w:tcPr>
            <w:tcW w:w="1972" w:type="dxa"/>
            <w:tcBorders>
              <w:top w:val="single" w:sz="18" w:space="0" w:color="C0C0C0"/>
              <w:left w:val="nil"/>
              <w:bottom w:val="nil"/>
              <w:right w:val="nil"/>
            </w:tcBorders>
            <w:shd w:val="clear" w:color="auto" w:fill="FFFFFF"/>
          </w:tcPr>
          <w:p w14:paraId="03A3C17A"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3F88FDFB" w14:textId="77777777" w:rsidTr="00514A4D">
        <w:trPr>
          <w:cantSplit/>
        </w:trPr>
        <w:tc>
          <w:tcPr>
            <w:tcW w:w="2144" w:type="dxa"/>
            <w:tcBorders>
              <w:top w:val="nil"/>
              <w:left w:val="nil"/>
              <w:bottom w:val="nil"/>
              <w:right w:val="dotted" w:sz="6" w:space="0" w:color="808080"/>
            </w:tcBorders>
            <w:shd w:val="clear" w:color="auto" w:fill="FFFFFF"/>
            <w:hideMark/>
          </w:tcPr>
          <w:p w14:paraId="4CAA53B5" w14:textId="77777777" w:rsidR="00041B17" w:rsidRPr="006F4D0B" w:rsidRDefault="00041B17" w:rsidP="00514A4D">
            <w:pPr>
              <w:pStyle w:val="GEFEG"/>
              <w:spacing w:before="20" w:line="223" w:lineRule="exact"/>
              <w:ind w:left="79"/>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SG18</w:t>
            </w:r>
          </w:p>
        </w:tc>
        <w:tc>
          <w:tcPr>
            <w:tcW w:w="5520" w:type="dxa"/>
            <w:shd w:val="clear" w:color="auto" w:fill="FFFFFF"/>
            <w:hideMark/>
          </w:tcPr>
          <w:p w14:paraId="3D5A1B46" w14:textId="163030F8"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 [11]</w:t>
            </w:r>
            <w:r w:rsidRPr="006F4D0B">
              <w:rPr>
                <w:rFonts w:asciiTheme="minorHAnsi" w:eastAsia="Times New Roman" w:hAnsiTheme="minorHAnsi" w:cstheme="minorHAnsi"/>
                <w:b/>
                <w:bCs/>
                <w:color w:val="000000"/>
                <w:sz w:val="16"/>
                <w:szCs w:val="16"/>
              </w:rPr>
              <w:t xml:space="preserve"> </w:t>
            </w:r>
            <w:r w:rsidRPr="006F4D0B">
              <w:rPr>
                <w:rFonts w:ascii="Cambria Math" w:hAnsi="Cambria Math" w:cs="Cambria Math"/>
                <w:b/>
                <w:bCs/>
                <w:noProof/>
                <w:color w:val="000000"/>
                <w:sz w:val="18"/>
                <w:szCs w:val="18"/>
              </w:rPr>
              <w:t>∧</w:t>
            </w:r>
            <w:r w:rsidRPr="006F4D0B">
              <w:rPr>
                <w:rFonts w:asciiTheme="minorHAnsi" w:hAnsiTheme="minorHAnsi" w:cstheme="minorHAnsi"/>
                <w:b/>
                <w:bCs/>
                <w:noProof/>
                <w:color w:val="000000"/>
                <w:sz w:val="18"/>
                <w:szCs w:val="18"/>
              </w:rPr>
              <w:t xml:space="preserve"> [12]</w:t>
            </w:r>
          </w:p>
        </w:tc>
        <w:tc>
          <w:tcPr>
            <w:tcW w:w="1972" w:type="dxa"/>
            <w:shd w:val="clear" w:color="auto" w:fill="FFFFFF"/>
            <w:hideMark/>
          </w:tcPr>
          <w:p w14:paraId="786580E0" w14:textId="332EC87D"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[11] Wenn SG15 STS+7++</w:t>
            </w:r>
            <w:r w:rsidR="00E61AEE" w:rsidRPr="006F4D0B">
              <w:rPr>
                <w:rFonts w:asciiTheme="minorHAnsi" w:hAnsiTheme="minorHAnsi" w:cstheme="minorHAnsi"/>
                <w:noProof/>
                <w:color w:val="000000"/>
                <w:sz w:val="18"/>
                <w:szCs w:val="18"/>
              </w:rPr>
              <w:t>ZA1</w:t>
            </w:r>
            <w:r w:rsidRPr="006F4D0B">
              <w:rPr>
                <w:rFonts w:asciiTheme="minorHAnsi" w:hAnsiTheme="minorHAnsi" w:cstheme="minorHAnsi"/>
                <w:noProof/>
                <w:color w:val="000000"/>
                <w:sz w:val="18"/>
                <w:szCs w:val="18"/>
              </w:rPr>
              <w:t xml:space="preserve"> (Transaktionsgrund: Neuanlage) nicht vorhanden</w:t>
            </w:r>
          </w:p>
          <w:p w14:paraId="690DF819" w14:textId="77777777"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p>
          <w:p w14:paraId="44D52213" w14:textId="4B10F940"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[12] Wenn SG</w:t>
            </w:r>
            <w:r w:rsidR="008F1557" w:rsidRPr="006F4D0B">
              <w:rPr>
                <w:rFonts w:asciiTheme="minorHAnsi" w:hAnsiTheme="minorHAnsi" w:cstheme="minorHAnsi"/>
                <w:noProof/>
                <w:color w:val="000000"/>
                <w:sz w:val="18"/>
                <w:szCs w:val="18"/>
              </w:rPr>
              <w:t>23</w:t>
            </w:r>
            <w:r w:rsidRPr="006F4D0B">
              <w:rPr>
                <w:rFonts w:asciiTheme="minorHAnsi" w:hAnsiTheme="minorHAnsi" w:cstheme="minorHAnsi"/>
                <w:noProof/>
                <w:color w:val="000000"/>
                <w:sz w:val="18"/>
                <w:szCs w:val="18"/>
              </w:rPr>
              <w:t xml:space="preserve"> LOC+</w:t>
            </w:r>
            <w:r w:rsidR="008F1557" w:rsidRPr="006F4D0B">
              <w:rPr>
                <w:rFonts w:asciiTheme="minorHAnsi" w:hAnsiTheme="minorHAnsi" w:cstheme="minorHAnsi"/>
                <w:noProof/>
                <w:color w:val="000000"/>
                <w:sz w:val="18"/>
                <w:szCs w:val="18"/>
              </w:rPr>
              <w:t>ZB5</w:t>
            </w:r>
            <w:r w:rsidRPr="006F4D0B">
              <w:rPr>
                <w:rFonts w:asciiTheme="minorHAnsi" w:hAnsiTheme="minorHAnsi" w:cstheme="minorHAnsi"/>
                <w:noProof/>
                <w:color w:val="000000"/>
                <w:sz w:val="18"/>
                <w:szCs w:val="18"/>
              </w:rPr>
              <w:t xml:space="preserve"> (</w:t>
            </w:r>
            <w:r w:rsidR="008F1557" w:rsidRPr="006F4D0B">
              <w:rPr>
                <w:rFonts w:asciiTheme="minorHAnsi" w:hAnsiTheme="minorHAnsi" w:cstheme="minorHAnsi"/>
                <w:noProof/>
                <w:color w:val="000000"/>
                <w:sz w:val="18"/>
                <w:szCs w:val="18"/>
              </w:rPr>
              <w:t>Muster-</w:t>
            </w:r>
            <w:r w:rsidRPr="006F4D0B">
              <w:rPr>
                <w:rFonts w:asciiTheme="minorHAnsi" w:hAnsiTheme="minorHAnsi" w:cstheme="minorHAnsi"/>
                <w:noProof/>
                <w:color w:val="000000"/>
                <w:sz w:val="18"/>
                <w:szCs w:val="18"/>
              </w:rPr>
              <w:t>Meldepunkt)nicht vorhanden</w:t>
            </w:r>
          </w:p>
        </w:tc>
      </w:tr>
      <w:tr w:rsidR="00041B17" w:rsidRPr="006F4D0B" w14:paraId="50526C1F" w14:textId="77777777" w:rsidTr="00514A4D">
        <w:trPr>
          <w:cantSplit/>
        </w:trPr>
        <w:tc>
          <w:tcPr>
            <w:tcW w:w="2144" w:type="dxa"/>
            <w:tcBorders>
              <w:top w:val="nil"/>
              <w:left w:val="nil"/>
              <w:bottom w:val="nil"/>
              <w:right w:val="dotted" w:sz="6" w:space="0" w:color="808080"/>
            </w:tcBorders>
            <w:shd w:val="clear" w:color="auto" w:fill="FFFFFF"/>
            <w:hideMark/>
          </w:tcPr>
          <w:p w14:paraId="0584602D" w14:textId="77777777"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SEQ</w:t>
            </w:r>
          </w:p>
        </w:tc>
        <w:tc>
          <w:tcPr>
            <w:tcW w:w="5520" w:type="dxa"/>
            <w:shd w:val="clear" w:color="auto" w:fill="FFFFFF"/>
            <w:hideMark/>
          </w:tcPr>
          <w:p w14:paraId="426A5798" w14:textId="77777777"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1972" w:type="dxa"/>
            <w:shd w:val="clear" w:color="auto" w:fill="FFFFFF"/>
          </w:tcPr>
          <w:p w14:paraId="04AF335F"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642003CB" w14:textId="77777777" w:rsidTr="00514A4D">
        <w:trPr>
          <w:cantSplit/>
        </w:trPr>
        <w:tc>
          <w:tcPr>
            <w:tcW w:w="2144" w:type="dxa"/>
            <w:tcBorders>
              <w:top w:val="dotted" w:sz="6" w:space="0" w:color="808080"/>
              <w:left w:val="nil"/>
              <w:bottom w:val="nil"/>
              <w:right w:val="dotted" w:sz="6" w:space="0" w:color="808080"/>
            </w:tcBorders>
            <w:shd w:val="clear" w:color="auto" w:fill="FFFFFF"/>
            <w:hideMark/>
          </w:tcPr>
          <w:p w14:paraId="050ACC57" w14:textId="77777777"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SEQ</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0A4DC860" w14:textId="05D30509" w:rsidR="00041B17" w:rsidRPr="006F4D0B" w:rsidRDefault="00041B17" w:rsidP="00514A4D">
            <w:pPr>
              <w:pStyle w:val="GEFEG"/>
              <w:tabs>
                <w:tab w:val="left" w:pos="696"/>
                <w:tab w:val="center" w:pos="3085"/>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ZA9</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Muster-Zähleinrichtungs-</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p w14:paraId="650CC923" w14:textId="17DB0DA6" w:rsidR="00041B17" w:rsidRPr="006F4D0B" w:rsidRDefault="00041B17" w:rsidP="00514A4D">
            <w:pPr>
              <w:pStyle w:val="GEFEG"/>
              <w:spacing w:line="223" w:lineRule="exact"/>
              <w:ind w:left="696"/>
              <w:rPr>
                <w:rFonts w:asciiTheme="minorHAnsi" w:hAnsiTheme="minorHAnsi" w:cstheme="minorHAnsi"/>
                <w:noProof/>
                <w:sz w:val="8"/>
                <w:szCs w:val="8"/>
              </w:rPr>
            </w:pPr>
            <w:r w:rsidRPr="006F4D0B">
              <w:rPr>
                <w:rFonts w:asciiTheme="minorHAnsi" w:hAnsiTheme="minorHAnsi" w:cstheme="minorHAnsi"/>
                <w:noProof/>
                <w:color w:val="000000"/>
                <w:sz w:val="18"/>
                <w:szCs w:val="18"/>
              </w:rPr>
              <w:t>daten</w:t>
            </w:r>
          </w:p>
        </w:tc>
        <w:tc>
          <w:tcPr>
            <w:tcW w:w="1972" w:type="dxa"/>
            <w:tcBorders>
              <w:top w:val="dotted" w:sz="6" w:space="0" w:color="808080"/>
              <w:left w:val="nil"/>
              <w:bottom w:val="nil"/>
              <w:right w:val="nil"/>
            </w:tcBorders>
            <w:shd w:val="clear" w:color="auto" w:fill="FFFFFF"/>
          </w:tcPr>
          <w:p w14:paraId="368D41BF" w14:textId="77777777" w:rsidR="00041B17" w:rsidRPr="006F4D0B" w:rsidRDefault="00041B17" w:rsidP="00514A4D">
            <w:pPr>
              <w:pStyle w:val="GEFEG"/>
              <w:spacing w:line="256" w:lineRule="auto"/>
              <w:rPr>
                <w:rFonts w:asciiTheme="minorHAnsi" w:hAnsiTheme="minorHAnsi" w:cstheme="minorHAnsi"/>
                <w:noProof/>
                <w:sz w:val="8"/>
                <w:szCs w:val="8"/>
              </w:rPr>
            </w:pPr>
          </w:p>
        </w:tc>
      </w:tr>
    </w:tbl>
    <w:p w14:paraId="3B0D94E0" w14:textId="16025E15" w:rsidR="005E00D7" w:rsidRPr="00370548" w:rsidRDefault="005E00D7" w:rsidP="00BC4817">
      <w:pPr>
        <w:spacing w:before="240"/>
      </w:pPr>
      <w:r w:rsidRPr="00370548">
        <w:rPr>
          <w:rStyle w:val="FormatvorlageArialSchwarz"/>
          <w:rFonts w:asciiTheme="minorHAnsi" w:hAnsiTheme="minorHAnsi" w:cstheme="minorHAnsi"/>
          <w:sz w:val="24"/>
        </w:rPr>
        <w:t>In diesem Beispiel ist die Segmentgruppe SG</w:t>
      </w:r>
      <w:r w:rsidR="00041B17">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 xml:space="preserve">Zähleinrichtungsdaten anzugeben, wenn es sich bei dem übermittelten Vorgang nicht um einen Vorgang mit dem Transaktionsgrund Neuanlage (= </w:t>
      </w:r>
      <w:r w:rsidRPr="00370548">
        <w:rPr>
          <w:rStyle w:val="FormatvorlageArialSchwarz"/>
          <w:rFonts w:asciiTheme="minorHAnsi" w:hAnsiTheme="minorHAnsi" w:cstheme="minorHAnsi"/>
          <w:bCs/>
          <w:color w:val="auto"/>
          <w:sz w:val="24"/>
        </w:rPr>
        <w:t>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nicht vorhanden) </w:t>
      </w:r>
      <w:r w:rsidRPr="00370548">
        <w:rPr>
          <w:rStyle w:val="FormatvorlageArialSchwarz"/>
          <w:rFonts w:asciiTheme="minorHAnsi" w:hAnsiTheme="minorHAnsi" w:cstheme="minorHAnsi"/>
          <w:sz w:val="24"/>
        </w:rPr>
        <w:t>handelt und kein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wurde. Ist im Anwendungsfall der Transaktionsgrund Neuanlage vorhanden oder</w:t>
      </w:r>
      <w:r w:rsidR="008005D6" w:rsidRPr="00370548">
        <w:rPr>
          <w:rStyle w:val="hgkelc"/>
          <w:rFonts w:cstheme="minorHAnsi"/>
        </w:rPr>
        <w:t xml:space="preserve"> / </w:t>
      </w:r>
      <w:r w:rsidRPr="00370548">
        <w:rPr>
          <w:rStyle w:val="FormatvorlageArialSchwarz"/>
          <w:rFonts w:asciiTheme="minorHAnsi" w:hAnsiTheme="minorHAnsi" w:cstheme="minorHAnsi"/>
          <w:sz w:val="24"/>
        </w:rPr>
        <w:t>und ist 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so ist die Segmentgruppe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Zähleinrichtungsdaten nicht anzugeben.</w:t>
      </w:r>
    </w:p>
    <w:p w14:paraId="13153656" w14:textId="77777777" w:rsidR="005E00D7" w:rsidRPr="00370548" w:rsidRDefault="005E00D7" w:rsidP="005E00D7">
      <w:pPr>
        <w:pStyle w:val="berschrift2"/>
      </w:pPr>
      <w:bookmarkStart w:id="136" w:name="_Toc88641307"/>
      <w:r w:rsidRPr="00370548">
        <w:t>Beispiele: Nutzung Operand mit Bedingungen und Operatoren</w:t>
      </w:r>
      <w:bookmarkEnd w:id="136"/>
    </w:p>
    <w:p w14:paraId="2FD2365E" w14:textId="77777777" w:rsidR="005E00D7" w:rsidRPr="00370548" w:rsidRDefault="005E00D7" w:rsidP="00D06BCA">
      <w:pPr>
        <w:pStyle w:val="berschrift3"/>
        <w:tabs>
          <w:tab w:val="clear" w:pos="5966"/>
          <w:tab w:val="num" w:pos="5104"/>
        </w:tabs>
        <w:ind w:left="851"/>
      </w:pPr>
      <w:bookmarkStart w:id="137" w:name="_Toc88641308"/>
      <w:r w:rsidRPr="00370548">
        <w:t>Operand ohne Bedingung</w:t>
      </w:r>
      <w:bookmarkEnd w:id="137"/>
    </w:p>
    <w:p w14:paraId="2E7C85AC" w14:textId="17ECCDEA" w:rsidR="005E00D7" w:rsidRPr="00370548" w:rsidRDefault="005E00D7" w:rsidP="005E00D7">
      <w:pPr>
        <w:rPr>
          <w:rFonts w:cstheme="minorHAnsi"/>
          <w:bCs/>
        </w:rPr>
      </w:pPr>
      <w:r w:rsidRPr="00370548">
        <w:rPr>
          <w:rFonts w:cstheme="minorHAnsi"/>
          <w:bCs/>
        </w:rPr>
        <w:t>SG</w:t>
      </w:r>
      <w:r w:rsidR="00041B17">
        <w:rPr>
          <w:rFonts w:cstheme="minorHAnsi"/>
          <w:bCs/>
        </w:rPr>
        <w:t>2</w:t>
      </w:r>
      <w:r w:rsidRPr="00370548">
        <w:rPr>
          <w:rFonts w:cstheme="minorHAnsi"/>
          <w:bCs/>
        </w:rPr>
        <w:t xml:space="preserve">8 RFF </w:t>
      </w:r>
      <w:r w:rsidR="00041B17">
        <w:rPr>
          <w:rFonts w:cstheme="minorHAnsi"/>
          <w:bCs/>
        </w:rPr>
        <w:t>Muster-</w:t>
      </w:r>
      <w:r w:rsidRPr="00370548">
        <w:rPr>
          <w:rFonts w:cstheme="minorHAnsi"/>
          <w:bCs/>
        </w:rPr>
        <w:t>Gerätenummer, DE1153 und DE1154</w:t>
      </w:r>
      <w:r w:rsidRPr="00370548">
        <w:rPr>
          <w:rFonts w:cstheme="minorHAnsi"/>
          <w:bCs/>
        </w:rPr>
        <w:br/>
        <w:t>X</w:t>
      </w:r>
    </w:p>
    <w:p w14:paraId="7A20E2EF" w14:textId="2C59F030" w:rsidR="005E00D7" w:rsidRDefault="005E00D7" w:rsidP="005E00D7">
      <w:pPr>
        <w:rPr>
          <w:rFonts w:cstheme="minorHAnsi"/>
          <w:bCs/>
        </w:rPr>
      </w:pPr>
      <w:r w:rsidRPr="00370548">
        <w:rPr>
          <w:rFonts w:cstheme="minorHAnsi"/>
          <w:bCs/>
        </w:rPr>
        <w:t>Bedingung: --</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041B17" w:rsidRPr="006F4D0B" w14:paraId="0753E8DB"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74E1A0BE" w14:textId="77A2D2BE" w:rsidR="00041B17" w:rsidRPr="006F4D0B" w:rsidRDefault="00041B17" w:rsidP="00514A4D">
            <w:pPr>
              <w:pStyle w:val="GEFEG"/>
              <w:spacing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Muster-Gerätenummer</w:t>
            </w:r>
          </w:p>
        </w:tc>
        <w:tc>
          <w:tcPr>
            <w:tcW w:w="4782" w:type="dxa"/>
            <w:tcBorders>
              <w:top w:val="single" w:sz="18" w:space="0" w:color="D8DFE4"/>
              <w:left w:val="nil"/>
              <w:bottom w:val="nil"/>
              <w:right w:val="nil"/>
            </w:tcBorders>
            <w:shd w:val="clear" w:color="auto" w:fill="FFFFFF"/>
          </w:tcPr>
          <w:p w14:paraId="0EE07CD5" w14:textId="77777777" w:rsidR="00041B17" w:rsidRPr="006F4D0B" w:rsidRDefault="00041B17" w:rsidP="00514A4D">
            <w:pPr>
              <w:pStyle w:val="GEFEG"/>
              <w:rPr>
                <w:rFonts w:asciiTheme="minorHAnsi" w:hAnsiTheme="minorHAnsi" w:cstheme="minorHAnsi"/>
                <w:noProof/>
                <w:sz w:val="8"/>
                <w:szCs w:val="8"/>
              </w:rPr>
            </w:pPr>
          </w:p>
        </w:tc>
        <w:tc>
          <w:tcPr>
            <w:tcW w:w="2700" w:type="dxa"/>
            <w:tcBorders>
              <w:top w:val="single" w:sz="18" w:space="0" w:color="D8DFE4"/>
              <w:left w:val="nil"/>
              <w:bottom w:val="nil"/>
              <w:right w:val="nil"/>
            </w:tcBorders>
            <w:shd w:val="clear" w:color="auto" w:fill="FFFFFF"/>
          </w:tcPr>
          <w:p w14:paraId="5521A8C1"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46EFDE02" w14:textId="77777777" w:rsidTr="00514A4D">
        <w:trPr>
          <w:cantSplit/>
        </w:trPr>
        <w:tc>
          <w:tcPr>
            <w:tcW w:w="2146" w:type="dxa"/>
            <w:tcBorders>
              <w:top w:val="nil"/>
              <w:left w:val="nil"/>
              <w:bottom w:val="nil"/>
              <w:right w:val="dotted" w:sz="6" w:space="0" w:color="808080"/>
            </w:tcBorders>
            <w:shd w:val="clear" w:color="auto" w:fill="FFFFFF"/>
          </w:tcPr>
          <w:p w14:paraId="3918CCE3" w14:textId="2E013369" w:rsidR="00041B17" w:rsidRPr="006F4D0B" w:rsidRDefault="00041B17" w:rsidP="00514A4D">
            <w:pPr>
              <w:pStyle w:val="GEFEG"/>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SG28</w:t>
            </w:r>
          </w:p>
        </w:tc>
        <w:tc>
          <w:tcPr>
            <w:tcW w:w="4782" w:type="dxa"/>
            <w:tcBorders>
              <w:top w:val="nil"/>
              <w:left w:val="nil"/>
              <w:bottom w:val="nil"/>
              <w:right w:val="nil"/>
            </w:tcBorders>
            <w:shd w:val="clear" w:color="auto" w:fill="FFFFFF"/>
          </w:tcPr>
          <w:p w14:paraId="0778E434" w14:textId="25226DBE"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w:t>
            </w:r>
          </w:p>
        </w:tc>
        <w:tc>
          <w:tcPr>
            <w:tcW w:w="2700" w:type="dxa"/>
            <w:tcBorders>
              <w:top w:val="nil"/>
              <w:left w:val="nil"/>
              <w:bottom w:val="nil"/>
              <w:right w:val="nil"/>
            </w:tcBorders>
            <w:shd w:val="clear" w:color="auto" w:fill="FFFFFF"/>
          </w:tcPr>
          <w:p w14:paraId="19CF7608" w14:textId="34D8E040" w:rsidR="00041B17" w:rsidRPr="006F4D0B" w:rsidRDefault="00041B17" w:rsidP="00041B17">
            <w:pPr>
              <w:pStyle w:val="GEFEG"/>
              <w:spacing w:line="223" w:lineRule="exact"/>
              <w:rPr>
                <w:rFonts w:asciiTheme="minorHAnsi" w:hAnsiTheme="minorHAnsi" w:cstheme="minorHAnsi"/>
                <w:noProof/>
                <w:sz w:val="8"/>
                <w:szCs w:val="8"/>
              </w:rPr>
            </w:pPr>
          </w:p>
        </w:tc>
      </w:tr>
      <w:tr w:rsidR="00041B17" w:rsidRPr="006F4D0B" w14:paraId="4A39A8C6" w14:textId="77777777" w:rsidTr="00514A4D">
        <w:trPr>
          <w:cantSplit/>
        </w:trPr>
        <w:tc>
          <w:tcPr>
            <w:tcW w:w="2146" w:type="dxa"/>
            <w:tcBorders>
              <w:top w:val="nil"/>
              <w:left w:val="nil"/>
              <w:bottom w:val="nil"/>
              <w:right w:val="dotted" w:sz="6" w:space="0" w:color="808080"/>
            </w:tcBorders>
            <w:shd w:val="clear" w:color="auto" w:fill="FFFFFF"/>
          </w:tcPr>
          <w:p w14:paraId="7B24C90A" w14:textId="406F9065"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RFF</w:t>
            </w:r>
          </w:p>
        </w:tc>
        <w:tc>
          <w:tcPr>
            <w:tcW w:w="4782" w:type="dxa"/>
            <w:tcBorders>
              <w:top w:val="nil"/>
              <w:left w:val="nil"/>
              <w:bottom w:val="nil"/>
              <w:right w:val="nil"/>
            </w:tcBorders>
            <w:shd w:val="clear" w:color="auto" w:fill="FFFFFF"/>
          </w:tcPr>
          <w:p w14:paraId="4D418E6D" w14:textId="77777777"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2700" w:type="dxa"/>
            <w:tcBorders>
              <w:top w:val="nil"/>
              <w:left w:val="nil"/>
              <w:bottom w:val="nil"/>
              <w:right w:val="nil"/>
            </w:tcBorders>
            <w:shd w:val="clear" w:color="auto" w:fill="FFFFFF"/>
          </w:tcPr>
          <w:p w14:paraId="6701C6EF"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11B37E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210C87A0" w14:textId="147700C0"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1153</w:t>
            </w:r>
          </w:p>
        </w:tc>
        <w:tc>
          <w:tcPr>
            <w:tcW w:w="4782" w:type="dxa"/>
            <w:tcBorders>
              <w:top w:val="dotted" w:sz="6" w:space="0" w:color="808080"/>
              <w:left w:val="nil"/>
              <w:bottom w:val="nil"/>
              <w:right w:val="nil"/>
            </w:tcBorders>
            <w:shd w:val="clear" w:color="auto" w:fill="FFFFFF"/>
          </w:tcPr>
          <w:p w14:paraId="78BBDAD7" w14:textId="7D2E21C1" w:rsidR="00041B17" w:rsidRPr="006F4D0B" w:rsidRDefault="00041B17" w:rsidP="00514A4D">
            <w:pPr>
              <w:pStyle w:val="GEFEG"/>
              <w:tabs>
                <w:tab w:val="left" w:pos="696"/>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w:t>
            </w:r>
            <w:r w:rsidR="00A23450" w:rsidRPr="006F4D0B">
              <w:rPr>
                <w:rFonts w:asciiTheme="minorHAnsi" w:hAnsiTheme="minorHAnsi" w:cstheme="minorHAnsi"/>
                <w:b/>
                <w:bCs/>
                <w:noProof/>
                <w:color w:val="000000"/>
                <w:sz w:val="18"/>
                <w:szCs w:val="18"/>
              </w:rPr>
              <w:t>0</w:t>
            </w:r>
            <w:r w:rsidRPr="006F4D0B">
              <w:rPr>
                <w:rFonts w:asciiTheme="minorHAnsi" w:hAnsiTheme="minorHAnsi" w:cstheme="minorHAnsi"/>
                <w:noProof/>
                <w:sz w:val="18"/>
                <w:szCs w:val="18"/>
              </w:rPr>
              <w:tab/>
              <w:t>Muster-</w:t>
            </w:r>
            <w:r w:rsidRPr="006F4D0B">
              <w:rPr>
                <w:rFonts w:asciiTheme="minorHAnsi" w:hAnsiTheme="minorHAnsi" w:cstheme="minorHAnsi"/>
                <w:noProof/>
                <w:color w:val="00000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9C76284"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AD30D3D"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C3C3325" w14:textId="3B106DC5"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1154</w:t>
            </w:r>
          </w:p>
        </w:tc>
        <w:tc>
          <w:tcPr>
            <w:tcW w:w="4782" w:type="dxa"/>
            <w:tcBorders>
              <w:top w:val="dotted" w:sz="6" w:space="0" w:color="808080"/>
              <w:left w:val="nil"/>
              <w:bottom w:val="nil"/>
              <w:right w:val="nil"/>
            </w:tcBorders>
            <w:shd w:val="clear" w:color="auto" w:fill="FFFFFF"/>
          </w:tcPr>
          <w:p w14:paraId="4C82DBF2" w14:textId="77777777" w:rsidR="00041B17" w:rsidRPr="006F4D0B" w:rsidRDefault="00041B17" w:rsidP="00514A4D">
            <w:pPr>
              <w:pStyle w:val="GEFEG"/>
              <w:tabs>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33CB405" w14:textId="77777777" w:rsidR="00041B17" w:rsidRPr="006F4D0B" w:rsidRDefault="00041B17" w:rsidP="00514A4D">
            <w:pPr>
              <w:pStyle w:val="GEFEG"/>
              <w:rPr>
                <w:rFonts w:asciiTheme="minorHAnsi" w:hAnsiTheme="minorHAnsi" w:cstheme="minorHAnsi"/>
                <w:noProof/>
                <w:sz w:val="8"/>
                <w:szCs w:val="8"/>
              </w:rPr>
            </w:pPr>
          </w:p>
        </w:tc>
      </w:tr>
    </w:tbl>
    <w:p w14:paraId="1E036C19" w14:textId="77777777"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ist das Datenelement, welches mit einem Operand versehen ist, anzugeben.</w:t>
      </w:r>
    </w:p>
    <w:p w14:paraId="0456B77A" w14:textId="2589A149" w:rsidR="005E00D7" w:rsidRPr="00370548" w:rsidRDefault="005E00D7" w:rsidP="005E00D7">
      <w:r w:rsidRPr="00370548">
        <w:rPr>
          <w:rStyle w:val="FormatvorlageArialSchwarz"/>
          <w:rFonts w:asciiTheme="minorHAnsi" w:hAnsiTheme="minorHAnsi" w:cstheme="minorHAnsi"/>
          <w:sz w:val="24"/>
        </w:rPr>
        <w:t xml:space="preserve">Hier ist der Code / Qualifier </w:t>
      </w:r>
      <w:r w:rsidR="00041B17">
        <w:rPr>
          <w:rStyle w:val="FormatvorlageArialSchwarz"/>
          <w:rFonts w:asciiTheme="minorHAnsi" w:hAnsiTheme="minorHAnsi" w:cstheme="minorHAnsi"/>
          <w:sz w:val="24"/>
        </w:rPr>
        <w:t>ZA</w:t>
      </w:r>
      <w:r w:rsidR="00A23450">
        <w:rPr>
          <w:rStyle w:val="FormatvorlageArialSchwarz"/>
          <w:rFonts w:asciiTheme="minorHAnsi" w:hAnsiTheme="minorHAnsi" w:cstheme="minorHAnsi"/>
          <w:sz w:val="24"/>
        </w:rPr>
        <w:t>0</w:t>
      </w:r>
      <w:r w:rsidRPr="00370548">
        <w:rPr>
          <w:rStyle w:val="FormatvorlageArialSchwarz"/>
          <w:rFonts w:asciiTheme="minorHAnsi" w:hAnsiTheme="minorHAnsi" w:cstheme="minorHAnsi"/>
          <w:sz w:val="24"/>
        </w:rPr>
        <w:t xml:space="preserve"> in DE1153 anzugeben. Weiterhin ist in DE1154 eine Gerätenummer anzugeben. Da keine Formatbedingung am DE1154 angegeben ist, gilt die Formatdefinition aus der MIG.</w:t>
      </w:r>
    </w:p>
    <w:p w14:paraId="0DC9863C"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8" w:name="_Toc88641309"/>
      <w:r w:rsidRPr="00370548">
        <w:rPr>
          <w:rStyle w:val="FormatvorlageArialSchwarz"/>
          <w:rFonts w:asciiTheme="majorHAnsi" w:hAnsiTheme="majorHAnsi" w:cstheme="minorHAnsi"/>
          <w:sz w:val="24"/>
        </w:rPr>
        <w:lastRenderedPageBreak/>
        <w:t>Operand mit Voraussetzung</w:t>
      </w:r>
      <w:bookmarkEnd w:id="138"/>
    </w:p>
    <w:p w14:paraId="072F6725" w14:textId="05AD7B01" w:rsidR="005E00D7" w:rsidRPr="00370548" w:rsidRDefault="005E00D7" w:rsidP="005E00D7">
      <w:pPr>
        <w:spacing w:after="200" w:line="276" w:lineRule="auto"/>
        <w:rPr>
          <w:rFonts w:cstheme="minorHAnsi"/>
          <w:bCs/>
        </w:rPr>
      </w:pPr>
      <w:r w:rsidRPr="00370548">
        <w:rPr>
          <w:rFonts w:cstheme="minorHAnsi"/>
          <w:bCs/>
        </w:rPr>
        <w:t>SG</w:t>
      </w:r>
      <w:r w:rsidR="00041B17">
        <w:rPr>
          <w:rFonts w:cstheme="minorHAnsi"/>
          <w:bCs/>
        </w:rPr>
        <w:t>34</w:t>
      </w:r>
      <w:r w:rsidRPr="00370548">
        <w:rPr>
          <w:rFonts w:cstheme="minorHAnsi"/>
          <w:bCs/>
        </w:rPr>
        <w:t xml:space="preserve"> QTY </w:t>
      </w:r>
      <w:r w:rsidR="00E61AEE">
        <w:rPr>
          <w:rFonts w:cstheme="minorHAnsi"/>
          <w:bCs/>
        </w:rPr>
        <w:t>Muster-</w:t>
      </w:r>
      <w:r w:rsidRPr="00370548">
        <w:rPr>
          <w:rFonts w:cstheme="minorHAnsi"/>
          <w:bCs/>
        </w:rPr>
        <w:t>Mengenangaben, DE6063</w:t>
      </w:r>
      <w:r w:rsidRPr="00370548">
        <w:rPr>
          <w:rFonts w:cstheme="minorHAnsi"/>
          <w:bCs/>
        </w:rPr>
        <w:br/>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Ersatzwert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15</w:t>
      </w:r>
      <w:r w:rsidRPr="00370548">
        <w:rPr>
          <w:rFonts w:cstheme="minorHAnsi"/>
          <w:bCs/>
        </w:rPr>
        <w:t>])</w:t>
      </w:r>
      <w:r w:rsidRPr="00370548">
        <w:rPr>
          <w:rFonts w:cstheme="minorHAnsi"/>
          <w:bCs/>
        </w:rPr>
        <w:br/>
        <w:t>Z</w:t>
      </w:r>
      <w:r w:rsidR="00E61AEE">
        <w:rPr>
          <w:rFonts w:cstheme="minorHAnsi"/>
          <w:bCs/>
        </w:rPr>
        <w:t>B1</w:t>
      </w:r>
      <w:r w:rsidRPr="00370548">
        <w:rPr>
          <w:rFonts w:cstheme="minorHAnsi"/>
          <w:bCs/>
        </w:rPr>
        <w:t xml:space="preserve"> </w:t>
      </w:r>
      <w:r w:rsidR="00E61AEE">
        <w:rPr>
          <w:rFonts w:cstheme="minorHAnsi"/>
          <w:bCs/>
        </w:rPr>
        <w:t>Muster wahrer</w:t>
      </w:r>
      <w:r w:rsidRPr="00370548">
        <w:rPr>
          <w:rFonts w:cstheme="minorHAnsi"/>
          <w:bCs/>
        </w:rPr>
        <w:t xml:space="preserve"> 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16</w:t>
      </w:r>
      <w:r w:rsidRPr="00370548">
        <w:rPr>
          <w:rFonts w:cstheme="minorHAnsi"/>
          <w:bCs/>
        </w:rPr>
        <w:t>]</w:t>
      </w:r>
      <w:r w:rsidR="009A4DF4" w:rsidRPr="00370548">
        <w:rPr>
          <w:rFonts w:cstheme="minorHAnsi"/>
          <w:bCs/>
        </w:rPr>
        <w:br/>
        <w:t>Bedingung:</w:t>
      </w:r>
      <w:r w:rsidRPr="00370548">
        <w:rPr>
          <w:rFonts w:cstheme="minorHAnsi"/>
          <w:bCs/>
        </w:rPr>
        <w:br/>
        <w:t>[</w:t>
      </w:r>
      <w:r w:rsidR="00E61AEE">
        <w:rPr>
          <w:rFonts w:cstheme="minorHAnsi"/>
          <w:bCs/>
        </w:rPr>
        <w:t>13</w:t>
      </w:r>
      <w:r w:rsidRPr="00370548">
        <w:rPr>
          <w:rFonts w:cstheme="minorHAnsi"/>
          <w:bCs/>
        </w:rPr>
        <w:t>] wenn MP-ID in SG</w:t>
      </w:r>
      <w:r w:rsidR="003E00A2">
        <w:rPr>
          <w:rFonts w:cstheme="minorHAnsi"/>
          <w:bCs/>
        </w:rPr>
        <w:t>9</w:t>
      </w:r>
      <w:r w:rsidRPr="00370548">
        <w:rPr>
          <w:rFonts w:cstheme="minorHAnsi"/>
          <w:bCs/>
        </w:rPr>
        <w:t xml:space="preserve"> NAD+MS in der Rolle NB</w:t>
      </w:r>
      <w:r w:rsidRPr="00370548">
        <w:rPr>
          <w:rFonts w:cstheme="minorHAnsi"/>
          <w:bCs/>
        </w:rPr>
        <w:br/>
        <w:t>[</w:t>
      </w:r>
      <w:r w:rsidR="00E61AEE">
        <w:rPr>
          <w:rFonts w:cstheme="minorHAnsi"/>
          <w:bCs/>
        </w:rPr>
        <w:t>14</w:t>
      </w:r>
      <w:r w:rsidRPr="00370548">
        <w:rPr>
          <w:rFonts w:cstheme="minorHAnsi"/>
          <w:bCs/>
        </w:rPr>
        <w:t>] wenn MP-ID in SG</w:t>
      </w:r>
      <w:r w:rsidR="003E00A2">
        <w:rPr>
          <w:rFonts w:cstheme="minorHAnsi"/>
          <w:bCs/>
        </w:rPr>
        <w:t>9</w:t>
      </w:r>
      <w:r w:rsidRPr="00370548">
        <w:rPr>
          <w:rFonts w:cstheme="minorHAnsi"/>
          <w:bCs/>
        </w:rPr>
        <w:t xml:space="preserve"> NAD+MS in der Rolle MSB</w:t>
      </w:r>
      <w:r w:rsidRPr="00370548">
        <w:rPr>
          <w:rFonts w:cstheme="minorHAnsi"/>
          <w:bCs/>
        </w:rPr>
        <w:br/>
        <w:t>[</w:t>
      </w:r>
      <w:r w:rsidR="00E61AEE">
        <w:rPr>
          <w:rFonts w:cstheme="minorHAnsi"/>
          <w:bCs/>
        </w:rPr>
        <w:t>15</w:t>
      </w:r>
      <w:r w:rsidRPr="00370548">
        <w:rPr>
          <w:rFonts w:cstheme="minorHAnsi"/>
          <w:bCs/>
        </w:rPr>
        <w:t>] Wenn MP-ID in SG</w:t>
      </w:r>
      <w:r w:rsidR="003E00A2">
        <w:rPr>
          <w:rFonts w:cstheme="minorHAnsi"/>
          <w:bCs/>
        </w:rPr>
        <w:t>9</w:t>
      </w:r>
      <w:r w:rsidRPr="00370548">
        <w:rPr>
          <w:rFonts w:cstheme="minorHAnsi"/>
          <w:bCs/>
        </w:rPr>
        <w:t xml:space="preserve"> NAD+MR </w:t>
      </w:r>
      <w:r w:rsidR="00E61AEE">
        <w:rPr>
          <w:rFonts w:cstheme="minorHAnsi"/>
          <w:bCs/>
        </w:rPr>
        <w:t>der RB HKN-R</w:t>
      </w:r>
      <w:r w:rsidRPr="00370548">
        <w:rPr>
          <w:rFonts w:cstheme="minorHAnsi"/>
          <w:bCs/>
        </w:rPr>
        <w:br/>
        <w:t>[</w:t>
      </w:r>
      <w:r w:rsidR="00E61AEE">
        <w:rPr>
          <w:rFonts w:cstheme="minorHAnsi"/>
          <w:bCs/>
        </w:rPr>
        <w:t>16</w:t>
      </w:r>
      <w:r w:rsidRPr="00370548">
        <w:rPr>
          <w:rFonts w:cstheme="minorHAnsi"/>
          <w:bCs/>
        </w:rPr>
        <w:t>] wenn SG</w:t>
      </w:r>
      <w:r w:rsidR="00E61AEE">
        <w:rPr>
          <w:rFonts w:cstheme="minorHAnsi"/>
          <w:bCs/>
        </w:rPr>
        <w:t>33</w:t>
      </w:r>
      <w:r w:rsidRPr="00370548">
        <w:rPr>
          <w:rFonts w:cstheme="minorHAnsi"/>
          <w:bCs/>
        </w:rPr>
        <w:t xml:space="preserve"> RFF+</w:t>
      </w:r>
      <w:r w:rsidR="00E61AEE">
        <w:rPr>
          <w:rFonts w:cstheme="minorHAnsi"/>
          <w:bCs/>
        </w:rPr>
        <w:t>ZB2</w:t>
      </w:r>
      <w:r w:rsidRPr="00370548">
        <w:rPr>
          <w:rFonts w:cstheme="minorHAnsi"/>
          <w:bCs/>
        </w:rPr>
        <w:t xml:space="preserve"> vorhanden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610E9697"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4094A486" w14:textId="2489896B" w:rsidR="005E00D7" w:rsidRPr="006F4D0B" w:rsidRDefault="00E61AEE" w:rsidP="00AC07B0">
            <w:pPr>
              <w:pStyle w:val="GEFEG"/>
              <w:spacing w:line="218" w:lineRule="atLeast"/>
              <w:ind w:left="65"/>
              <w:rPr>
                <w:rFonts w:asciiTheme="minorHAnsi" w:hAnsiTheme="minorHAnsi" w:cstheme="minorHAnsi"/>
                <w:sz w:val="8"/>
                <w:szCs w:val="8"/>
              </w:rPr>
            </w:pPr>
            <w:r w:rsidRPr="006F4D0B">
              <w:rPr>
                <w:rFonts w:asciiTheme="minorHAnsi" w:hAnsiTheme="minorHAnsi" w:cstheme="minorHAnsi"/>
                <w:color w:val="808080"/>
                <w:sz w:val="18"/>
                <w:szCs w:val="18"/>
              </w:rPr>
              <w:t>Muster-</w:t>
            </w:r>
            <w:r w:rsidR="005E00D7" w:rsidRPr="006F4D0B">
              <w:rPr>
                <w:rFonts w:asciiTheme="minorHAnsi" w:hAnsiTheme="minorHAnsi" w:cstheme="minorHAnsi"/>
                <w:color w:val="808080"/>
                <w:sz w:val="18"/>
                <w:szCs w:val="18"/>
              </w:rPr>
              <w:t>Mengenangaben</w:t>
            </w:r>
          </w:p>
        </w:tc>
        <w:tc>
          <w:tcPr>
            <w:tcW w:w="4785" w:type="dxa"/>
            <w:tcBorders>
              <w:top w:val="single" w:sz="18" w:space="0" w:color="D8DFE4"/>
              <w:left w:val="nil"/>
              <w:bottom w:val="nil"/>
              <w:right w:val="nil"/>
            </w:tcBorders>
            <w:shd w:val="clear" w:color="auto" w:fill="FFFFFF"/>
          </w:tcPr>
          <w:p w14:paraId="2178775B" w14:textId="77777777" w:rsidR="005E00D7" w:rsidRPr="006F4D0B" w:rsidRDefault="005E00D7" w:rsidP="00AC07B0">
            <w:pPr>
              <w:pStyle w:val="GEFEG"/>
              <w:rPr>
                <w:rFonts w:asciiTheme="minorHAnsi" w:hAnsiTheme="minorHAnsi" w:cstheme="minorHAnsi"/>
                <w:sz w:val="8"/>
                <w:szCs w:val="8"/>
              </w:rPr>
            </w:pPr>
          </w:p>
        </w:tc>
        <w:tc>
          <w:tcPr>
            <w:tcW w:w="2705" w:type="dxa"/>
            <w:tcBorders>
              <w:top w:val="single" w:sz="18" w:space="0" w:color="D8DFE4"/>
              <w:left w:val="nil"/>
              <w:bottom w:val="nil"/>
              <w:right w:val="nil"/>
            </w:tcBorders>
            <w:shd w:val="clear" w:color="auto" w:fill="FFFFFF"/>
          </w:tcPr>
          <w:p w14:paraId="2587AD42" w14:textId="77777777" w:rsidR="005E00D7" w:rsidRPr="006F4D0B" w:rsidRDefault="005E00D7" w:rsidP="00AC07B0">
            <w:pPr>
              <w:pStyle w:val="GEFEG"/>
              <w:rPr>
                <w:rFonts w:asciiTheme="minorHAnsi" w:hAnsiTheme="minorHAnsi" w:cstheme="minorHAnsi"/>
                <w:sz w:val="8"/>
                <w:szCs w:val="8"/>
              </w:rPr>
            </w:pPr>
          </w:p>
        </w:tc>
      </w:tr>
      <w:tr w:rsidR="005E00D7" w:rsidRPr="00370548" w14:paraId="02A90039" w14:textId="77777777" w:rsidTr="00AC07B0">
        <w:trPr>
          <w:cantSplit/>
        </w:trPr>
        <w:tc>
          <w:tcPr>
            <w:tcW w:w="2146" w:type="dxa"/>
            <w:tcBorders>
              <w:top w:val="nil"/>
              <w:left w:val="nil"/>
              <w:bottom w:val="nil"/>
              <w:right w:val="dotted" w:sz="6" w:space="0" w:color="808080"/>
            </w:tcBorders>
            <w:shd w:val="clear" w:color="auto" w:fill="FFFFFF"/>
          </w:tcPr>
          <w:p w14:paraId="07B401FD" w14:textId="313ED7DE" w:rsidR="005E00D7" w:rsidRPr="006F4D0B" w:rsidRDefault="005E00D7" w:rsidP="00AC07B0">
            <w:pPr>
              <w:pStyle w:val="GEFEG"/>
              <w:spacing w:before="20"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SG</w:t>
            </w:r>
            <w:r w:rsidR="00E61AEE" w:rsidRPr="006F4D0B">
              <w:rPr>
                <w:rFonts w:asciiTheme="minorHAnsi" w:hAnsiTheme="minorHAnsi" w:cstheme="minorHAnsi"/>
                <w:b/>
                <w:bCs/>
                <w:color w:val="000000"/>
                <w:sz w:val="18"/>
                <w:szCs w:val="18"/>
              </w:rPr>
              <w:t>34</w:t>
            </w:r>
          </w:p>
        </w:tc>
        <w:tc>
          <w:tcPr>
            <w:tcW w:w="4785" w:type="dxa"/>
            <w:tcBorders>
              <w:top w:val="nil"/>
              <w:left w:val="nil"/>
              <w:bottom w:val="nil"/>
              <w:right w:val="nil"/>
            </w:tcBorders>
            <w:shd w:val="clear" w:color="auto" w:fill="FFFFFF"/>
          </w:tcPr>
          <w:p w14:paraId="1FBD064D"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Muss</w:t>
            </w:r>
          </w:p>
        </w:tc>
        <w:tc>
          <w:tcPr>
            <w:tcW w:w="2705" w:type="dxa"/>
            <w:tcBorders>
              <w:top w:val="nil"/>
              <w:left w:val="nil"/>
              <w:bottom w:val="nil"/>
              <w:right w:val="nil"/>
            </w:tcBorders>
            <w:shd w:val="clear" w:color="auto" w:fill="FFFFFF"/>
          </w:tcPr>
          <w:p w14:paraId="31A78513" w14:textId="77777777" w:rsidR="005E00D7" w:rsidRPr="006F4D0B" w:rsidRDefault="005E00D7" w:rsidP="00AC07B0">
            <w:pPr>
              <w:pStyle w:val="GEFEG"/>
              <w:rPr>
                <w:rFonts w:asciiTheme="minorHAnsi" w:hAnsiTheme="minorHAnsi" w:cstheme="minorHAnsi"/>
                <w:sz w:val="8"/>
                <w:szCs w:val="8"/>
              </w:rPr>
            </w:pPr>
          </w:p>
        </w:tc>
      </w:tr>
      <w:tr w:rsidR="005E00D7" w:rsidRPr="00370548" w14:paraId="3F7CBCC5" w14:textId="77777777" w:rsidTr="00AC07B0">
        <w:trPr>
          <w:cantSplit/>
        </w:trPr>
        <w:tc>
          <w:tcPr>
            <w:tcW w:w="2146" w:type="dxa"/>
            <w:tcBorders>
              <w:top w:val="nil"/>
              <w:left w:val="nil"/>
              <w:bottom w:val="nil"/>
              <w:right w:val="dotted" w:sz="6" w:space="0" w:color="808080"/>
            </w:tcBorders>
            <w:shd w:val="clear" w:color="auto" w:fill="FFFFFF"/>
          </w:tcPr>
          <w:p w14:paraId="287A47C6" w14:textId="0E77F06E" w:rsidR="005E00D7" w:rsidRPr="006F4D0B" w:rsidRDefault="005E00D7" w:rsidP="00AC07B0">
            <w:pPr>
              <w:pStyle w:val="GEFEG"/>
              <w:tabs>
                <w:tab w:val="left" w:pos="581"/>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QTY</w:t>
            </w:r>
          </w:p>
        </w:tc>
        <w:tc>
          <w:tcPr>
            <w:tcW w:w="4785" w:type="dxa"/>
            <w:tcBorders>
              <w:top w:val="nil"/>
              <w:left w:val="nil"/>
              <w:bottom w:val="nil"/>
              <w:right w:val="nil"/>
            </w:tcBorders>
            <w:shd w:val="clear" w:color="auto" w:fill="FFFFFF"/>
          </w:tcPr>
          <w:p w14:paraId="76205231"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Muss</w:t>
            </w:r>
          </w:p>
        </w:tc>
        <w:tc>
          <w:tcPr>
            <w:tcW w:w="2705" w:type="dxa"/>
            <w:tcBorders>
              <w:top w:val="nil"/>
              <w:left w:val="nil"/>
              <w:bottom w:val="nil"/>
              <w:right w:val="nil"/>
            </w:tcBorders>
            <w:shd w:val="clear" w:color="auto" w:fill="FFFFFF"/>
          </w:tcPr>
          <w:p w14:paraId="50FE1BC9" w14:textId="77777777" w:rsidR="005E00D7" w:rsidRPr="006F4D0B" w:rsidRDefault="005E00D7" w:rsidP="00AC07B0">
            <w:pPr>
              <w:pStyle w:val="GEFEG"/>
              <w:rPr>
                <w:rFonts w:asciiTheme="minorHAnsi" w:hAnsiTheme="minorHAnsi" w:cstheme="minorHAnsi"/>
                <w:sz w:val="8"/>
                <w:szCs w:val="8"/>
              </w:rPr>
            </w:pPr>
          </w:p>
        </w:tc>
      </w:tr>
      <w:tr w:rsidR="005E00D7" w:rsidRPr="00370548" w14:paraId="1B91262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2F62A7BC" w14:textId="2757999E" w:rsidR="005E00D7" w:rsidRPr="006F4D0B" w:rsidRDefault="005E00D7" w:rsidP="00AC07B0">
            <w:pPr>
              <w:pStyle w:val="GEFEG"/>
              <w:tabs>
                <w:tab w:val="left" w:pos="581"/>
                <w:tab w:val="left" w:pos="1097"/>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QTY</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6063</w:t>
            </w:r>
          </w:p>
        </w:tc>
        <w:tc>
          <w:tcPr>
            <w:tcW w:w="4785" w:type="dxa"/>
            <w:tcBorders>
              <w:top w:val="dotted" w:sz="6" w:space="0" w:color="808080"/>
              <w:left w:val="nil"/>
              <w:bottom w:val="nil"/>
              <w:right w:val="nil"/>
            </w:tcBorders>
            <w:shd w:val="clear" w:color="auto" w:fill="FFFFFF"/>
          </w:tcPr>
          <w:p w14:paraId="31F6A4E4" w14:textId="7641D4FF" w:rsidR="005E00D7" w:rsidRPr="006F4D0B" w:rsidRDefault="00E61AEE"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ZB0</w:t>
            </w:r>
            <w:r w:rsidR="005E00D7" w:rsidRPr="006F4D0B">
              <w:rPr>
                <w:rFonts w:asciiTheme="minorHAnsi" w:hAnsiTheme="minorHAnsi" w:cstheme="minorHAnsi"/>
                <w:sz w:val="18"/>
                <w:szCs w:val="18"/>
              </w:rPr>
              <w:tab/>
            </w:r>
            <w:r w:rsidRPr="006F4D0B">
              <w:rPr>
                <w:rFonts w:asciiTheme="minorHAnsi" w:hAnsiTheme="minorHAnsi" w:cstheme="minorHAnsi"/>
                <w:sz w:val="18"/>
                <w:szCs w:val="18"/>
              </w:rPr>
              <w:t xml:space="preserve">Muster </w:t>
            </w:r>
            <w:r w:rsidR="005E00D7" w:rsidRPr="006F4D0B">
              <w:rPr>
                <w:rFonts w:asciiTheme="minorHAnsi" w:hAnsiTheme="minorHAnsi" w:cstheme="minorHAnsi"/>
                <w:color w:val="000000"/>
                <w:sz w:val="18"/>
                <w:szCs w:val="18"/>
              </w:rPr>
              <w:t>Ersatzwert</w:t>
            </w:r>
            <w:r w:rsidR="005E00D7" w:rsidRPr="006F4D0B">
              <w:rPr>
                <w:rFonts w:asciiTheme="minorHAnsi" w:hAnsiTheme="minorHAnsi" w:cstheme="minorHAnsi"/>
                <w:sz w:val="18"/>
                <w:szCs w:val="18"/>
              </w:rPr>
              <w:tab/>
            </w:r>
            <w:r w:rsidR="005E00D7" w:rsidRPr="006F4D0B">
              <w:rPr>
                <w:rFonts w:asciiTheme="minorHAnsi" w:hAnsiTheme="minorHAnsi" w:cstheme="minorHAnsi"/>
                <w:color w:val="000000"/>
                <w:sz w:val="18"/>
                <w:szCs w:val="18"/>
              </w:rPr>
              <w:t>X [</w:t>
            </w:r>
            <w:r w:rsidRPr="006F4D0B">
              <w:rPr>
                <w:rFonts w:asciiTheme="minorHAnsi" w:hAnsiTheme="minorHAnsi" w:cstheme="minorHAnsi"/>
                <w:color w:val="000000"/>
                <w:sz w:val="18"/>
                <w:szCs w:val="18"/>
              </w:rPr>
              <w:t>14</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color w:val="000000"/>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13</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15</w:t>
            </w:r>
            <w:r w:rsidR="005E00D7" w:rsidRPr="006F4D0B">
              <w:rPr>
                <w:rFonts w:asciiTheme="minorHAnsi" w:hAnsiTheme="minorHAnsi" w:cstheme="minorHAnsi"/>
                <w:color w:val="000000"/>
                <w:sz w:val="18"/>
                <w:szCs w:val="18"/>
              </w:rPr>
              <w:t>])</w:t>
            </w:r>
          </w:p>
          <w:p w14:paraId="5E207AB2" w14:textId="444E6F85" w:rsidR="005E00D7" w:rsidRPr="006F4D0B" w:rsidRDefault="005E00D7"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w:t>
            </w:r>
            <w:r w:rsidR="00E61AEE" w:rsidRPr="006F4D0B">
              <w:rPr>
                <w:rFonts w:asciiTheme="minorHAnsi" w:hAnsiTheme="minorHAnsi" w:cstheme="minorHAnsi"/>
                <w:b/>
                <w:bCs/>
                <w:color w:val="000000"/>
                <w:sz w:val="18"/>
                <w:szCs w:val="18"/>
              </w:rPr>
              <w:t>B1</w:t>
            </w:r>
            <w:r w:rsidRPr="006F4D0B">
              <w:rPr>
                <w:rFonts w:asciiTheme="minorHAnsi" w:hAnsiTheme="minorHAnsi" w:cstheme="minorHAnsi"/>
                <w:sz w:val="18"/>
                <w:szCs w:val="18"/>
              </w:rPr>
              <w:tab/>
            </w:r>
            <w:r w:rsidR="00E61AEE" w:rsidRPr="006F4D0B">
              <w:rPr>
                <w:rFonts w:asciiTheme="minorHAnsi" w:hAnsiTheme="minorHAnsi" w:cstheme="minorHAnsi"/>
                <w:sz w:val="18"/>
                <w:szCs w:val="18"/>
              </w:rPr>
              <w:t xml:space="preserve">Muster </w:t>
            </w:r>
            <w:r w:rsidR="00E61AEE" w:rsidRPr="006F4D0B">
              <w:rPr>
                <w:rFonts w:asciiTheme="minorHAnsi" w:hAnsiTheme="minorHAnsi" w:cstheme="minorHAnsi"/>
                <w:color w:val="000000"/>
                <w:sz w:val="18"/>
                <w:szCs w:val="18"/>
              </w:rPr>
              <w:t>wahrer</w:t>
            </w:r>
            <w:r w:rsidRPr="006F4D0B">
              <w:rPr>
                <w:rFonts w:asciiTheme="minorHAnsi" w:hAnsiTheme="minorHAnsi" w:cstheme="minorHAnsi"/>
                <w:color w:val="000000"/>
                <w:sz w:val="18"/>
                <w:szCs w:val="18"/>
              </w:rPr>
              <w:t xml:space="preserve"> Wert</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X [</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Pr="006F4D0B">
              <w:rPr>
                <w:rFonts w:asciiTheme="minorHAnsi" w:hAnsiTheme="minorHAnsi" w:cstheme="minorHAnsi"/>
                <w:color w:val="000000"/>
                <w:sz w:val="18"/>
                <w:szCs w:val="18"/>
              </w:rPr>
              <w:t xml:space="preserve"> [</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w:t>
            </w:r>
          </w:p>
        </w:tc>
        <w:tc>
          <w:tcPr>
            <w:tcW w:w="2705" w:type="dxa"/>
            <w:tcBorders>
              <w:top w:val="dotted" w:sz="6" w:space="0" w:color="808080"/>
              <w:left w:val="nil"/>
              <w:bottom w:val="nil"/>
              <w:right w:val="nil"/>
            </w:tcBorders>
            <w:shd w:val="clear" w:color="auto" w:fill="FFFFFF"/>
          </w:tcPr>
          <w:p w14:paraId="1F0FDD87" w14:textId="24BC4128" w:rsidR="005E00D7" w:rsidRPr="006F4D0B" w:rsidRDefault="005E00D7" w:rsidP="00AC07B0">
            <w:pPr>
              <w:pStyle w:val="GEFEG"/>
              <w:spacing w:before="20"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13</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3EB235DF"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NB</w:t>
            </w:r>
          </w:p>
          <w:p w14:paraId="55C97DD5" w14:textId="3E519F99"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2DED3BB5"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MSB</w:t>
            </w:r>
          </w:p>
          <w:p w14:paraId="011854BE" w14:textId="18A35CF6"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15</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NAD+MR</w:t>
            </w:r>
          </w:p>
          <w:p w14:paraId="1D77A32A" w14:textId="1FC57645" w:rsidR="005E00D7" w:rsidRPr="006F4D0B" w:rsidRDefault="00E61AEE"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der RB HKN-R</w:t>
            </w:r>
          </w:p>
          <w:p w14:paraId="11BB4732" w14:textId="39D55E2B"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 wenn SG</w:t>
            </w:r>
            <w:r w:rsidR="00E61AEE" w:rsidRPr="006F4D0B">
              <w:rPr>
                <w:rFonts w:asciiTheme="minorHAnsi" w:hAnsiTheme="minorHAnsi" w:cstheme="minorHAnsi"/>
                <w:color w:val="000000"/>
                <w:sz w:val="18"/>
                <w:szCs w:val="18"/>
              </w:rPr>
              <w:t>33</w:t>
            </w:r>
            <w:r w:rsidRPr="006F4D0B">
              <w:rPr>
                <w:rFonts w:asciiTheme="minorHAnsi" w:hAnsiTheme="minorHAnsi" w:cstheme="minorHAnsi"/>
                <w:color w:val="000000"/>
                <w:sz w:val="18"/>
                <w:szCs w:val="18"/>
              </w:rPr>
              <w:t xml:space="preserve"> RFF+</w:t>
            </w:r>
            <w:r w:rsidR="00E61AEE" w:rsidRPr="006F4D0B">
              <w:rPr>
                <w:rFonts w:asciiTheme="minorHAnsi" w:hAnsiTheme="minorHAnsi" w:cstheme="minorHAnsi"/>
                <w:color w:val="000000"/>
                <w:sz w:val="18"/>
                <w:szCs w:val="18"/>
              </w:rPr>
              <w:t>ZB2</w:t>
            </w:r>
          </w:p>
          <w:p w14:paraId="58A70C56"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vorhanden</w:t>
            </w:r>
          </w:p>
        </w:tc>
      </w:tr>
    </w:tbl>
    <w:p w14:paraId="64EE7D58" w14:textId="53DAC5EC"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der Qualifier / Code </w:t>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 xml:space="preserve">Ersatzwert) </w:t>
      </w:r>
      <w:r w:rsidRPr="00370548">
        <w:rPr>
          <w:rStyle w:val="FormatvorlageArialSchwarz"/>
          <w:rFonts w:asciiTheme="minorHAnsi" w:hAnsiTheme="minorHAnsi" w:cstheme="minorHAnsi"/>
          <w:sz w:val="24"/>
        </w:rPr>
        <w:t>im DE6063 nur anwendbar, wenn der Sender der Nachricht in der Rolle MSB ist oder der Sender der Nachricht in der Rolle NB und der Empfänger der RB HKN-R ist.</w:t>
      </w:r>
    </w:p>
    <w:p w14:paraId="2C4B9773" w14:textId="2351BEA5"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Der Qualifier / Code </w:t>
      </w:r>
      <w:r w:rsidR="00E61AEE">
        <w:rPr>
          <w:rStyle w:val="FormatvorlageArialSchwarz"/>
          <w:rFonts w:asciiTheme="minorHAnsi" w:hAnsiTheme="minorHAnsi" w:cstheme="minorHAnsi"/>
          <w:sz w:val="24"/>
        </w:rPr>
        <w:t>ZB1</w:t>
      </w:r>
      <w:r w:rsidRPr="00370548">
        <w:rPr>
          <w:rStyle w:val="FormatvorlageArialSchwarz"/>
          <w:rFonts w:asciiTheme="minorHAnsi" w:hAnsiTheme="minorHAnsi" w:cstheme="minorHAnsi"/>
          <w:sz w:val="24"/>
        </w:rPr>
        <w:t xml:space="preserve"> (</w:t>
      </w:r>
      <w:r w:rsidR="00E61AEE">
        <w:rPr>
          <w:rStyle w:val="FormatvorlageArialSchwarz"/>
          <w:rFonts w:asciiTheme="minorHAnsi" w:hAnsiTheme="minorHAnsi" w:cstheme="minorHAnsi"/>
          <w:sz w:val="24"/>
        </w:rPr>
        <w:t>Muster wahrer Wert</w:t>
      </w:r>
      <w:r w:rsidRPr="00370548">
        <w:rPr>
          <w:rStyle w:val="FormatvorlageArialSchwarz"/>
          <w:rFonts w:asciiTheme="minorHAnsi" w:hAnsiTheme="minorHAnsi" w:cstheme="minorHAnsi"/>
          <w:sz w:val="24"/>
        </w:rPr>
        <w:t>) im DE6063 ist nur anwendbar, wenn der Sender der Nachricht in der Rolle MSB ist und</w:t>
      </w:r>
      <w:r w:rsidR="00D06BCA" w:rsidRPr="00370548">
        <w:rPr>
          <w:rStyle w:val="FormatvorlageArialSchwarz"/>
          <w:rFonts w:asciiTheme="minorHAnsi" w:hAnsiTheme="minorHAnsi" w:cstheme="minorHAnsi"/>
          <w:sz w:val="24"/>
        </w:rPr>
        <w:t xml:space="preserve"> das SG</w:t>
      </w:r>
      <w:r w:rsidR="00E61AEE">
        <w:rPr>
          <w:rStyle w:val="FormatvorlageArialSchwarz"/>
          <w:rFonts w:asciiTheme="minorHAnsi" w:hAnsiTheme="minorHAnsi" w:cstheme="minorHAnsi"/>
          <w:sz w:val="24"/>
        </w:rPr>
        <w:t>33</w:t>
      </w:r>
      <w:r w:rsidR="00D06BCA" w:rsidRPr="00370548">
        <w:rPr>
          <w:rStyle w:val="FormatvorlageArialSchwarz"/>
          <w:rFonts w:asciiTheme="minorHAnsi" w:hAnsiTheme="minorHAnsi" w:cstheme="minorHAnsi"/>
          <w:sz w:val="24"/>
        </w:rPr>
        <w:t xml:space="preserve"> RFF+</w:t>
      </w:r>
      <w:r w:rsidR="00E61AEE">
        <w:rPr>
          <w:rStyle w:val="FormatvorlageArialSchwarz"/>
          <w:rFonts w:asciiTheme="minorHAnsi" w:hAnsiTheme="minorHAnsi" w:cstheme="minorHAnsi"/>
          <w:sz w:val="24"/>
        </w:rPr>
        <w:t>ZB2</w:t>
      </w:r>
      <w:r w:rsidR="00D06BCA" w:rsidRPr="00370548">
        <w:rPr>
          <w:rStyle w:val="FormatvorlageArialSchwarz"/>
          <w:rFonts w:asciiTheme="minorHAnsi" w:hAnsiTheme="minorHAnsi" w:cstheme="minorHAnsi"/>
          <w:sz w:val="24"/>
        </w:rPr>
        <w:t xml:space="preserve"> angegeben ist.</w:t>
      </w:r>
    </w:p>
    <w:p w14:paraId="6AFDE1A1" w14:textId="5417F941"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9" w:name="_Toc88641310"/>
      <w:r w:rsidRPr="00370548">
        <w:rPr>
          <w:rStyle w:val="FormatvorlageArialSchwarz"/>
          <w:rFonts w:asciiTheme="majorHAnsi" w:hAnsiTheme="majorHAnsi" w:cstheme="minorHAnsi"/>
          <w:sz w:val="24"/>
        </w:rPr>
        <w:t>Operand mit Hinweis</w:t>
      </w:r>
      <w:bookmarkEnd w:id="139"/>
    </w:p>
    <w:p w14:paraId="5D706375" w14:textId="4F3F9C5D" w:rsidR="00C46091" w:rsidRPr="00C46091" w:rsidRDefault="005E00D7" w:rsidP="005E00D7">
      <w:pPr>
        <w:rPr>
          <w:rStyle w:val="FormatvorlageArialSchwarz"/>
          <w:rFonts w:asciiTheme="minorHAnsi" w:hAnsiTheme="minorHAnsi" w:cstheme="minorHAnsi"/>
          <w:bCs/>
          <w:color w:val="auto"/>
          <w:sz w:val="24"/>
        </w:rPr>
      </w:pPr>
      <w:r w:rsidRPr="00370548">
        <w:rPr>
          <w:rFonts w:cstheme="minorHAnsi"/>
          <w:bCs/>
        </w:rPr>
        <w:t>SG</w:t>
      </w:r>
      <w:r w:rsidR="00E61AEE">
        <w:rPr>
          <w:rFonts w:cstheme="minorHAnsi"/>
          <w:bCs/>
        </w:rPr>
        <w:t>2</w:t>
      </w:r>
      <w:r w:rsidRPr="00370548">
        <w:rPr>
          <w:rFonts w:cstheme="minorHAnsi"/>
          <w:bCs/>
        </w:rPr>
        <w:t xml:space="preserve">9 PIA </w:t>
      </w:r>
      <w:r w:rsidR="00E61AEE">
        <w:rPr>
          <w:rFonts w:cstheme="minorHAnsi"/>
          <w:bCs/>
        </w:rPr>
        <w:t>Muster-</w:t>
      </w:r>
      <w:r w:rsidRPr="00370548">
        <w:rPr>
          <w:rFonts w:cstheme="minorHAnsi"/>
          <w:bCs/>
        </w:rPr>
        <w:t>Produktidentifikation, DE7140</w:t>
      </w:r>
      <w:r w:rsidRPr="00370548">
        <w:rPr>
          <w:rFonts w:cstheme="minorHAnsi"/>
          <w:bCs/>
        </w:rPr>
        <w:br/>
        <w:t>X [50</w:t>
      </w:r>
      <w:r w:rsidR="00C46091">
        <w:rPr>
          <w:rFonts w:cstheme="minorHAnsi"/>
          <w:bCs/>
        </w:rPr>
        <w:t>2</w:t>
      </w:r>
      <w:r w:rsidRPr="00370548">
        <w:rPr>
          <w:rFonts w:cstheme="minorHAnsi"/>
          <w:bCs/>
        </w:rPr>
        <w:t>]</w:t>
      </w:r>
    </w:p>
    <w:p w14:paraId="77BF75DF" w14:textId="4A9C4AF5" w:rsidR="005E00D7" w:rsidRPr="00370548" w:rsidRDefault="005E00D7" w:rsidP="005E00D7">
      <w:pPr>
        <w:spacing w:after="200" w:line="276" w:lineRule="auto"/>
        <w:rPr>
          <w:rFonts w:cstheme="minorHAnsi"/>
          <w:bCs/>
        </w:rPr>
      </w:pPr>
      <w:r w:rsidRPr="00370548">
        <w:rPr>
          <w:rFonts w:cstheme="minorHAnsi"/>
          <w:bCs/>
        </w:rPr>
        <w:t>Bedingung:</w:t>
      </w:r>
      <w:r w:rsidRPr="00370548">
        <w:rPr>
          <w:rFonts w:cstheme="minorHAnsi"/>
          <w:bCs/>
        </w:rPr>
        <w:br/>
        <w:t>[50</w:t>
      </w:r>
      <w:r w:rsidR="00C46091">
        <w:rPr>
          <w:rFonts w:cstheme="minorHAnsi"/>
          <w:bCs/>
        </w:rPr>
        <w:t>2</w:t>
      </w:r>
      <w:r w:rsidRPr="00370548">
        <w:rPr>
          <w:rFonts w:cstheme="minorHAnsi"/>
          <w:bCs/>
        </w:rPr>
        <w:t>] Hinweis: Es sind nur die Werte erlaubt, die im vorherigen Stammdatenaustausch zu diesem Meldepunkt vom MSB zum Zeitpunkt übermittelt wurden.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5D98372"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0719E3AD" w14:textId="64B1D246" w:rsidR="005E00D7" w:rsidRPr="00370548" w:rsidRDefault="00E61AEE" w:rsidP="00AC07B0">
            <w:pPr>
              <w:pStyle w:val="GEFEG"/>
              <w:spacing w:line="218" w:lineRule="atLeast"/>
              <w:ind w:left="65"/>
              <w:rPr>
                <w:sz w:val="8"/>
                <w:szCs w:val="8"/>
              </w:rPr>
            </w:pPr>
            <w:r>
              <w:rPr>
                <w:rFonts w:ascii="Calibri" w:hAnsi="Calibri" w:cs="Calibri"/>
                <w:color w:val="808080"/>
                <w:sz w:val="18"/>
                <w:szCs w:val="18"/>
              </w:rPr>
              <w:t>Muster-</w:t>
            </w:r>
            <w:r w:rsidR="005E00D7" w:rsidRPr="00370548">
              <w:rPr>
                <w:rFonts w:ascii="Calibri" w:hAnsi="Calibri" w:cs="Calibri"/>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7401A7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41445765" w14:textId="77777777" w:rsidR="005E00D7" w:rsidRPr="00370548" w:rsidRDefault="005E00D7" w:rsidP="00AC07B0">
            <w:pPr>
              <w:pStyle w:val="GEFEG"/>
              <w:rPr>
                <w:sz w:val="8"/>
                <w:szCs w:val="8"/>
              </w:rPr>
            </w:pPr>
          </w:p>
        </w:tc>
      </w:tr>
      <w:tr w:rsidR="005E00D7" w:rsidRPr="00370548" w14:paraId="441C199F" w14:textId="77777777" w:rsidTr="00AC07B0">
        <w:trPr>
          <w:cantSplit/>
        </w:trPr>
        <w:tc>
          <w:tcPr>
            <w:tcW w:w="2146" w:type="dxa"/>
            <w:tcBorders>
              <w:top w:val="nil"/>
              <w:left w:val="nil"/>
              <w:bottom w:val="nil"/>
              <w:right w:val="dotted" w:sz="6" w:space="0" w:color="808080"/>
            </w:tcBorders>
            <w:shd w:val="clear" w:color="auto" w:fill="FFFFFF"/>
          </w:tcPr>
          <w:p w14:paraId="3494B0BD" w14:textId="14DCB67A"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E61AEE">
              <w:rPr>
                <w:rFonts w:ascii="Calibri" w:hAnsi="Calibri" w:cs="Calibri"/>
                <w:b/>
                <w:bCs/>
                <w:color w:val="000000"/>
                <w:sz w:val="18"/>
                <w:szCs w:val="18"/>
              </w:rPr>
              <w:t>2</w:t>
            </w:r>
            <w:r w:rsidRPr="00370548">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474D141B"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73093AA7" w14:textId="77777777" w:rsidR="005E00D7" w:rsidRPr="00370548" w:rsidRDefault="005E00D7" w:rsidP="00AC07B0">
            <w:pPr>
              <w:pStyle w:val="GEFEG"/>
              <w:rPr>
                <w:sz w:val="8"/>
                <w:szCs w:val="8"/>
              </w:rPr>
            </w:pPr>
          </w:p>
        </w:tc>
      </w:tr>
      <w:tr w:rsidR="005E00D7" w:rsidRPr="00370548" w14:paraId="423B0FA6" w14:textId="77777777" w:rsidTr="00AC07B0">
        <w:trPr>
          <w:cantSplit/>
        </w:trPr>
        <w:tc>
          <w:tcPr>
            <w:tcW w:w="2146" w:type="dxa"/>
            <w:tcBorders>
              <w:top w:val="nil"/>
              <w:left w:val="nil"/>
              <w:bottom w:val="nil"/>
              <w:right w:val="dotted" w:sz="6" w:space="0" w:color="808080"/>
            </w:tcBorders>
            <w:shd w:val="clear" w:color="auto" w:fill="FFFFFF"/>
          </w:tcPr>
          <w:p w14:paraId="050FB378" w14:textId="72512123"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PIA</w:t>
            </w:r>
          </w:p>
        </w:tc>
        <w:tc>
          <w:tcPr>
            <w:tcW w:w="4785" w:type="dxa"/>
            <w:tcBorders>
              <w:top w:val="nil"/>
              <w:left w:val="nil"/>
              <w:bottom w:val="nil"/>
              <w:right w:val="nil"/>
            </w:tcBorders>
            <w:shd w:val="clear" w:color="auto" w:fill="FFFFFF"/>
          </w:tcPr>
          <w:p w14:paraId="4664B9BE"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1367BE0" w14:textId="77777777" w:rsidR="005E00D7" w:rsidRPr="00370548" w:rsidRDefault="005E00D7" w:rsidP="00AC07B0">
            <w:pPr>
              <w:pStyle w:val="GEFEG"/>
              <w:rPr>
                <w:sz w:val="8"/>
                <w:szCs w:val="8"/>
              </w:rPr>
            </w:pPr>
          </w:p>
        </w:tc>
      </w:tr>
      <w:tr w:rsidR="005E00D7" w:rsidRPr="00370548" w14:paraId="5DEA3792" w14:textId="77777777" w:rsidTr="00AC07B0">
        <w:trPr>
          <w:cantSplit/>
        </w:trPr>
        <w:tc>
          <w:tcPr>
            <w:tcW w:w="2146" w:type="dxa"/>
            <w:tcBorders>
              <w:top w:val="dotted" w:sz="6" w:space="0" w:color="D8DFE4"/>
              <w:left w:val="nil"/>
              <w:bottom w:val="nil"/>
              <w:right w:val="dotted" w:sz="6" w:space="0" w:color="808080"/>
            </w:tcBorders>
            <w:shd w:val="clear" w:color="auto" w:fill="FFFFFF"/>
          </w:tcPr>
          <w:p w14:paraId="6ED433E2" w14:textId="2D712C1C"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4347</w:t>
            </w:r>
          </w:p>
        </w:tc>
        <w:tc>
          <w:tcPr>
            <w:tcW w:w="4785" w:type="dxa"/>
            <w:tcBorders>
              <w:top w:val="dotted" w:sz="6" w:space="0" w:color="D8DFE4"/>
              <w:left w:val="nil"/>
              <w:bottom w:val="nil"/>
              <w:right w:val="nil"/>
            </w:tcBorders>
            <w:shd w:val="clear" w:color="auto" w:fill="FFFFFF"/>
          </w:tcPr>
          <w:p w14:paraId="5DD76A79" w14:textId="6CB7CF07" w:rsidR="005E00D7" w:rsidRPr="00370548" w:rsidRDefault="00C46091" w:rsidP="00AC07B0">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ZB2</w:t>
            </w:r>
            <w:r w:rsidR="005E00D7" w:rsidRPr="00370548">
              <w:rPr>
                <w:sz w:val="18"/>
                <w:szCs w:val="18"/>
              </w:rPr>
              <w:tab/>
            </w:r>
            <w:r w:rsidRPr="00C46091">
              <w:rPr>
                <w:rFonts w:asciiTheme="minorHAnsi" w:hAnsiTheme="minorHAnsi" w:cstheme="minorHAnsi"/>
                <w:sz w:val="18"/>
                <w:szCs w:val="18"/>
              </w:rPr>
              <w:t>Muster-</w:t>
            </w:r>
            <w:r w:rsidR="005E00D7" w:rsidRPr="00C46091">
              <w:rPr>
                <w:rFonts w:asciiTheme="minorHAnsi" w:hAnsiTheme="minorHAnsi" w:cstheme="minorHAnsi"/>
                <w:color w:val="000000"/>
                <w:sz w:val="18"/>
                <w:szCs w:val="18"/>
              </w:rPr>
              <w:t>Produktidentifikation</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2C1C8A16" w14:textId="77777777" w:rsidR="005E00D7" w:rsidRPr="00370548" w:rsidRDefault="005E00D7" w:rsidP="00AC07B0">
            <w:pPr>
              <w:pStyle w:val="GEFEG"/>
              <w:rPr>
                <w:sz w:val="8"/>
                <w:szCs w:val="8"/>
              </w:rPr>
            </w:pPr>
          </w:p>
        </w:tc>
      </w:tr>
      <w:tr w:rsidR="005E00D7" w:rsidRPr="00370548" w14:paraId="5DBB25D2"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7D62C41C" w14:textId="69B5F35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7140</w:t>
            </w:r>
          </w:p>
        </w:tc>
        <w:tc>
          <w:tcPr>
            <w:tcW w:w="4785" w:type="dxa"/>
            <w:tcBorders>
              <w:top w:val="dotted" w:sz="6" w:space="0" w:color="808080"/>
              <w:left w:val="nil"/>
              <w:bottom w:val="nil"/>
              <w:right w:val="nil"/>
            </w:tcBorders>
            <w:shd w:val="clear" w:color="auto" w:fill="FFFFFF"/>
          </w:tcPr>
          <w:p w14:paraId="510A71D6" w14:textId="71A27035"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Medium / OBIS-Kennzahl</w:t>
            </w:r>
            <w:r w:rsidRPr="00370548">
              <w:rPr>
                <w:sz w:val="18"/>
                <w:szCs w:val="18"/>
              </w:rPr>
              <w:tab/>
            </w:r>
            <w:r w:rsidRPr="00370548">
              <w:rPr>
                <w:rFonts w:ascii="Calibri" w:hAnsi="Calibri" w:cs="Calibri"/>
                <w:color w:val="000000"/>
                <w:sz w:val="18"/>
                <w:szCs w:val="18"/>
              </w:rPr>
              <w:t>X [50</w:t>
            </w:r>
            <w:r w:rsidR="00C46091">
              <w:rPr>
                <w:rFonts w:ascii="Calibri" w:hAnsi="Calibri" w:cs="Calibri"/>
                <w:color w:val="000000"/>
                <w:sz w:val="18"/>
                <w:szCs w:val="18"/>
              </w:rPr>
              <w:t>2</w:t>
            </w:r>
            <w:r w:rsidRPr="00370548">
              <w:rPr>
                <w:rFonts w:ascii="Calibri" w:hAnsi="Calibri" w:cs="Calibri"/>
                <w:color w:val="000000"/>
                <w:sz w:val="18"/>
                <w:szCs w:val="18"/>
              </w:rPr>
              <w:t>]</w:t>
            </w:r>
          </w:p>
        </w:tc>
        <w:tc>
          <w:tcPr>
            <w:tcW w:w="2705" w:type="dxa"/>
            <w:tcBorders>
              <w:top w:val="dotted" w:sz="6" w:space="0" w:color="808080"/>
              <w:left w:val="nil"/>
              <w:bottom w:val="nil"/>
              <w:right w:val="nil"/>
            </w:tcBorders>
            <w:shd w:val="clear" w:color="auto" w:fill="FFFFFF"/>
          </w:tcPr>
          <w:p w14:paraId="21C36C63" w14:textId="54382788"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t>
            </w:r>
            <w:r w:rsidR="00C46091">
              <w:rPr>
                <w:rFonts w:ascii="Calibri" w:hAnsi="Calibri" w:cs="Calibri"/>
                <w:color w:val="000000"/>
                <w:sz w:val="18"/>
                <w:szCs w:val="18"/>
              </w:rPr>
              <w:t>502</w:t>
            </w:r>
            <w:r w:rsidRPr="00370548">
              <w:rPr>
                <w:rFonts w:ascii="Calibri" w:hAnsi="Calibri" w:cs="Calibri"/>
                <w:color w:val="000000"/>
                <w:sz w:val="18"/>
                <w:szCs w:val="18"/>
              </w:rPr>
              <w:t>] Hinweis: Es sind nur die</w:t>
            </w:r>
          </w:p>
          <w:p w14:paraId="6121E7C2"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Werte erlaubt, die im vorherigen</w:t>
            </w:r>
          </w:p>
          <w:p w14:paraId="6CC4D67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Stammdatenaustausch zu diesem</w:t>
            </w:r>
          </w:p>
          <w:p w14:paraId="56657185"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Meldepunkt vom MSB zum</w:t>
            </w:r>
          </w:p>
          <w:p w14:paraId="0CC0DBC1"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Zeitpunkt übermittelt wurden.</w:t>
            </w:r>
          </w:p>
        </w:tc>
      </w:tr>
      <w:tr w:rsidR="005E00D7" w:rsidRPr="00370548" w14:paraId="34C1AAE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6FA6D7A8" w14:textId="77777777"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lastRenderedPageBreak/>
              <w:t>SG9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7143</w:t>
            </w:r>
          </w:p>
        </w:tc>
        <w:tc>
          <w:tcPr>
            <w:tcW w:w="4785" w:type="dxa"/>
            <w:tcBorders>
              <w:top w:val="dotted" w:sz="6" w:space="0" w:color="808080"/>
              <w:left w:val="nil"/>
              <w:bottom w:val="nil"/>
              <w:right w:val="nil"/>
            </w:tcBorders>
            <w:shd w:val="clear" w:color="auto" w:fill="FFFFFF"/>
          </w:tcPr>
          <w:p w14:paraId="6EAC3739" w14:textId="654FD52C" w:rsidR="005E00D7" w:rsidRPr="00370548" w:rsidRDefault="00C46091" w:rsidP="00AC07B0">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ZB3</w:t>
            </w:r>
            <w:r w:rsidR="005E00D7" w:rsidRPr="00C46091">
              <w:rPr>
                <w:rFonts w:asciiTheme="minorHAnsi" w:hAnsiTheme="minorHAnsi" w:cstheme="minorHAnsi"/>
                <w:sz w:val="18"/>
                <w:szCs w:val="18"/>
              </w:rPr>
              <w:tab/>
            </w:r>
            <w:r w:rsidRPr="00C46091">
              <w:rPr>
                <w:rFonts w:asciiTheme="minorHAnsi" w:hAnsiTheme="minorHAnsi" w:cstheme="minorHAnsi"/>
                <w:sz w:val="18"/>
                <w:szCs w:val="18"/>
              </w:rPr>
              <w:t>Muster-</w:t>
            </w:r>
            <w:r w:rsidR="005E00D7" w:rsidRPr="00370548">
              <w:rPr>
                <w:rFonts w:ascii="Calibri" w:hAnsi="Calibri" w:cs="Calibri"/>
                <w:color w:val="000000"/>
                <w:sz w:val="18"/>
                <w:szCs w:val="18"/>
              </w:rPr>
              <w:t>OBIS-Kennzahl</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FCF74D3" w14:textId="77777777" w:rsidR="005E00D7" w:rsidRPr="00370548" w:rsidRDefault="005E00D7" w:rsidP="00AC07B0">
            <w:pPr>
              <w:pStyle w:val="GEFEG"/>
              <w:rPr>
                <w:sz w:val="8"/>
                <w:szCs w:val="8"/>
              </w:rPr>
            </w:pPr>
          </w:p>
        </w:tc>
      </w:tr>
    </w:tbl>
    <w:p w14:paraId="1F32DCD0" w14:textId="09516AAB" w:rsidR="005E00D7" w:rsidRPr="00370548" w:rsidRDefault="005E00D7" w:rsidP="00D279D1">
      <w:pPr>
        <w:spacing w:before="240"/>
      </w:pPr>
      <w:r w:rsidRPr="00370548">
        <w:rPr>
          <w:rStyle w:val="FormatvorlageArialSchwarz"/>
          <w:rFonts w:asciiTheme="minorHAnsi" w:hAnsiTheme="minorHAnsi" w:cstheme="minorHAnsi"/>
          <w:sz w:val="24"/>
        </w:rPr>
        <w:t xml:space="preserve">In diesem Beispiel ist im DE7140 der Hinweis angegeben, dass nur </w:t>
      </w:r>
      <w:r w:rsidRPr="00370548">
        <w:rPr>
          <w:rFonts w:cstheme="minorHAnsi"/>
          <w:bCs/>
        </w:rPr>
        <w:t>Werte erlaubt sind, die im vorherigen Stammdatenaustausch zu diesem Meldepunkt vom MSB zum Zeitpunkt übermittelt wurden.</w:t>
      </w:r>
    </w:p>
    <w:p w14:paraId="7D4DE0FD" w14:textId="77777777" w:rsidR="005E00D7" w:rsidRPr="00370548" w:rsidRDefault="005E00D7" w:rsidP="00D06BCA">
      <w:pPr>
        <w:pStyle w:val="berschrift3"/>
        <w:tabs>
          <w:tab w:val="clear" w:pos="5966"/>
          <w:tab w:val="num" w:pos="5529"/>
        </w:tabs>
        <w:ind w:left="851"/>
        <w:rPr>
          <w:rStyle w:val="FormatvorlageArialSchwarz"/>
          <w:rFonts w:asciiTheme="majorHAnsi" w:hAnsiTheme="majorHAnsi" w:cstheme="minorHAnsi"/>
          <w:sz w:val="24"/>
        </w:rPr>
      </w:pPr>
      <w:bookmarkStart w:id="140" w:name="_Toc88641311"/>
      <w:r w:rsidRPr="00370548">
        <w:rPr>
          <w:rStyle w:val="FormatvorlageArialSchwarz"/>
          <w:rFonts w:asciiTheme="majorHAnsi" w:hAnsiTheme="majorHAnsi" w:cstheme="minorHAnsi"/>
          <w:sz w:val="24"/>
        </w:rPr>
        <w:t>Operand mit Formatbedingung</w:t>
      </w:r>
      <w:bookmarkEnd w:id="140"/>
    </w:p>
    <w:p w14:paraId="2FBD4A6A" w14:textId="397ADB7F" w:rsidR="005E00D7" w:rsidRPr="00370548" w:rsidRDefault="005E00D7" w:rsidP="005E00D7">
      <w:pPr>
        <w:rPr>
          <w:rFonts w:cstheme="minorHAnsi"/>
          <w:bCs/>
        </w:rPr>
      </w:pPr>
      <w:r w:rsidRPr="00370548">
        <w:rPr>
          <w:rFonts w:cstheme="minorHAnsi"/>
          <w:bCs/>
        </w:rPr>
        <w:t>SG</w:t>
      </w:r>
      <w:r w:rsidR="00C46091">
        <w:rPr>
          <w:rFonts w:cstheme="minorHAnsi"/>
          <w:bCs/>
        </w:rPr>
        <w:t>34</w:t>
      </w:r>
      <w:r w:rsidRPr="00370548">
        <w:rPr>
          <w:rFonts w:cstheme="minorHAnsi"/>
          <w:bCs/>
        </w:rPr>
        <w:t xml:space="preserve"> QTY </w:t>
      </w:r>
      <w:r w:rsidR="00C46091">
        <w:rPr>
          <w:rFonts w:cstheme="minorHAnsi"/>
          <w:bCs/>
        </w:rPr>
        <w:t>Muster-</w:t>
      </w:r>
      <w:r w:rsidRPr="00370548">
        <w:rPr>
          <w:rFonts w:cstheme="minorHAnsi"/>
          <w:bCs/>
        </w:rPr>
        <w:t>Mengenangaben, DE6060</w:t>
      </w:r>
      <w:r w:rsidRPr="00370548">
        <w:rPr>
          <w:rFonts w:cstheme="minorHAnsi"/>
          <w:bCs/>
        </w:rPr>
        <w:br/>
        <w:t xml:space="preserve">X [902] </w:t>
      </w:r>
      <w:r w:rsidR="00D24A51" w:rsidRPr="00370548">
        <w:rPr>
          <w:rFonts w:ascii="Cambria Math" w:hAnsi="Cambria Math" w:cs="Cambria Math"/>
          <w:color w:val="000000"/>
          <w:sz w:val="18"/>
          <w:szCs w:val="18"/>
        </w:rPr>
        <w:t>∧</w:t>
      </w:r>
      <w:r w:rsidR="00D24A51" w:rsidRPr="00370548">
        <w:rPr>
          <w:rFonts w:cstheme="minorHAnsi"/>
          <w:bCs/>
        </w:rPr>
        <w:t xml:space="preserve"> </w:t>
      </w:r>
      <w:r w:rsidRPr="00370548">
        <w:rPr>
          <w:rFonts w:cstheme="minorHAnsi"/>
          <w:bCs/>
        </w:rPr>
        <w:t>[906]</w:t>
      </w:r>
      <w:r w:rsidRPr="00370548">
        <w:rPr>
          <w:rFonts w:cstheme="minorHAnsi"/>
          <w:bCs/>
        </w:rPr>
        <w:br/>
        <w:t>Bedingung:</w:t>
      </w:r>
      <w:r w:rsidRPr="00370548">
        <w:rPr>
          <w:rFonts w:cstheme="minorHAnsi"/>
          <w:bCs/>
        </w:rPr>
        <w:br/>
        <w:t>[902] Format: Wert darf nur positiv oder 0 sein</w:t>
      </w:r>
      <w:r w:rsidRPr="00370548">
        <w:rPr>
          <w:rFonts w:cstheme="minorHAnsi"/>
          <w:bCs/>
        </w:rPr>
        <w:br/>
        <w:t>[906] Format: max. 3 Nachkommastellen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351189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0BDC8BC5" w14:textId="34EAB92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C46091">
              <w:rPr>
                <w:rFonts w:ascii="Calibri" w:hAnsi="Calibri" w:cs="Calibri"/>
                <w:color w:val="000000"/>
                <w:sz w:val="18"/>
                <w:szCs w:val="18"/>
              </w:rPr>
              <w:t>34</w:t>
            </w:r>
            <w:r w:rsidRPr="00370548">
              <w:rPr>
                <w:sz w:val="18"/>
                <w:szCs w:val="18"/>
              </w:rPr>
              <w:tab/>
            </w:r>
            <w:r w:rsidRPr="00370548">
              <w:rPr>
                <w:rFonts w:ascii="Calibri" w:hAnsi="Calibri" w:cs="Calibri"/>
                <w:color w:val="000000"/>
                <w:sz w:val="18"/>
                <w:szCs w:val="18"/>
              </w:rPr>
              <w:t>QTY</w:t>
            </w:r>
            <w:r w:rsidRPr="00370548">
              <w:rPr>
                <w:sz w:val="18"/>
                <w:szCs w:val="18"/>
              </w:rPr>
              <w:tab/>
            </w:r>
            <w:r w:rsidRPr="00370548">
              <w:rPr>
                <w:rFonts w:ascii="Calibri" w:hAnsi="Calibri" w:cs="Calibri"/>
                <w:b/>
                <w:bCs/>
                <w:color w:val="000000"/>
                <w:sz w:val="18"/>
                <w:szCs w:val="18"/>
              </w:rPr>
              <w:t>6060</w:t>
            </w:r>
          </w:p>
        </w:tc>
        <w:tc>
          <w:tcPr>
            <w:tcW w:w="4785" w:type="dxa"/>
            <w:tcBorders>
              <w:top w:val="dotted" w:sz="6" w:space="0" w:color="808080"/>
              <w:left w:val="nil"/>
              <w:bottom w:val="nil"/>
              <w:right w:val="nil"/>
            </w:tcBorders>
            <w:shd w:val="clear" w:color="auto" w:fill="FFFFFF"/>
          </w:tcPr>
          <w:p w14:paraId="26EAAE14" w14:textId="2B60277A"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Menge</w:t>
            </w:r>
            <w:r w:rsidRPr="00370548">
              <w:rPr>
                <w:sz w:val="18"/>
                <w:szCs w:val="18"/>
              </w:rPr>
              <w:tab/>
            </w:r>
            <w:r w:rsidRPr="00370548">
              <w:rPr>
                <w:rFonts w:ascii="Calibri" w:hAnsi="Calibri" w:cs="Calibri"/>
                <w:color w:val="000000"/>
                <w:sz w:val="18"/>
                <w:szCs w:val="18"/>
              </w:rPr>
              <w:t>X [902]</w:t>
            </w:r>
            <w:r w:rsidR="00913B0A" w:rsidRPr="00370548">
              <w:rPr>
                <w:rFonts w:ascii="Calibri" w:hAnsi="Calibri" w:cs="Calibri"/>
                <w:color w:val="000000"/>
                <w:sz w:val="18"/>
                <w:szCs w:val="18"/>
              </w:rPr>
              <w:t xml:space="preserve"> </w:t>
            </w:r>
            <w:r w:rsidR="00913B0A" w:rsidRPr="00370548">
              <w:rPr>
                <w:rFonts w:ascii="Cambria Math" w:hAnsi="Cambria Math" w:cs="Cambria Math"/>
                <w:color w:val="000000"/>
                <w:sz w:val="18"/>
                <w:szCs w:val="18"/>
              </w:rPr>
              <w:t>∧</w:t>
            </w:r>
            <w:r w:rsidRPr="00370548">
              <w:rPr>
                <w:rFonts w:ascii="Calibri" w:hAnsi="Calibri" w:cs="Calibri"/>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42500DF" w14:textId="77777777"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[902] Format: Möglicher Wert: ≥ 0</w:t>
            </w:r>
          </w:p>
          <w:p w14:paraId="6A9F290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[906] Format: max. 3</w:t>
            </w:r>
          </w:p>
          <w:p w14:paraId="76F6C0D8"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Nachkommastellen</w:t>
            </w:r>
          </w:p>
        </w:tc>
      </w:tr>
    </w:tbl>
    <w:p w14:paraId="1E3CDC98" w14:textId="3373796E" w:rsidR="005E00D7" w:rsidRPr="00370548" w:rsidRDefault="005E00D7" w:rsidP="00C577B3">
      <w:pPr>
        <w:spacing w:before="240"/>
      </w:pPr>
      <w:r w:rsidRPr="00370548">
        <w:rPr>
          <w:rStyle w:val="FormatvorlageArialSchwarz"/>
          <w:rFonts w:asciiTheme="minorHAnsi" w:hAnsiTheme="minorHAnsi" w:cstheme="minorHAnsi"/>
          <w:sz w:val="24"/>
        </w:rPr>
        <w:t>In diesem Beispiel sind im DE6060 die Formatbedingungen angegeben, dass ausschließlich positive Werte inkl. 0 angegeben werden dürfen und die Werte maximal 3</w:t>
      </w:r>
      <w:r w:rsidR="00D279D1" w:rsidRPr="00370548">
        <w:rPr>
          <w:rStyle w:val="FormatvorlageArialSchwarz"/>
          <w:rFonts w:asciiTheme="minorHAnsi" w:hAnsiTheme="minorHAnsi" w:cstheme="minorHAnsi"/>
          <w:sz w:val="24"/>
        </w:rPr>
        <w:t xml:space="preserve"> Nachkommastellen haben dürfen.</w:t>
      </w:r>
    </w:p>
    <w:p w14:paraId="1FE78831"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41" w:name="_Toc88641312"/>
      <w:r w:rsidRPr="00370548">
        <w:rPr>
          <w:rStyle w:val="FormatvorlageArialSchwarz"/>
          <w:rFonts w:asciiTheme="majorHAnsi" w:hAnsiTheme="majorHAnsi" w:cstheme="minorHAnsi"/>
          <w:sz w:val="24"/>
        </w:rPr>
        <w:t>Operand mit mehreren Formatbedingungen und Hinweisen und Klammern</w:t>
      </w:r>
      <w:bookmarkEnd w:id="141"/>
    </w:p>
    <w:p w14:paraId="5F167DC2" w14:textId="6CFE3CD3" w:rsidR="005E00D7" w:rsidRDefault="005E00D7" w:rsidP="00D279D1">
      <w:pPr>
        <w:rPr>
          <w:rFonts w:cstheme="minorHAnsi"/>
          <w:bCs/>
        </w:rPr>
      </w:pPr>
      <w:r w:rsidRPr="00370548">
        <w:rPr>
          <w:rFonts w:cstheme="minorHAnsi"/>
          <w:bCs/>
        </w:rPr>
        <w:t>SG</w:t>
      </w:r>
      <w:r w:rsidR="00C46091">
        <w:rPr>
          <w:rFonts w:cstheme="minorHAnsi"/>
          <w:bCs/>
        </w:rPr>
        <w:t>23</w:t>
      </w:r>
      <w:r w:rsidRPr="00370548">
        <w:rPr>
          <w:rFonts w:cstheme="minorHAnsi"/>
          <w:bCs/>
        </w:rPr>
        <w:t xml:space="preserve"> LOC Identifikationsangabe, DE3225</w:t>
      </w:r>
      <w:r w:rsidRPr="00370548">
        <w:rPr>
          <w:rFonts w:cstheme="minorHAnsi"/>
          <w:bCs/>
        </w:rPr>
        <w:br/>
        <w:t>X ([951] [</w:t>
      </w:r>
      <w:r w:rsidR="008A1FD6">
        <w:rPr>
          <w:rFonts w:cstheme="minorHAnsi"/>
          <w:bCs/>
        </w:rPr>
        <w:t>503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8A1FD6">
        <w:rPr>
          <w:rFonts w:cstheme="minorHAnsi"/>
          <w:bCs/>
        </w:rPr>
        <w:t>505</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([950] [</w:t>
      </w:r>
      <w:r w:rsidR="008A1FD6">
        <w:rPr>
          <w:rFonts w:cstheme="minorHAnsi"/>
          <w:bCs/>
        </w:rPr>
        <w:t>504</w:t>
      </w:r>
      <w:r w:rsidRPr="00370548">
        <w:rPr>
          <w:rFonts w:cstheme="minorHAnsi"/>
          <w:bCs/>
        </w:rPr>
        <w:t xml:space="preserve">] </w:t>
      </w:r>
      <w:r w:rsidR="00D433E1" w:rsidRPr="00370548">
        <w:rPr>
          <w:rFonts w:ascii="Cambria Math" w:hAnsi="Cambria Math" w:cs="Cambria Math"/>
          <w:bCs/>
        </w:rPr>
        <w:t>∧</w:t>
      </w:r>
      <w:r w:rsidR="00D433E1" w:rsidRPr="00370548">
        <w:rPr>
          <w:rFonts w:cstheme="minorHAnsi"/>
          <w:bCs/>
        </w:rPr>
        <w:t xml:space="preserve"> </w:t>
      </w:r>
      <w:r w:rsidRPr="00370548">
        <w:rPr>
          <w:rFonts w:cstheme="minorHAnsi"/>
          <w:bCs/>
        </w:rPr>
        <w:t>[</w:t>
      </w:r>
      <w:r w:rsidR="008A1FD6">
        <w:rPr>
          <w:rFonts w:cstheme="minorHAnsi"/>
          <w:bCs/>
        </w:rPr>
        <w:t>506</w:t>
      </w:r>
      <w:r w:rsidRPr="00370548">
        <w:rPr>
          <w:rFonts w:cstheme="minorHAnsi"/>
          <w:bCs/>
        </w:rPr>
        <w:t>])</w:t>
      </w:r>
      <w:r w:rsidR="00D06BCA" w:rsidRPr="00370548">
        <w:rPr>
          <w:rFonts w:cstheme="minorHAnsi"/>
          <w:bCs/>
        </w:rPr>
        <w:br/>
        <w:t>Bedingung:</w:t>
      </w:r>
      <w:r w:rsidRPr="00370548">
        <w:rPr>
          <w:rFonts w:cstheme="minorHAnsi"/>
          <w:bCs/>
        </w:rPr>
        <w:br/>
        <w:t>[</w:t>
      </w:r>
      <w:r w:rsidR="008A1FD6">
        <w:rPr>
          <w:rFonts w:cstheme="minorHAnsi"/>
          <w:bCs/>
        </w:rPr>
        <w:t>503</w:t>
      </w:r>
      <w:r w:rsidRPr="00370548">
        <w:rPr>
          <w:rFonts w:cstheme="minorHAnsi"/>
          <w:bCs/>
        </w:rPr>
        <w:t>] Hinweis: Verwendung der ID der Messlokation</w:t>
      </w:r>
      <w:r w:rsidRPr="00370548">
        <w:rPr>
          <w:rFonts w:cstheme="minorHAnsi"/>
          <w:bCs/>
        </w:rPr>
        <w:br/>
        <w:t>[5</w:t>
      </w:r>
      <w:r w:rsidR="008A1FD6">
        <w:rPr>
          <w:rFonts w:cstheme="minorHAnsi"/>
          <w:bCs/>
        </w:rPr>
        <w:t>04</w:t>
      </w:r>
      <w:r w:rsidRPr="00370548">
        <w:rPr>
          <w:rFonts w:cstheme="minorHAnsi"/>
          <w:bCs/>
        </w:rPr>
        <w:t>] Hinweis: Verwendung der ID der Marktlokation</w:t>
      </w:r>
      <w:r w:rsidRPr="00370548">
        <w:rPr>
          <w:rFonts w:cstheme="minorHAnsi"/>
          <w:bCs/>
        </w:rPr>
        <w:br/>
        <w:t>[5</w:t>
      </w:r>
      <w:r w:rsidR="008A1FD6">
        <w:rPr>
          <w:rFonts w:cstheme="minorHAnsi"/>
          <w:bCs/>
        </w:rPr>
        <w:t>05</w:t>
      </w:r>
      <w:r w:rsidRPr="00370548">
        <w:rPr>
          <w:rFonts w:cstheme="minorHAnsi"/>
          <w:bCs/>
        </w:rPr>
        <w:t>] Hinweis: Nur für die Übermittlung der Korrekturenergiemengen im Zeitintervall zwischen zwei Messwerten.</w:t>
      </w:r>
      <w:r w:rsidRPr="00370548">
        <w:rPr>
          <w:rFonts w:cstheme="minorHAnsi"/>
          <w:bCs/>
        </w:rPr>
        <w:br/>
        <w:t>[5</w:t>
      </w:r>
      <w:r w:rsidR="008A1FD6">
        <w:rPr>
          <w:rFonts w:cstheme="minorHAnsi"/>
          <w:bCs/>
        </w:rPr>
        <w:t>06</w:t>
      </w:r>
      <w:r w:rsidRPr="00370548">
        <w:rPr>
          <w:rFonts w:cstheme="minorHAnsi"/>
          <w:bCs/>
        </w:rPr>
        <w:t>] Hinweis: Nur für die Übermittlung der Energiemenge im Zeitintervall zwischen zwei Messwerten vor der Netznutzungsabrechnung.</w:t>
      </w:r>
      <w:r w:rsidRPr="00370548">
        <w:rPr>
          <w:rFonts w:cstheme="minorHAnsi"/>
          <w:bCs/>
        </w:rPr>
        <w:br/>
        <w:t>[950] Format: Marktlokations-ID</w:t>
      </w:r>
      <w:r w:rsidRPr="00370548">
        <w:rPr>
          <w:rFonts w:cstheme="minorHAnsi"/>
          <w:bCs/>
        </w:rPr>
        <w:br/>
        <w:t>[951] Format: Zählpunktbezeichnung</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C46091" w14:paraId="08B10B1D"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408D1EEC" w14:textId="36583043" w:rsidR="00C46091" w:rsidRDefault="00C46091" w:rsidP="00514A4D">
            <w:pPr>
              <w:pStyle w:val="GEFEG"/>
              <w:spacing w:line="223" w:lineRule="exact"/>
              <w:ind w:left="65"/>
              <w:rPr>
                <w:noProof/>
                <w:sz w:val="8"/>
                <w:szCs w:val="8"/>
              </w:rPr>
            </w:pPr>
            <w:r>
              <w:rPr>
                <w:rFonts w:ascii="Calibri" w:hAnsi="Calibri" w:cs="Calibri"/>
                <w:noProof/>
                <w:color w:val="808080"/>
                <w:sz w:val="18"/>
                <w:szCs w:val="18"/>
              </w:rPr>
              <w:t>Muster-Identifikationsangabe</w:t>
            </w:r>
          </w:p>
        </w:tc>
        <w:tc>
          <w:tcPr>
            <w:tcW w:w="4782" w:type="dxa"/>
            <w:tcBorders>
              <w:top w:val="single" w:sz="18" w:space="0" w:color="D8DFE4"/>
              <w:left w:val="nil"/>
              <w:bottom w:val="nil"/>
              <w:right w:val="nil"/>
            </w:tcBorders>
            <w:shd w:val="clear" w:color="auto" w:fill="FFFFFF"/>
          </w:tcPr>
          <w:p w14:paraId="00E823DF" w14:textId="77777777" w:rsidR="00C46091" w:rsidRDefault="00C46091"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4D735" w14:textId="77777777" w:rsidR="00C46091" w:rsidRDefault="00C46091" w:rsidP="00514A4D">
            <w:pPr>
              <w:pStyle w:val="GEFEG"/>
              <w:rPr>
                <w:noProof/>
                <w:sz w:val="8"/>
                <w:szCs w:val="8"/>
              </w:rPr>
            </w:pPr>
          </w:p>
        </w:tc>
      </w:tr>
      <w:tr w:rsidR="00C46091" w14:paraId="374F5799" w14:textId="77777777" w:rsidTr="00514A4D">
        <w:trPr>
          <w:cantSplit/>
        </w:trPr>
        <w:tc>
          <w:tcPr>
            <w:tcW w:w="2146" w:type="dxa"/>
            <w:tcBorders>
              <w:top w:val="nil"/>
              <w:left w:val="nil"/>
              <w:bottom w:val="nil"/>
              <w:right w:val="dotted" w:sz="6" w:space="0" w:color="808080"/>
            </w:tcBorders>
            <w:shd w:val="clear" w:color="auto" w:fill="FFFFFF"/>
          </w:tcPr>
          <w:p w14:paraId="0B0403F9" w14:textId="70405586" w:rsidR="00C46091" w:rsidRDefault="00C46091" w:rsidP="00514A4D">
            <w:pPr>
              <w:pStyle w:val="GEFEG"/>
              <w:spacing w:before="20" w:line="223" w:lineRule="exact"/>
              <w:ind w:left="65"/>
              <w:rPr>
                <w:noProof/>
                <w:sz w:val="8"/>
                <w:szCs w:val="8"/>
              </w:rPr>
            </w:pPr>
            <w:r>
              <w:rPr>
                <w:rFonts w:ascii="Calibri" w:hAnsi="Calibri" w:cs="Calibri"/>
                <w:b/>
                <w:bCs/>
                <w:noProof/>
                <w:color w:val="000000"/>
                <w:sz w:val="18"/>
                <w:szCs w:val="18"/>
              </w:rPr>
              <w:t>SG23</w:t>
            </w:r>
          </w:p>
        </w:tc>
        <w:tc>
          <w:tcPr>
            <w:tcW w:w="4782" w:type="dxa"/>
            <w:tcBorders>
              <w:top w:val="nil"/>
              <w:left w:val="nil"/>
              <w:bottom w:val="nil"/>
              <w:right w:val="nil"/>
            </w:tcBorders>
            <w:shd w:val="clear" w:color="auto" w:fill="FFFFFF"/>
          </w:tcPr>
          <w:p w14:paraId="34190FEB" w14:textId="77777777" w:rsidR="00C46091" w:rsidRDefault="00C46091" w:rsidP="00514A4D">
            <w:pPr>
              <w:pStyle w:val="GEFEG"/>
              <w:rPr>
                <w:noProof/>
                <w:sz w:val="8"/>
                <w:szCs w:val="8"/>
              </w:rPr>
            </w:pPr>
          </w:p>
        </w:tc>
        <w:tc>
          <w:tcPr>
            <w:tcW w:w="2700" w:type="dxa"/>
            <w:tcBorders>
              <w:top w:val="nil"/>
              <w:left w:val="nil"/>
              <w:bottom w:val="nil"/>
              <w:right w:val="nil"/>
            </w:tcBorders>
            <w:shd w:val="clear" w:color="auto" w:fill="FFFFFF"/>
          </w:tcPr>
          <w:p w14:paraId="40848782" w14:textId="77777777" w:rsidR="00C46091" w:rsidRDefault="00C46091" w:rsidP="00514A4D">
            <w:pPr>
              <w:pStyle w:val="GEFEG"/>
              <w:rPr>
                <w:noProof/>
                <w:sz w:val="8"/>
                <w:szCs w:val="8"/>
              </w:rPr>
            </w:pPr>
          </w:p>
        </w:tc>
      </w:tr>
      <w:tr w:rsidR="00C46091" w14:paraId="6D6982E1" w14:textId="77777777" w:rsidTr="00514A4D">
        <w:trPr>
          <w:cantSplit/>
        </w:trPr>
        <w:tc>
          <w:tcPr>
            <w:tcW w:w="2146" w:type="dxa"/>
            <w:tcBorders>
              <w:top w:val="nil"/>
              <w:left w:val="nil"/>
              <w:bottom w:val="nil"/>
              <w:right w:val="dotted" w:sz="6" w:space="0" w:color="808080"/>
            </w:tcBorders>
            <w:shd w:val="clear" w:color="auto" w:fill="FFFFFF"/>
          </w:tcPr>
          <w:p w14:paraId="79E06C75" w14:textId="6F1DF80D" w:rsidR="00C46091" w:rsidRDefault="00C46091"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b/>
                <w:bCs/>
                <w:noProof/>
                <w:color w:val="000000"/>
                <w:sz w:val="18"/>
                <w:szCs w:val="18"/>
              </w:rPr>
              <w:t>LOC</w:t>
            </w:r>
          </w:p>
        </w:tc>
        <w:tc>
          <w:tcPr>
            <w:tcW w:w="4782" w:type="dxa"/>
            <w:tcBorders>
              <w:top w:val="nil"/>
              <w:left w:val="nil"/>
              <w:bottom w:val="nil"/>
              <w:right w:val="nil"/>
            </w:tcBorders>
            <w:shd w:val="clear" w:color="auto" w:fill="FFFFFF"/>
          </w:tcPr>
          <w:p w14:paraId="31ADC994" w14:textId="77777777" w:rsidR="00C46091" w:rsidRDefault="00C46091"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731AFD04" w14:textId="77777777" w:rsidR="00C46091" w:rsidRDefault="00C46091" w:rsidP="00514A4D">
            <w:pPr>
              <w:pStyle w:val="GEFEG"/>
              <w:rPr>
                <w:noProof/>
                <w:sz w:val="8"/>
                <w:szCs w:val="8"/>
              </w:rPr>
            </w:pPr>
          </w:p>
        </w:tc>
      </w:tr>
      <w:tr w:rsidR="00C46091" w14:paraId="58CB2242"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03CED878" w14:textId="6BC20D05"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2" w:type="dxa"/>
            <w:tcBorders>
              <w:top w:val="dotted" w:sz="6" w:space="0" w:color="D8DFE4"/>
              <w:left w:val="nil"/>
              <w:bottom w:val="nil"/>
              <w:right w:val="nil"/>
            </w:tcBorders>
            <w:shd w:val="clear" w:color="auto" w:fill="FFFFFF"/>
          </w:tcPr>
          <w:p w14:paraId="31532845" w14:textId="6F5633FD" w:rsidR="00C46091" w:rsidRDefault="00C46091" w:rsidP="00514A4D">
            <w:pPr>
              <w:pStyle w:val="GEFEG"/>
              <w:tabs>
                <w:tab w:val="left" w:pos="710"/>
                <w:tab w:val="center" w:pos="3776"/>
              </w:tabs>
              <w:spacing w:before="20" w:line="223" w:lineRule="exact"/>
              <w:ind w:left="79"/>
              <w:rPr>
                <w:noProof/>
                <w:sz w:val="8"/>
                <w:szCs w:val="8"/>
              </w:rPr>
            </w:pPr>
            <w:r w:rsidRPr="00C46091">
              <w:rPr>
                <w:rFonts w:asciiTheme="minorHAnsi" w:hAnsiTheme="minorHAnsi" w:cstheme="minorHAnsi"/>
                <w:b/>
                <w:bCs/>
                <w:noProof/>
                <w:color w:val="000000"/>
                <w:sz w:val="18"/>
                <w:szCs w:val="18"/>
              </w:rPr>
              <w:t>ZB</w:t>
            </w:r>
            <w:r>
              <w:rPr>
                <w:rFonts w:asciiTheme="minorHAnsi" w:hAnsiTheme="minorHAnsi" w:cstheme="minorHAnsi"/>
                <w:b/>
                <w:bCs/>
                <w:noProof/>
                <w:color w:val="000000"/>
                <w:sz w:val="18"/>
                <w:szCs w:val="18"/>
              </w:rPr>
              <w:t>5</w:t>
            </w:r>
            <w:r w:rsidRPr="00C46091">
              <w:rPr>
                <w:rFonts w:asciiTheme="minorHAnsi" w:hAnsiTheme="minorHAnsi" w:cstheme="minorHAnsi"/>
                <w:noProof/>
                <w:sz w:val="18"/>
                <w:szCs w:val="18"/>
              </w:rPr>
              <w:tab/>
              <w:t>Muster-</w:t>
            </w:r>
            <w:r w:rsidRPr="00C46091">
              <w:rPr>
                <w:rFonts w:asciiTheme="minorHAnsi" w:hAnsiTheme="minorHAnsi" w:cstheme="minorHAnsi"/>
                <w:noProof/>
                <w:color w:val="000000"/>
                <w:sz w:val="18"/>
                <w:szCs w:val="18"/>
              </w:rPr>
              <w:t>Meldepunkt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E3CAD24" w14:textId="77777777" w:rsidR="00C46091" w:rsidRDefault="00C46091" w:rsidP="00514A4D">
            <w:pPr>
              <w:pStyle w:val="GEFEG"/>
              <w:rPr>
                <w:noProof/>
                <w:sz w:val="8"/>
                <w:szCs w:val="8"/>
              </w:rPr>
            </w:pPr>
          </w:p>
        </w:tc>
      </w:tr>
      <w:tr w:rsidR="00C46091" w14:paraId="5DEDE012"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03EE1233" w14:textId="0E7A743A"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2" w:type="dxa"/>
            <w:tcBorders>
              <w:top w:val="dotted" w:sz="6" w:space="0" w:color="808080"/>
              <w:left w:val="nil"/>
              <w:bottom w:val="nil"/>
              <w:right w:val="nil"/>
            </w:tcBorders>
            <w:shd w:val="clear" w:color="auto" w:fill="FFFFFF"/>
          </w:tcPr>
          <w:p w14:paraId="083C44C4" w14:textId="7948C3B6" w:rsidR="00C46091" w:rsidRPr="00370548" w:rsidRDefault="00C46091" w:rsidP="00C46091">
            <w:pPr>
              <w:pStyle w:val="GEFEG"/>
              <w:tabs>
                <w:tab w:val="center" w:pos="3089"/>
                <w:tab w:val="center" w:pos="4063"/>
                <w:tab w:val="center" w:pos="5025"/>
              </w:tabs>
              <w:spacing w:before="20" w:line="218" w:lineRule="atLeast"/>
              <w:ind w:left="65"/>
              <w:rPr>
                <w:sz w:val="8"/>
                <w:szCs w:val="8"/>
              </w:rPr>
            </w:pPr>
            <w:r w:rsidRPr="00370548">
              <w:rPr>
                <w:rFonts w:ascii="Calibri" w:hAnsi="Calibri" w:cs="Calibri"/>
                <w:color w:val="808080"/>
                <w:sz w:val="18"/>
                <w:szCs w:val="18"/>
              </w:rPr>
              <w:t>Bezeichnung</w:t>
            </w:r>
            <w:r w:rsidRPr="00370548">
              <w:rPr>
                <w:sz w:val="18"/>
                <w:szCs w:val="18"/>
              </w:rPr>
              <w:tab/>
            </w:r>
            <w:r w:rsidRPr="00370548">
              <w:rPr>
                <w:rFonts w:ascii="Calibri" w:hAnsi="Calibri" w:cs="Calibri"/>
                <w:color w:val="000000"/>
                <w:sz w:val="18"/>
                <w:szCs w:val="18"/>
              </w:rPr>
              <w:t>X ([951] [</w:t>
            </w:r>
            <w:r w:rsidR="008A1FD6">
              <w:rPr>
                <w:rFonts w:ascii="Calibri" w:hAnsi="Calibri" w:cs="Calibri"/>
                <w:color w:val="000000"/>
                <w:sz w:val="18"/>
                <w:szCs w:val="18"/>
              </w:rPr>
              <w:t>503</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0B26CB41" w14:textId="3705B081"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w:t>
            </w:r>
            <w:r w:rsidR="008A1FD6">
              <w:rPr>
                <w:rFonts w:ascii="Calibri" w:hAnsi="Calibri" w:cs="Calibri"/>
                <w:color w:val="000000"/>
                <w:sz w:val="18"/>
                <w:szCs w:val="18"/>
              </w:rPr>
              <w:t>505</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6A502AFE" w14:textId="1132A9DB"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([950] [</w:t>
            </w:r>
            <w:r w:rsidR="008A1FD6">
              <w:rPr>
                <w:rFonts w:ascii="Calibri" w:hAnsi="Calibri" w:cs="Calibri"/>
                <w:color w:val="000000"/>
                <w:sz w:val="18"/>
                <w:szCs w:val="18"/>
              </w:rPr>
              <w:t>504</w:t>
            </w:r>
            <w:r w:rsidRPr="00370548">
              <w:rPr>
                <w:rFonts w:ascii="Calibri" w:hAnsi="Calibri" w:cs="Calibri"/>
                <w:color w:val="000000"/>
                <w:sz w:val="18"/>
                <w:szCs w:val="18"/>
              </w:rPr>
              <w:t>]</w:t>
            </w:r>
          </w:p>
          <w:p w14:paraId="5F3CE84C" w14:textId="47169738" w:rsidR="00C46091" w:rsidRDefault="00C46091" w:rsidP="00C46091">
            <w:pPr>
              <w:pStyle w:val="GEFEG"/>
              <w:tabs>
                <w:tab w:val="center" w:pos="3089"/>
              </w:tabs>
              <w:spacing w:line="218" w:lineRule="atLeast"/>
              <w:rPr>
                <w:sz w:val="8"/>
                <w:szCs w:val="8"/>
              </w:rPr>
            </w:pPr>
            <w:r w:rsidRPr="00370548">
              <w:rPr>
                <w:sz w:val="18"/>
                <w:szCs w:val="18"/>
              </w:rPr>
              <w:tab/>
            </w:r>
            <w:r w:rsidRPr="00370548">
              <w:rPr>
                <w:rFonts w:ascii="Cambria Math" w:hAnsi="Cambria Math" w:cs="Cambria Math"/>
                <w:sz w:val="18"/>
                <w:szCs w:val="18"/>
              </w:rPr>
              <w:t>∧</w:t>
            </w:r>
            <w:r w:rsidRPr="00370548">
              <w:rPr>
                <w:rFonts w:ascii="Calibri" w:hAnsi="Calibri" w:cs="Calibri"/>
                <w:color w:val="000000"/>
                <w:sz w:val="18"/>
                <w:szCs w:val="18"/>
              </w:rPr>
              <w:t xml:space="preserve"> [</w:t>
            </w:r>
            <w:r w:rsidR="008A1FD6">
              <w:rPr>
                <w:rFonts w:ascii="Calibri" w:hAnsi="Calibri" w:cs="Calibri"/>
                <w:color w:val="000000"/>
                <w:sz w:val="18"/>
                <w:szCs w:val="18"/>
              </w:rPr>
              <w:t>506</w:t>
            </w:r>
            <w:r w:rsidRPr="00370548">
              <w:rPr>
                <w:rFonts w:ascii="Calibri" w:hAnsi="Calibri" w:cs="Calibri"/>
                <w:color w:val="000000"/>
                <w:sz w:val="18"/>
                <w:szCs w:val="18"/>
              </w:rPr>
              <w:t>])</w:t>
            </w:r>
          </w:p>
        </w:tc>
        <w:tc>
          <w:tcPr>
            <w:tcW w:w="2700" w:type="dxa"/>
            <w:tcBorders>
              <w:top w:val="dotted" w:sz="6" w:space="0" w:color="808080"/>
              <w:left w:val="nil"/>
              <w:bottom w:val="nil"/>
              <w:right w:val="nil"/>
            </w:tcBorders>
            <w:shd w:val="clear" w:color="auto" w:fill="FFFFFF"/>
          </w:tcPr>
          <w:p w14:paraId="5A47C9F8" w14:textId="39A23658"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503</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Messlokation</w:t>
            </w:r>
          </w:p>
          <w:p w14:paraId="7F05C941" w14:textId="5ED0C043"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w:t>
            </w:r>
          </w:p>
          <w:p w14:paraId="2285B581" w14:textId="4561A57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Korrekturenergiemengen</w:t>
            </w:r>
            <w:r>
              <w:rPr>
                <w:rFonts w:ascii="Calibri" w:hAnsi="Calibri" w:cs="Calibri"/>
                <w:noProof/>
                <w:color w:val="000000"/>
                <w:sz w:val="18"/>
                <w:szCs w:val="18"/>
              </w:rPr>
              <w:t xml:space="preserve"> </w:t>
            </w:r>
            <w:r w:rsidRPr="00C46091">
              <w:rPr>
                <w:rFonts w:ascii="Calibri" w:hAnsi="Calibri" w:cs="Calibri"/>
                <w:noProof/>
                <w:color w:val="000000"/>
                <w:sz w:val="18"/>
                <w:szCs w:val="18"/>
              </w:rPr>
              <w:t>im 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w:t>
            </w:r>
          </w:p>
          <w:p w14:paraId="1ECB2CE6" w14:textId="762BDDF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506</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Energiemenge im</w:t>
            </w:r>
            <w:r>
              <w:rPr>
                <w:rFonts w:ascii="Calibri" w:hAnsi="Calibri" w:cs="Calibri"/>
                <w:noProof/>
                <w:color w:val="000000"/>
                <w:sz w:val="18"/>
                <w:szCs w:val="18"/>
              </w:rPr>
              <w:t xml:space="preserve"> </w:t>
            </w:r>
            <w:r w:rsidRPr="00C46091">
              <w:rPr>
                <w:rFonts w:ascii="Calibri" w:hAnsi="Calibri" w:cs="Calibri"/>
                <w:noProof/>
                <w:color w:val="000000"/>
                <w:sz w:val="18"/>
                <w:szCs w:val="18"/>
              </w:rPr>
              <w:t>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 vor der</w:t>
            </w:r>
            <w:r>
              <w:rPr>
                <w:rFonts w:ascii="Calibri" w:hAnsi="Calibri" w:cs="Calibri"/>
                <w:noProof/>
                <w:color w:val="000000"/>
                <w:sz w:val="18"/>
                <w:szCs w:val="18"/>
              </w:rPr>
              <w:t xml:space="preserve"> </w:t>
            </w:r>
            <w:r w:rsidRPr="00C46091">
              <w:rPr>
                <w:rFonts w:ascii="Calibri" w:hAnsi="Calibri" w:cs="Calibri"/>
                <w:noProof/>
                <w:color w:val="000000"/>
                <w:sz w:val="18"/>
                <w:szCs w:val="18"/>
              </w:rPr>
              <w:t>Netznutzungsabrechnung.</w:t>
            </w:r>
          </w:p>
          <w:p w14:paraId="6E854928" w14:textId="58BD73D0"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[950]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Marktlokations-ID</w:t>
            </w:r>
          </w:p>
          <w:p w14:paraId="655DE382" w14:textId="5EF6699E"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[951]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Zählpunktbezeichnung</w:t>
            </w:r>
          </w:p>
        </w:tc>
      </w:tr>
    </w:tbl>
    <w:p w14:paraId="727ED047" w14:textId="0609290F" w:rsidR="00C46091" w:rsidRDefault="00C46091" w:rsidP="00D279D1">
      <w:pPr>
        <w:rPr>
          <w:rFonts w:cstheme="minorHAnsi"/>
          <w:bCs/>
        </w:rPr>
      </w:pPr>
    </w:p>
    <w:p w14:paraId="004C04E9" w14:textId="77777777" w:rsidR="005E00D7" w:rsidRPr="00370548" w:rsidRDefault="005E00D7" w:rsidP="00D279D1">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sind im DE3225 die Bedingungen angegeben, dass:</w:t>
      </w:r>
    </w:p>
    <w:p w14:paraId="7F651EB4" w14:textId="77777777" w:rsidR="005E00D7" w:rsidRPr="00370548" w:rsidRDefault="005E00D7" w:rsidP="005E00D7">
      <w:pPr>
        <w:pStyle w:val="Aufzhlungszeichen2"/>
        <w:spacing w:line="240" w:lineRule="auto"/>
      </w:pPr>
      <w:r w:rsidRPr="00370548">
        <w:rPr>
          <w:rStyle w:val="FormatvorlageArialSchwarz"/>
          <w:rFonts w:asciiTheme="minorHAnsi" w:hAnsiTheme="minorHAnsi" w:cstheme="minorHAnsi"/>
          <w:sz w:val="24"/>
        </w:rPr>
        <w:t xml:space="preserve">die ID der Messlokation im Format Zählpunktbezeichnung anzugeben ist, wenn es sich um die </w:t>
      </w:r>
      <w:r w:rsidRPr="00370548">
        <w:t>Übermittlung der Korrekturenergiemengen im Zeitintervall zwischen zwei Messwerten handelt, oder</w:t>
      </w:r>
    </w:p>
    <w:p w14:paraId="78E7363A" w14:textId="668DE7B0" w:rsidR="005E00D7" w:rsidRPr="008A1FD6" w:rsidRDefault="005E00D7" w:rsidP="008A1FD6">
      <w:pPr>
        <w:pStyle w:val="Aufzhlungszeichen2"/>
        <w:spacing w:line="240" w:lineRule="auto"/>
        <w:rPr>
          <w:rFonts w:cstheme="minorHAnsi"/>
          <w:bCs/>
        </w:rPr>
      </w:pPr>
      <w:r w:rsidRPr="00370548">
        <w:t>die ID der Marktlokation im Format Marktlokations-ID anzugeben ist, wenn es sich um die Übermittlung der Energiemenge im Zeitintervall zwischen zwei Messwerten vor der Netznutzungsabrechnung handelt</w:t>
      </w:r>
      <w:r w:rsidR="008A1FD6">
        <w:t>.</w:t>
      </w:r>
    </w:p>
    <w:p w14:paraId="59185770" w14:textId="77777777" w:rsidR="005E00D7" w:rsidRPr="00370548" w:rsidRDefault="005E00D7" w:rsidP="0022230D">
      <w:pPr>
        <w:pStyle w:val="berschrift3"/>
        <w:tabs>
          <w:tab w:val="clear" w:pos="5966"/>
          <w:tab w:val="num" w:pos="5104"/>
        </w:tabs>
        <w:ind w:left="851"/>
        <w:rPr>
          <w:rStyle w:val="FormatvorlageArialSchwarz"/>
          <w:rFonts w:asciiTheme="majorHAnsi" w:hAnsiTheme="majorHAnsi" w:cstheme="minorHAnsi"/>
          <w:sz w:val="24"/>
        </w:rPr>
      </w:pPr>
      <w:bookmarkStart w:id="142" w:name="_Toc88641313"/>
      <w:r w:rsidRPr="00370548">
        <w:rPr>
          <w:rStyle w:val="FormatvorlageArialSchwarz"/>
          <w:rFonts w:asciiTheme="majorHAnsi" w:hAnsiTheme="majorHAnsi" w:cstheme="minorHAnsi"/>
          <w:sz w:val="24"/>
        </w:rPr>
        <w:t>M mit Voraussetzung und S mit Voraussetzung an einem Datenelement</w:t>
      </w:r>
      <w:bookmarkEnd w:id="142"/>
    </w:p>
    <w:p w14:paraId="15DF5402" w14:textId="547E1A02" w:rsidR="005E00D7" w:rsidRPr="00370548" w:rsidRDefault="005E00D7" w:rsidP="005E00D7">
      <w:pPr>
        <w:rPr>
          <w:rFonts w:cstheme="minorHAnsi"/>
          <w:bCs/>
        </w:rPr>
      </w:pPr>
      <w:r w:rsidRPr="00370548">
        <w:rPr>
          <w:rFonts w:cstheme="minorHAnsi"/>
          <w:bCs/>
        </w:rPr>
        <w:t>SG</w:t>
      </w:r>
      <w:r w:rsidR="008A1FD6">
        <w:rPr>
          <w:rFonts w:cstheme="minorHAnsi"/>
          <w:bCs/>
        </w:rPr>
        <w:t>18</w:t>
      </w:r>
      <w:r w:rsidRPr="00370548">
        <w:rPr>
          <w:rFonts w:cstheme="minorHAnsi"/>
          <w:bCs/>
        </w:rPr>
        <w:t xml:space="preserve"> NAD </w:t>
      </w:r>
      <w:r w:rsidR="008A1FD6">
        <w:rPr>
          <w:rFonts w:cstheme="minorHAnsi"/>
          <w:bCs/>
        </w:rPr>
        <w:t>Adresse der Muster-Messlokation</w:t>
      </w:r>
      <w:r w:rsidRPr="00370548">
        <w:rPr>
          <w:rFonts w:cstheme="minorHAnsi"/>
          <w:bCs/>
        </w:rPr>
        <w:t>, DE3042</w:t>
      </w:r>
      <w:r w:rsidRPr="00370548">
        <w:rPr>
          <w:rFonts w:cstheme="minorHAnsi"/>
          <w:bCs/>
        </w:rPr>
        <w:br/>
        <w:t>S [</w:t>
      </w:r>
      <w:r w:rsidR="008A1FD6">
        <w:rPr>
          <w:rFonts w:cstheme="minorHAnsi"/>
          <w:bCs/>
        </w:rPr>
        <w:t>6</w:t>
      </w:r>
      <w:r w:rsidRPr="00370548">
        <w:rPr>
          <w:rFonts w:cstheme="minorHAnsi"/>
          <w:bCs/>
        </w:rPr>
        <w:t>]</w:t>
      </w:r>
      <w:r w:rsidRPr="00370548">
        <w:rPr>
          <w:rFonts w:cstheme="minorHAnsi"/>
          <w:bCs/>
        </w:rPr>
        <w:br/>
        <w:t>M [</w:t>
      </w:r>
      <w:r w:rsidR="008A1FD6">
        <w:rPr>
          <w:rFonts w:cstheme="minorHAnsi"/>
          <w:bCs/>
        </w:rPr>
        <w:t>7</w:t>
      </w:r>
      <w:r w:rsidRPr="00370548">
        <w:rPr>
          <w:rFonts w:cstheme="minorHAnsi"/>
          <w:bCs/>
        </w:rPr>
        <w:t>]</w:t>
      </w:r>
    </w:p>
    <w:p w14:paraId="33A68EEB" w14:textId="77777777" w:rsidR="005E00D7" w:rsidRPr="00370548" w:rsidRDefault="005E00D7" w:rsidP="005E00D7">
      <w:pPr>
        <w:rPr>
          <w:rFonts w:cstheme="minorHAnsi"/>
          <w:bCs/>
        </w:rPr>
      </w:pPr>
      <w:r w:rsidRPr="00370548">
        <w:rPr>
          <w:rFonts w:cstheme="minorHAnsi"/>
          <w:bCs/>
        </w:rPr>
        <w:t>Bedingung:</w:t>
      </w:r>
    </w:p>
    <w:p w14:paraId="17C59E12" w14:textId="7D374926"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8A1FD6">
        <w:rPr>
          <w:rStyle w:val="FormatvorlageArialSchwarz"/>
          <w:rFonts w:asciiTheme="minorHAnsi" w:hAnsiTheme="minorHAnsi" w:cstheme="minorHAnsi"/>
          <w:bCs/>
          <w:color w:val="auto"/>
          <w:sz w:val="24"/>
        </w:rPr>
        <w:t>6</w:t>
      </w:r>
      <w:r w:rsidRPr="00370548">
        <w:rPr>
          <w:rStyle w:val="FormatvorlageArialSchwarz"/>
          <w:rFonts w:asciiTheme="minorHAnsi" w:hAnsiTheme="minorHAnsi" w:cstheme="minorHAnsi"/>
          <w:bCs/>
          <w:color w:val="auto"/>
          <w:sz w:val="24"/>
        </w:rPr>
        <w:t>] Wenn vorhanden</w:t>
      </w:r>
      <w:r w:rsidRPr="00370548">
        <w:rPr>
          <w:rStyle w:val="FormatvorlageArialSchwarz"/>
          <w:rFonts w:asciiTheme="minorHAnsi" w:hAnsiTheme="minorHAnsi" w:cstheme="minorHAnsi"/>
          <w:bCs/>
          <w:color w:val="auto"/>
          <w:sz w:val="24"/>
        </w:rPr>
        <w:br/>
        <w:t>[</w:t>
      </w:r>
      <w:r w:rsidR="008A1FD6">
        <w:rPr>
          <w:rStyle w:val="FormatvorlageArialSchwarz"/>
          <w:rFonts w:asciiTheme="minorHAnsi" w:hAnsiTheme="minorHAnsi" w:cstheme="minorHAnsi"/>
          <w:bCs/>
          <w:color w:val="auto"/>
          <w:sz w:val="24"/>
        </w:rPr>
        <w:t>7</w:t>
      </w:r>
      <w:r w:rsidRPr="00370548">
        <w:rPr>
          <w:rStyle w:val="FormatvorlageArialSchwarz"/>
          <w:rFonts w:asciiTheme="minorHAnsi" w:hAnsiTheme="minorHAnsi" w:cstheme="minorHAnsi"/>
          <w:bCs/>
          <w:color w:val="auto"/>
          <w:sz w:val="24"/>
        </w:rPr>
        <w:t xml:space="preserve">] Wenn im selben </w:t>
      </w:r>
      <w:r w:rsidR="008A1FD6">
        <w:rPr>
          <w:rStyle w:val="FormatvorlageArialSchwarz"/>
          <w:rFonts w:asciiTheme="minorHAnsi" w:hAnsiTheme="minorHAnsi" w:cstheme="minorHAnsi"/>
          <w:bCs/>
          <w:color w:val="auto"/>
          <w:sz w:val="24"/>
        </w:rPr>
        <w:t>SG18</w:t>
      </w:r>
      <w:r w:rsidRPr="00370548">
        <w:rPr>
          <w:rStyle w:val="FormatvorlageArialSchwarz"/>
          <w:rFonts w:asciiTheme="minorHAnsi" w:hAnsiTheme="minorHAnsi" w:cstheme="minorHAnsi"/>
          <w:bCs/>
          <w:color w:val="auto"/>
          <w:sz w:val="24"/>
        </w:rPr>
        <w:t xml:space="preserve"> NAD DE3124 nicht vorhanden</w:t>
      </w:r>
      <w:r w:rsidR="008A1FD6">
        <w:rPr>
          <w:rStyle w:val="FormatvorlageArialSchwarz"/>
          <w:rFonts w:asciiTheme="minorHAnsi" w:hAnsiTheme="minorHAnsi" w:cstheme="minorHAnsi"/>
          <w:bCs/>
          <w:color w:val="auto"/>
          <w:sz w:val="24"/>
        </w:rPr>
        <w:t xml:space="preserve"> ist</w:t>
      </w:r>
    </w:p>
    <w:p w14:paraId="02678BAF" w14:textId="59667052" w:rsidR="008A1FD6" w:rsidRDefault="008A1FD6" w:rsidP="005E00D7">
      <w:pPr>
        <w:rPr>
          <w:rStyle w:val="FormatvorlageArialSchwarz"/>
          <w:rFonts w:asciiTheme="minorHAnsi" w:hAnsiTheme="minorHAnsi" w:cstheme="minorHAnsi"/>
          <w:bCs/>
          <w:color w:val="auto"/>
          <w:sz w:val="24"/>
        </w:rPr>
      </w:pP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8A1FD6" w14:paraId="6F4ECA5D" w14:textId="77777777" w:rsidTr="00514A4D">
        <w:trPr>
          <w:cantSplit/>
        </w:trPr>
        <w:tc>
          <w:tcPr>
            <w:tcW w:w="2153" w:type="dxa"/>
            <w:gridSpan w:val="2"/>
            <w:tcBorders>
              <w:top w:val="single" w:sz="18" w:space="0" w:color="D8DFE4"/>
              <w:left w:val="nil"/>
              <w:bottom w:val="nil"/>
              <w:right w:val="dotted" w:sz="6" w:space="0" w:color="808080"/>
            </w:tcBorders>
            <w:shd w:val="clear" w:color="auto" w:fill="FFFFFF"/>
          </w:tcPr>
          <w:p w14:paraId="4ACCB0C7"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Adresse der Muster-Lokation</w:t>
            </w:r>
          </w:p>
        </w:tc>
        <w:tc>
          <w:tcPr>
            <w:tcW w:w="4775" w:type="dxa"/>
            <w:tcBorders>
              <w:top w:val="single" w:sz="18" w:space="0" w:color="D8DFE4"/>
              <w:left w:val="nil"/>
              <w:bottom w:val="nil"/>
              <w:right w:val="nil"/>
            </w:tcBorders>
            <w:shd w:val="clear" w:color="auto" w:fill="FFFFFF"/>
          </w:tcPr>
          <w:p w14:paraId="29A69CF5" w14:textId="77777777" w:rsidR="008A1FD6" w:rsidRDefault="008A1FD6"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77E03499" w14:textId="77777777" w:rsidR="008A1FD6" w:rsidRDefault="008A1FD6" w:rsidP="00514A4D">
            <w:pPr>
              <w:pStyle w:val="GEFEG"/>
              <w:rPr>
                <w:noProof/>
                <w:sz w:val="8"/>
                <w:szCs w:val="8"/>
              </w:rPr>
            </w:pPr>
          </w:p>
        </w:tc>
      </w:tr>
      <w:tr w:rsidR="008A1FD6" w14:paraId="2C005CF4" w14:textId="77777777" w:rsidTr="00514A4D">
        <w:trPr>
          <w:cantSplit/>
        </w:trPr>
        <w:tc>
          <w:tcPr>
            <w:tcW w:w="2146" w:type="dxa"/>
            <w:tcBorders>
              <w:top w:val="nil"/>
              <w:left w:val="nil"/>
              <w:bottom w:val="nil"/>
              <w:right w:val="dotted" w:sz="6" w:space="0" w:color="808080"/>
            </w:tcBorders>
            <w:shd w:val="clear" w:color="auto" w:fill="FFFFFF"/>
          </w:tcPr>
          <w:p w14:paraId="3CB64A7F" w14:textId="77777777" w:rsidR="008A1FD6" w:rsidRDefault="008A1FD6"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854B597"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[4]</w:t>
            </w:r>
          </w:p>
          <w:p w14:paraId="24C73853" w14:textId="22BB7148" w:rsidR="008A1FD6" w:rsidRDefault="008A1FD6"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8F1557">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09C89329" w14:textId="6E022806" w:rsidR="008A1FD6" w:rsidRPr="00D3567A" w:rsidRDefault="008F1557" w:rsidP="008F1557">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[3</w:t>
            </w:r>
            <w:r w:rsidRPr="00D3567A">
              <w:rPr>
                <w:rFonts w:ascii="Calibri" w:hAnsi="Calibri" w:cs="Calibri"/>
                <w:noProof/>
                <w:color w:val="000000"/>
                <w:sz w:val="18"/>
                <w:szCs w:val="18"/>
              </w:rPr>
              <w:t xml:space="preserve">] </w:t>
            </w:r>
            <w:r>
              <w:rPr>
                <w:rFonts w:ascii="Calibri" w:hAnsi="Calibri" w:cs="Calibri"/>
                <w:noProof/>
                <w:color w:val="000000"/>
                <w:sz w:val="18"/>
                <w:szCs w:val="18"/>
              </w:rPr>
              <w:t xml:space="preserve">Wenn bekannt </w:t>
            </w:r>
            <w:r>
              <w:rPr>
                <w:rFonts w:ascii="Calibri" w:hAnsi="Calibri" w:cs="Calibri"/>
                <w:noProof/>
                <w:color w:val="000000"/>
                <w:sz w:val="18"/>
                <w:szCs w:val="18"/>
              </w:rPr>
              <w:br/>
            </w:r>
            <w:r w:rsidR="008A1FD6">
              <w:rPr>
                <w:rFonts w:ascii="Calibri" w:hAnsi="Calibri" w:cs="Calibri"/>
                <w:noProof/>
                <w:color w:val="000000"/>
                <w:sz w:val="18"/>
                <w:szCs w:val="18"/>
              </w:rPr>
              <w:t>[4</w:t>
            </w:r>
            <w:r w:rsidR="008A1FD6" w:rsidRPr="00D3567A">
              <w:rPr>
                <w:rFonts w:ascii="Calibri" w:hAnsi="Calibri" w:cs="Calibri"/>
                <w:noProof/>
                <w:color w:val="000000"/>
                <w:sz w:val="18"/>
                <w:szCs w:val="18"/>
              </w:rPr>
              <w:t>] Wenn SG2 LOC+</w:t>
            </w:r>
            <w:r w:rsidR="008A1FD6">
              <w:rPr>
                <w:rFonts w:ascii="Calibri" w:hAnsi="Calibri" w:cs="Calibri"/>
                <w:noProof/>
                <w:color w:val="000000"/>
                <w:sz w:val="18"/>
                <w:szCs w:val="18"/>
              </w:rPr>
              <w:t>ZX1</w:t>
            </w:r>
          </w:p>
          <w:p w14:paraId="6EC2388D" w14:textId="63C6707A" w:rsidR="008A1FD6" w:rsidRDefault="008A1FD6" w:rsidP="00514A4D">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r>
          </w:p>
        </w:tc>
      </w:tr>
      <w:tr w:rsidR="008A1FD6" w14:paraId="063EEBAD" w14:textId="77777777" w:rsidTr="00514A4D">
        <w:trPr>
          <w:cantSplit/>
        </w:trPr>
        <w:tc>
          <w:tcPr>
            <w:tcW w:w="2146" w:type="dxa"/>
            <w:tcBorders>
              <w:top w:val="nil"/>
              <w:left w:val="nil"/>
              <w:bottom w:val="nil"/>
              <w:right w:val="dotted" w:sz="6" w:space="0" w:color="808080"/>
            </w:tcBorders>
            <w:shd w:val="clear" w:color="auto" w:fill="FFFFFF"/>
          </w:tcPr>
          <w:p w14:paraId="24FACD7D" w14:textId="77777777" w:rsidR="008A1FD6" w:rsidRDefault="008A1FD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4AA0DE0"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4AE31F91" w14:textId="77777777" w:rsidR="008A1FD6" w:rsidRDefault="008A1FD6" w:rsidP="00514A4D">
            <w:pPr>
              <w:pStyle w:val="GEFEG"/>
              <w:rPr>
                <w:noProof/>
                <w:sz w:val="8"/>
                <w:szCs w:val="8"/>
              </w:rPr>
            </w:pPr>
          </w:p>
        </w:tc>
      </w:tr>
      <w:tr w:rsidR="008A1FD6" w14:paraId="0BDAABBA"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36E3F1D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61C17C1A" w14:textId="77777777" w:rsidR="008A1FD6" w:rsidRDefault="008A1FD6"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6C2D7B9" w14:textId="77777777" w:rsidR="008A1FD6" w:rsidRDefault="008A1FD6" w:rsidP="00514A4D">
            <w:pPr>
              <w:pStyle w:val="GEFEG"/>
              <w:rPr>
                <w:noProof/>
                <w:sz w:val="8"/>
                <w:szCs w:val="8"/>
              </w:rPr>
            </w:pPr>
          </w:p>
        </w:tc>
      </w:tr>
      <w:tr w:rsidR="008A1FD6" w14:paraId="0265CC0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5EFAB80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53733DAF"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07124B8D"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63E9260E" w14:textId="77777777" w:rsidR="008A1FD6" w:rsidRDefault="008A1FD6" w:rsidP="00514A4D">
            <w:pPr>
              <w:pStyle w:val="GEFEG"/>
              <w:rPr>
                <w:noProof/>
                <w:sz w:val="8"/>
                <w:szCs w:val="8"/>
              </w:rPr>
            </w:pPr>
          </w:p>
        </w:tc>
      </w:tr>
      <w:tr w:rsidR="008A1FD6" w14:paraId="364462C0"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65082A2"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29B037C7"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[6]</w:t>
            </w:r>
          </w:p>
          <w:p w14:paraId="68589D3D" w14:textId="77777777" w:rsidR="008A1FD6" w:rsidRDefault="008A1FD6"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[7]</w:t>
            </w:r>
          </w:p>
        </w:tc>
        <w:tc>
          <w:tcPr>
            <w:tcW w:w="2700" w:type="dxa"/>
            <w:tcBorders>
              <w:top w:val="dotted" w:sz="6" w:space="0" w:color="808080"/>
              <w:left w:val="nil"/>
              <w:bottom w:val="nil"/>
              <w:right w:val="nil"/>
            </w:tcBorders>
            <w:shd w:val="clear" w:color="auto" w:fill="FFFFFF"/>
          </w:tcPr>
          <w:p w14:paraId="2A952619" w14:textId="77777777" w:rsidR="008A1FD6" w:rsidRDefault="008A1FD6" w:rsidP="00514A4D">
            <w:pPr>
              <w:pStyle w:val="GEFEG"/>
              <w:spacing w:before="20" w:line="223" w:lineRule="exact"/>
              <w:ind w:left="115"/>
              <w:rPr>
                <w:noProof/>
                <w:sz w:val="8"/>
                <w:szCs w:val="8"/>
              </w:rPr>
            </w:pPr>
            <w:r>
              <w:rPr>
                <w:rFonts w:ascii="Calibri" w:hAnsi="Calibri" w:cs="Calibri"/>
                <w:noProof/>
                <w:color w:val="000000"/>
                <w:sz w:val="18"/>
                <w:szCs w:val="18"/>
              </w:rPr>
              <w:t>[6] Wenn vorhanden</w:t>
            </w:r>
          </w:p>
          <w:p w14:paraId="36E34701"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[7] Wenn im selben SG18 NAD das</w:t>
            </w:r>
          </w:p>
          <w:p w14:paraId="4827B480"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8A1FD6" w14:paraId="03BEF35E"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788D27D4"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5A3DE6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13B4376C" w14:textId="77777777" w:rsidR="008A1FD6" w:rsidRDefault="008A1FD6" w:rsidP="00514A4D">
            <w:pPr>
              <w:pStyle w:val="GEFEG"/>
              <w:rPr>
                <w:noProof/>
                <w:sz w:val="8"/>
                <w:szCs w:val="8"/>
              </w:rPr>
            </w:pPr>
          </w:p>
        </w:tc>
      </w:tr>
      <w:tr w:rsidR="008A1FD6" w14:paraId="17AEABED"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4F8B1B6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26A789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04464AC2" w14:textId="77777777" w:rsidR="008A1FD6" w:rsidRDefault="008A1FD6" w:rsidP="00514A4D">
            <w:pPr>
              <w:pStyle w:val="GEFEG"/>
              <w:rPr>
                <w:noProof/>
                <w:sz w:val="8"/>
                <w:szCs w:val="8"/>
              </w:rPr>
            </w:pPr>
          </w:p>
        </w:tc>
      </w:tr>
      <w:tr w:rsidR="008A1FD6" w14:paraId="734B2F74"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2306667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47957BA8"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B5BE1D" w14:textId="77777777" w:rsidR="008A1FD6" w:rsidRDefault="008A1FD6" w:rsidP="00514A4D">
            <w:pPr>
              <w:pStyle w:val="GEFEG"/>
              <w:rPr>
                <w:noProof/>
                <w:sz w:val="8"/>
                <w:szCs w:val="8"/>
              </w:rPr>
            </w:pPr>
          </w:p>
        </w:tc>
      </w:tr>
    </w:tbl>
    <w:p w14:paraId="49EFD906" w14:textId="1165A6DB" w:rsidR="008A1FD6" w:rsidRDefault="008A1FD6" w:rsidP="005E00D7">
      <w:pPr>
        <w:rPr>
          <w:rStyle w:val="FormatvorlageArialSchwarz"/>
          <w:rFonts w:asciiTheme="minorHAnsi" w:hAnsiTheme="minorHAnsi" w:cstheme="minorHAnsi"/>
          <w:bCs/>
          <w:color w:val="auto"/>
          <w:sz w:val="24"/>
        </w:rPr>
      </w:pPr>
    </w:p>
    <w:p w14:paraId="3CBD7CA5" w14:textId="6C18E272"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das Datenelement </w:t>
      </w:r>
      <w:r w:rsidRPr="00370548">
        <w:rPr>
          <w:rFonts w:cstheme="minorHAnsi"/>
          <w:bCs/>
        </w:rPr>
        <w:t xml:space="preserve">DE3042 </w:t>
      </w:r>
      <w:r w:rsidRPr="00370548">
        <w:rPr>
          <w:rStyle w:val="FormatvorlageArialSchwarz"/>
          <w:rFonts w:asciiTheme="minorHAnsi" w:hAnsiTheme="minorHAnsi" w:cstheme="minorHAnsi"/>
          <w:sz w:val="24"/>
        </w:rPr>
        <w:t>anzugeben, wenn die Straße und Hausnummer oder Postfach vorhanden sind und die Information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DE3124, Zusatzinformation zur Identifizierung,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nicht angegeben ist.</w:t>
      </w:r>
    </w:p>
    <w:p w14:paraId="4C638BB3" w14:textId="77777777" w:rsidR="005E00D7" w:rsidRPr="00370548" w:rsidRDefault="005E00D7" w:rsidP="005E00D7">
      <w:pPr>
        <w:pStyle w:val="berschrift2"/>
      </w:pPr>
      <w:bookmarkStart w:id="143" w:name="_Ref83371546"/>
      <w:bookmarkStart w:id="144" w:name="_Ref83371820"/>
      <w:bookmarkStart w:id="145" w:name="_Ref83461804"/>
      <w:bookmarkStart w:id="146" w:name="_Toc88641314"/>
      <w:bookmarkStart w:id="147" w:name="_Toc61515139"/>
      <w:r w:rsidRPr="00370548">
        <w:t>Definition von Paketen</w:t>
      </w:r>
      <w:bookmarkEnd w:id="143"/>
      <w:bookmarkEnd w:id="144"/>
      <w:bookmarkEnd w:id="145"/>
      <w:bookmarkEnd w:id="146"/>
    </w:p>
    <w:p w14:paraId="21F32FFD" w14:textId="6DCCBD43" w:rsidR="005E00D7" w:rsidRPr="00370548" w:rsidRDefault="005E00D7" w:rsidP="005E00D7">
      <w:pPr>
        <w:pStyle w:val="Aufzhlungszeichen"/>
        <w:numPr>
          <w:ilvl w:val="0"/>
          <w:numId w:val="24"/>
        </w:numPr>
        <w:ind w:left="284" w:hanging="284"/>
        <w:rPr>
          <w:rFonts w:eastAsia="Calibri"/>
          <w:lang w:eastAsia="en-US"/>
        </w:rPr>
      </w:pPr>
      <w:r w:rsidRPr="00370548">
        <w:t xml:space="preserve">Ein Paket dient dazu fachlich abhängige Inhalte eines </w:t>
      </w:r>
      <w:r w:rsidRPr="00370548">
        <w:rPr>
          <w:b/>
          <w:bCs/>
        </w:rPr>
        <w:t>Segments / einer Segmentgruppe innerhalb eines Anwendungsfalls</w:t>
      </w:r>
      <w:r w:rsidR="009A4DF4" w:rsidRPr="00370548">
        <w:t xml:space="preserve"> zu definieren.</w:t>
      </w:r>
    </w:p>
    <w:p w14:paraId="0984CE36"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Pakete werden ausschließlich zur Paketierung von Qualifiern / Codes innerhalb des gleichen Datenelementes bzw. Gruppendatenelements eines Anwendungsfalls verwendet.</w:t>
      </w:r>
    </w:p>
    <w:p w14:paraId="46E7A42A"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Bei Verwendung des Operanden X kann auf die Angabe von Paketen bei diesem Qualifier / Code verzichtet werden, wenn:</w:t>
      </w:r>
    </w:p>
    <w:p w14:paraId="3F91C217" w14:textId="77777777"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Wiederholbarkeit des Segments bzw. der Segmentgruppe 1 ist. Dann ist, sofern die mit X gekennzeichneten Qualifier / Codes keine Voraussetzungen enthalten, genau ein Qualifier / Code je Datenelement des Segments frei auswählbar.</w:t>
      </w:r>
    </w:p>
    <w:p w14:paraId="55CFB63C" w14:textId="2719AEBD"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 die Wiederholbarkeit des Segments 1 ist. Dann ist, sofern ein oder mehrere der mit X gekennzeichneten Qualifier / Codes eine oder mehrere Voraussetzung</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en enthalten, genau ein Qualifier / Code je Datenelement des Segments auswählbar, wobei jedoch zu berücksichtigen ist, dass eine oder mehrere Voraussetzung/en die Nutzung eines Qualifier / Codes ausschließen oder erzwingen können.</w:t>
      </w:r>
    </w:p>
    <w:p w14:paraId="1C8EF963" w14:textId="77777777"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Beispiel für die Darstellung, wann auf die Angabe von Paketen verzichtet werden kann:</w:t>
      </w:r>
    </w:p>
    <w:tbl>
      <w:tblPr>
        <w:tblW w:w="9636" w:type="dxa"/>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0F297E3A" w14:textId="77777777" w:rsidTr="0074349B">
        <w:trPr>
          <w:cantSplit/>
        </w:trPr>
        <w:tc>
          <w:tcPr>
            <w:tcW w:w="2146" w:type="dxa"/>
            <w:tcBorders>
              <w:top w:val="single" w:sz="18" w:space="0" w:color="D8DFE4"/>
              <w:left w:val="nil"/>
              <w:bottom w:val="nil"/>
              <w:right w:val="dotted" w:sz="6" w:space="0" w:color="808080"/>
            </w:tcBorders>
            <w:shd w:val="clear" w:color="auto" w:fill="FFFFFF"/>
          </w:tcPr>
          <w:p w14:paraId="3401F96C" w14:textId="72F2A4C2" w:rsidR="005E00D7" w:rsidRPr="00370548" w:rsidRDefault="008A1FD6" w:rsidP="00AC07B0">
            <w:pPr>
              <w:pStyle w:val="GEFEG"/>
              <w:spacing w:line="218" w:lineRule="atLeast"/>
              <w:ind w:left="65"/>
              <w:rPr>
                <w:sz w:val="8"/>
                <w:szCs w:val="8"/>
              </w:rPr>
            </w:pPr>
            <w:r>
              <w:rPr>
                <w:rFonts w:ascii="Calibri" w:hAnsi="Calibri" w:cs="Calibri"/>
                <w:color w:val="808080"/>
                <w:sz w:val="18"/>
                <w:szCs w:val="18"/>
              </w:rPr>
              <w:t xml:space="preserve">Muster </w:t>
            </w:r>
            <w:r w:rsidR="005E00D7" w:rsidRPr="00370548">
              <w:rPr>
                <w:rFonts w:ascii="Calibri" w:hAnsi="Calibri" w:cs="Calibri"/>
                <w:color w:val="808080"/>
                <w:sz w:val="18"/>
                <w:szCs w:val="18"/>
              </w:rPr>
              <w:t>MP-ID Absender</w:t>
            </w:r>
          </w:p>
        </w:tc>
        <w:tc>
          <w:tcPr>
            <w:tcW w:w="4785" w:type="dxa"/>
            <w:tcBorders>
              <w:top w:val="single" w:sz="18" w:space="0" w:color="D8DFE4"/>
              <w:left w:val="nil"/>
              <w:bottom w:val="nil"/>
              <w:right w:val="nil"/>
            </w:tcBorders>
            <w:shd w:val="clear" w:color="auto" w:fill="FFFFFF"/>
          </w:tcPr>
          <w:p w14:paraId="4ACA6F63"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532009EC" w14:textId="77777777" w:rsidR="005E00D7" w:rsidRPr="00370548" w:rsidRDefault="005E00D7" w:rsidP="00AC07B0">
            <w:pPr>
              <w:pStyle w:val="GEFEG"/>
              <w:rPr>
                <w:sz w:val="8"/>
                <w:szCs w:val="8"/>
              </w:rPr>
            </w:pPr>
          </w:p>
        </w:tc>
      </w:tr>
      <w:tr w:rsidR="005E00D7" w:rsidRPr="00370548" w14:paraId="6804A9D3" w14:textId="77777777" w:rsidTr="0074349B">
        <w:trPr>
          <w:cantSplit/>
        </w:trPr>
        <w:tc>
          <w:tcPr>
            <w:tcW w:w="2146" w:type="dxa"/>
            <w:tcBorders>
              <w:top w:val="nil"/>
              <w:left w:val="nil"/>
              <w:bottom w:val="nil"/>
              <w:right w:val="dotted" w:sz="6" w:space="0" w:color="808080"/>
            </w:tcBorders>
            <w:shd w:val="clear" w:color="auto" w:fill="FFFFFF"/>
          </w:tcPr>
          <w:p w14:paraId="45DC223B" w14:textId="2267B1C0"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8A1FD6">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2919FCE3"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b/>
                <w:bCs/>
                <w:color w:val="000000"/>
                <w:sz w:val="18"/>
                <w:szCs w:val="18"/>
              </w:rPr>
              <w:t>Muss</w:t>
            </w:r>
          </w:p>
        </w:tc>
        <w:tc>
          <w:tcPr>
            <w:tcW w:w="2705" w:type="dxa"/>
            <w:tcBorders>
              <w:top w:val="nil"/>
              <w:left w:val="nil"/>
              <w:bottom w:val="nil"/>
              <w:right w:val="nil"/>
            </w:tcBorders>
            <w:shd w:val="clear" w:color="auto" w:fill="FFFFFF"/>
          </w:tcPr>
          <w:p w14:paraId="650766EE" w14:textId="77777777" w:rsidR="005E00D7" w:rsidRPr="00370548" w:rsidRDefault="005E00D7" w:rsidP="00AC07B0">
            <w:pPr>
              <w:pStyle w:val="GEFEG"/>
              <w:rPr>
                <w:sz w:val="8"/>
                <w:szCs w:val="8"/>
              </w:rPr>
            </w:pPr>
          </w:p>
        </w:tc>
      </w:tr>
      <w:tr w:rsidR="005E00D7" w:rsidRPr="00370548" w14:paraId="2C54E46D" w14:textId="77777777" w:rsidTr="0074349B">
        <w:trPr>
          <w:cantSplit/>
        </w:trPr>
        <w:tc>
          <w:tcPr>
            <w:tcW w:w="2146" w:type="dxa"/>
            <w:tcBorders>
              <w:top w:val="nil"/>
              <w:left w:val="nil"/>
              <w:bottom w:val="nil"/>
              <w:right w:val="dotted" w:sz="6" w:space="0" w:color="808080"/>
            </w:tcBorders>
            <w:shd w:val="clear" w:color="auto" w:fill="FFFFFF"/>
          </w:tcPr>
          <w:p w14:paraId="15F3FD0A" w14:textId="43109B46"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4C3F2600"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DA19EC6" w14:textId="77777777" w:rsidR="005E00D7" w:rsidRPr="00370548" w:rsidRDefault="005E00D7" w:rsidP="00AC07B0">
            <w:pPr>
              <w:pStyle w:val="GEFEG"/>
              <w:rPr>
                <w:sz w:val="8"/>
                <w:szCs w:val="8"/>
              </w:rPr>
            </w:pPr>
          </w:p>
        </w:tc>
      </w:tr>
      <w:tr w:rsidR="005E00D7" w:rsidRPr="00370548" w14:paraId="5B158F59" w14:textId="77777777" w:rsidTr="0074349B">
        <w:trPr>
          <w:cantSplit/>
        </w:trPr>
        <w:tc>
          <w:tcPr>
            <w:tcW w:w="2146" w:type="dxa"/>
            <w:tcBorders>
              <w:top w:val="dotted" w:sz="6" w:space="0" w:color="D8DFE4"/>
              <w:left w:val="nil"/>
              <w:bottom w:val="nil"/>
              <w:right w:val="dotted" w:sz="6" w:space="0" w:color="808080"/>
            </w:tcBorders>
            <w:shd w:val="clear" w:color="auto" w:fill="FFFFFF"/>
          </w:tcPr>
          <w:p w14:paraId="4FCC02E9" w14:textId="79DA6C6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60989243" w14:textId="77777777" w:rsidR="005E00D7" w:rsidRPr="00370548" w:rsidRDefault="005E00D7" w:rsidP="00AC07B0">
            <w:pPr>
              <w:pStyle w:val="GEFEG"/>
              <w:tabs>
                <w:tab w:val="left" w:pos="708"/>
                <w:tab w:val="center" w:pos="3776"/>
              </w:tabs>
              <w:spacing w:before="20" w:line="218" w:lineRule="atLeast"/>
              <w:ind w:left="79"/>
              <w:rPr>
                <w:sz w:val="8"/>
                <w:szCs w:val="8"/>
              </w:rPr>
            </w:pPr>
            <w:r w:rsidRPr="00370548">
              <w:rPr>
                <w:rFonts w:ascii="Calibri" w:hAnsi="Calibri" w:cs="Calibri"/>
                <w:b/>
                <w:bCs/>
                <w:color w:val="000000"/>
                <w:sz w:val="18"/>
                <w:szCs w:val="18"/>
              </w:rPr>
              <w:t>MS</w:t>
            </w:r>
            <w:r w:rsidRPr="00370548">
              <w:rPr>
                <w:sz w:val="18"/>
                <w:szCs w:val="18"/>
              </w:rPr>
              <w:tab/>
            </w:r>
            <w:r w:rsidRPr="00370548">
              <w:rPr>
                <w:rFonts w:ascii="Calibri" w:hAnsi="Calibri" w:cs="Calibri"/>
                <w:color w:val="000000"/>
                <w:sz w:val="18"/>
                <w:szCs w:val="18"/>
              </w:rPr>
              <w:t>Dokumenten-/</w:t>
            </w:r>
            <w:r w:rsidRPr="00370548">
              <w:rPr>
                <w:sz w:val="18"/>
                <w:szCs w:val="18"/>
              </w:rPr>
              <w:tab/>
            </w:r>
            <w:r w:rsidRPr="00370548">
              <w:rPr>
                <w:rFonts w:ascii="Calibri" w:hAnsi="Calibri" w:cs="Calibri"/>
                <w:color w:val="000000"/>
                <w:sz w:val="18"/>
                <w:szCs w:val="18"/>
              </w:rPr>
              <w:t>X</w:t>
            </w:r>
          </w:p>
          <w:p w14:paraId="58300A93"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Nachrichtenaussteller bzw.</w:t>
            </w:r>
          </w:p>
          <w:p w14:paraId="46129B5E"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-absender</w:t>
            </w:r>
          </w:p>
        </w:tc>
        <w:tc>
          <w:tcPr>
            <w:tcW w:w="2705" w:type="dxa"/>
            <w:tcBorders>
              <w:top w:val="dotted" w:sz="6" w:space="0" w:color="D8DFE4"/>
              <w:left w:val="nil"/>
              <w:bottom w:val="nil"/>
              <w:right w:val="nil"/>
            </w:tcBorders>
            <w:shd w:val="clear" w:color="auto" w:fill="FFFFFF"/>
          </w:tcPr>
          <w:p w14:paraId="52DF498D" w14:textId="77777777" w:rsidR="005E00D7" w:rsidRPr="00370548" w:rsidRDefault="005E00D7" w:rsidP="00AC07B0">
            <w:pPr>
              <w:pStyle w:val="GEFEG"/>
              <w:rPr>
                <w:sz w:val="8"/>
                <w:szCs w:val="8"/>
              </w:rPr>
            </w:pPr>
          </w:p>
        </w:tc>
      </w:tr>
      <w:tr w:rsidR="005E00D7" w:rsidRPr="00370548" w14:paraId="7593EB08"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65291D1A" w14:textId="1A7932FD"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754E4B21" w14:textId="75332A5D"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Beteiligter, Identifikation</w:t>
            </w:r>
            <w:r w:rsidRPr="00370548">
              <w:rPr>
                <w:sz w:val="18"/>
                <w:szCs w:val="18"/>
              </w:rPr>
              <w:tab/>
            </w:r>
            <w:r w:rsidRPr="00370548">
              <w:rPr>
                <w:rFonts w:ascii="Calibri" w:hAnsi="Calibri" w:cs="Calibri"/>
                <w:color w:val="000000"/>
                <w:sz w:val="18"/>
                <w:szCs w:val="18"/>
              </w:rPr>
              <w:t xml:space="preserve">X </w:t>
            </w:r>
          </w:p>
        </w:tc>
        <w:tc>
          <w:tcPr>
            <w:tcW w:w="2705" w:type="dxa"/>
            <w:tcBorders>
              <w:top w:val="dotted" w:sz="6" w:space="0" w:color="808080"/>
              <w:left w:val="nil"/>
              <w:bottom w:val="nil"/>
              <w:right w:val="nil"/>
            </w:tcBorders>
            <w:shd w:val="clear" w:color="auto" w:fill="FFFFFF"/>
          </w:tcPr>
          <w:p w14:paraId="57A52547" w14:textId="6B41A673" w:rsidR="005E00D7" w:rsidRPr="00370548" w:rsidRDefault="005E00D7" w:rsidP="008A1FD6">
            <w:pPr>
              <w:pStyle w:val="GEFEG"/>
              <w:spacing w:before="20" w:line="218" w:lineRule="atLeast"/>
              <w:rPr>
                <w:sz w:val="8"/>
                <w:szCs w:val="8"/>
              </w:rPr>
            </w:pPr>
          </w:p>
        </w:tc>
      </w:tr>
      <w:tr w:rsidR="005E00D7" w:rsidRPr="00370548" w14:paraId="6692D832"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46AC94BB" w14:textId="125781B3" w:rsidR="005E00D7" w:rsidRPr="008A1FD6" w:rsidRDefault="005E00D7" w:rsidP="00AC07B0">
            <w:pPr>
              <w:pStyle w:val="GEFEG"/>
              <w:tabs>
                <w:tab w:val="left" w:pos="581"/>
                <w:tab w:val="left" w:pos="1097"/>
              </w:tabs>
              <w:spacing w:before="20" w:line="218" w:lineRule="atLeast"/>
              <w:ind w:left="65"/>
              <w:rPr>
                <w:color w:val="000000" w:themeColor="text1"/>
                <w:sz w:val="8"/>
                <w:szCs w:val="8"/>
              </w:rPr>
            </w:pPr>
            <w:r w:rsidRPr="008A1FD6">
              <w:rPr>
                <w:rFonts w:ascii="Calibri" w:hAnsi="Calibri" w:cs="Calibri"/>
                <w:color w:val="000000" w:themeColor="text1"/>
                <w:sz w:val="18"/>
                <w:szCs w:val="18"/>
              </w:rPr>
              <w:t>SG</w:t>
            </w:r>
            <w:r w:rsidR="008A1FD6">
              <w:rPr>
                <w:rFonts w:ascii="Calibri" w:hAnsi="Calibri" w:cs="Calibri"/>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NAD</w:t>
            </w:r>
            <w:r w:rsidRPr="008A1FD6">
              <w:rPr>
                <w:color w:val="000000" w:themeColor="text1"/>
                <w:sz w:val="18"/>
                <w:szCs w:val="18"/>
              </w:rPr>
              <w:tab/>
            </w:r>
            <w:r w:rsidRPr="008A1FD6">
              <w:rPr>
                <w:rFonts w:ascii="Calibri" w:hAnsi="Calibri" w:cs="Calibri"/>
                <w:b/>
                <w:bCs/>
                <w:color w:val="000000" w:themeColor="text1"/>
                <w:sz w:val="18"/>
                <w:szCs w:val="18"/>
              </w:rPr>
              <w:t>3055</w:t>
            </w:r>
          </w:p>
        </w:tc>
        <w:tc>
          <w:tcPr>
            <w:tcW w:w="4785" w:type="dxa"/>
            <w:tcBorders>
              <w:top w:val="dotted" w:sz="6" w:space="0" w:color="808080"/>
              <w:left w:val="nil"/>
              <w:bottom w:val="nil"/>
              <w:right w:val="nil"/>
            </w:tcBorders>
            <w:shd w:val="clear" w:color="auto" w:fill="FFFFFF"/>
          </w:tcPr>
          <w:p w14:paraId="65D2A977" w14:textId="77777777" w:rsidR="005E00D7" w:rsidRPr="008A1FD6" w:rsidRDefault="005E00D7" w:rsidP="00AC07B0">
            <w:pPr>
              <w:pStyle w:val="GEFEG"/>
              <w:tabs>
                <w:tab w:val="left" w:pos="694"/>
                <w:tab w:val="center" w:pos="3776"/>
              </w:tabs>
              <w:spacing w:before="20" w:line="218" w:lineRule="atLeast"/>
              <w:ind w:left="65"/>
              <w:rPr>
                <w:color w:val="000000" w:themeColor="text1"/>
                <w:sz w:val="8"/>
                <w:szCs w:val="8"/>
              </w:rPr>
            </w:pPr>
            <w:r w:rsidRPr="008A1FD6">
              <w:rPr>
                <w:rFonts w:ascii="Calibri" w:hAnsi="Calibri" w:cs="Calibri"/>
                <w:b/>
                <w:bCs/>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GS1</w:t>
            </w:r>
            <w:r w:rsidRPr="008A1FD6">
              <w:rPr>
                <w:color w:val="000000" w:themeColor="text1"/>
                <w:sz w:val="18"/>
                <w:szCs w:val="18"/>
              </w:rPr>
              <w:tab/>
            </w:r>
            <w:r w:rsidRPr="008A1FD6">
              <w:rPr>
                <w:rFonts w:ascii="Calibri" w:hAnsi="Calibri" w:cs="Calibri"/>
                <w:color w:val="000000" w:themeColor="text1"/>
                <w:sz w:val="18"/>
                <w:szCs w:val="18"/>
              </w:rPr>
              <w:t>X</w:t>
            </w:r>
          </w:p>
          <w:p w14:paraId="5DBC2AC5" w14:textId="77777777" w:rsidR="005E00D7" w:rsidRPr="008A1FD6" w:rsidRDefault="005E00D7" w:rsidP="00AC07B0">
            <w:pPr>
              <w:pStyle w:val="GEFEG"/>
              <w:tabs>
                <w:tab w:val="left" w:pos="694"/>
                <w:tab w:val="center" w:pos="3776"/>
              </w:tabs>
              <w:spacing w:line="218" w:lineRule="atLeast"/>
              <w:ind w:left="65"/>
              <w:rPr>
                <w:color w:val="000000" w:themeColor="text1"/>
                <w:sz w:val="8"/>
                <w:szCs w:val="8"/>
              </w:rPr>
            </w:pPr>
            <w:r w:rsidRPr="008A1FD6">
              <w:rPr>
                <w:rFonts w:ascii="Calibri" w:hAnsi="Calibri" w:cs="Calibri"/>
                <w:b/>
                <w:bCs/>
                <w:color w:val="000000" w:themeColor="text1"/>
                <w:sz w:val="18"/>
                <w:szCs w:val="18"/>
              </w:rPr>
              <w:t>293</w:t>
            </w:r>
            <w:r w:rsidRPr="008A1FD6">
              <w:rPr>
                <w:color w:val="000000" w:themeColor="text1"/>
                <w:sz w:val="18"/>
                <w:szCs w:val="18"/>
              </w:rPr>
              <w:tab/>
            </w:r>
            <w:r w:rsidRPr="008A1FD6">
              <w:rPr>
                <w:rFonts w:ascii="Calibri" w:hAnsi="Calibri" w:cs="Calibri"/>
                <w:color w:val="000000" w:themeColor="text1"/>
                <w:sz w:val="18"/>
                <w:szCs w:val="18"/>
              </w:rPr>
              <w:t>DE, BDEW (Bundesverband</w:t>
            </w:r>
            <w:r w:rsidRPr="008A1FD6">
              <w:rPr>
                <w:color w:val="000000" w:themeColor="text1"/>
                <w:sz w:val="18"/>
                <w:szCs w:val="18"/>
              </w:rPr>
              <w:tab/>
            </w:r>
            <w:r w:rsidRPr="008A1FD6">
              <w:rPr>
                <w:rFonts w:ascii="Calibri" w:hAnsi="Calibri" w:cs="Calibri"/>
                <w:color w:val="000000" w:themeColor="text1"/>
                <w:sz w:val="18"/>
                <w:szCs w:val="18"/>
              </w:rPr>
              <w:t>X</w:t>
            </w:r>
          </w:p>
          <w:p w14:paraId="16C1C107"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der Energie- und</w:t>
            </w:r>
          </w:p>
          <w:p w14:paraId="2216EDE1"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Wasserwirtschaft e.V.)</w:t>
            </w:r>
          </w:p>
        </w:tc>
        <w:tc>
          <w:tcPr>
            <w:tcW w:w="2705" w:type="dxa"/>
            <w:tcBorders>
              <w:top w:val="dotted" w:sz="6" w:space="0" w:color="808080"/>
              <w:left w:val="nil"/>
              <w:bottom w:val="nil"/>
              <w:right w:val="nil"/>
            </w:tcBorders>
            <w:shd w:val="clear" w:color="auto" w:fill="FFFFFF"/>
          </w:tcPr>
          <w:p w14:paraId="64B09D63" w14:textId="77777777" w:rsidR="005E00D7" w:rsidRPr="00370548" w:rsidRDefault="005E00D7" w:rsidP="00AC07B0">
            <w:pPr>
              <w:pStyle w:val="GEFEG"/>
              <w:rPr>
                <w:sz w:val="8"/>
                <w:szCs w:val="8"/>
              </w:rPr>
            </w:pPr>
          </w:p>
        </w:tc>
      </w:tr>
    </w:tbl>
    <w:p w14:paraId="17E10423" w14:textId="7288E46C" w:rsidR="0074349B" w:rsidRPr="0074349B" w:rsidRDefault="00345AAB" w:rsidP="0074349B">
      <w:r w:rsidRPr="00345AAB">
        <w:rPr>
          <w:noProof/>
        </w:rPr>
        <w:lastRenderedPageBreak/>
        <w:drawing>
          <wp:inline distT="0" distB="0" distL="0" distR="0" wp14:anchorId="08B0022B" wp14:editId="45538045">
            <wp:extent cx="5958205" cy="3408680"/>
            <wp:effectExtent l="0" t="0" r="0" b="0"/>
            <wp:docPr id="125" name="Grafik 1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descr="Ein Bild, das Tisch enthält.&#10;&#10;Automatisch generierte Beschreibung"/>
                    <pic:cNvPicPr/>
                  </pic:nvPicPr>
                  <pic:blipFill>
                    <a:blip r:embed="rId30"/>
                    <a:stretch>
                      <a:fillRect/>
                    </a:stretch>
                  </pic:blipFill>
                  <pic:spPr>
                    <a:xfrm>
                      <a:off x="0" y="0"/>
                      <a:ext cx="5958205" cy="3408680"/>
                    </a:xfrm>
                    <a:prstGeom prst="rect">
                      <a:avLst/>
                    </a:prstGeom>
                  </pic:spPr>
                </pic:pic>
              </a:graphicData>
            </a:graphic>
          </wp:inline>
        </w:drawing>
      </w:r>
    </w:p>
    <w:p w14:paraId="0B45F93E" w14:textId="1F3037FF" w:rsidR="005E00D7" w:rsidRPr="00370548" w:rsidRDefault="005E00D7" w:rsidP="005E00D7">
      <w:pPr>
        <w:pStyle w:val="Aufzhlungszeichen"/>
        <w:numPr>
          <w:ilvl w:val="0"/>
          <w:numId w:val="24"/>
        </w:numPr>
        <w:ind w:left="284" w:hanging="284"/>
      </w:pPr>
      <w:r w:rsidRPr="00370548">
        <w:rPr>
          <w:rFonts w:eastAsia="Calibri"/>
          <w:lang w:eastAsia="en-US"/>
        </w:rPr>
        <w:t>Abweichende Kombinationen, bei denen die Wiederholbarkeit des Segments / der Segmentgruppe größer 1 ist</w:t>
      </w:r>
      <w:r w:rsidR="008A1FD6">
        <w:rPr>
          <w:rFonts w:eastAsia="Calibri"/>
          <w:lang w:eastAsia="en-US"/>
        </w:rPr>
        <w:t xml:space="preserve">, </w:t>
      </w:r>
      <w:r w:rsidRPr="00370548">
        <w:rPr>
          <w:rFonts w:eastAsia="Calibri"/>
          <w:lang w:eastAsia="en-US"/>
        </w:rPr>
        <w:t>werden über Pakete beschrieben.</w:t>
      </w:r>
    </w:p>
    <w:p w14:paraId="167788F5" w14:textId="77777777" w:rsidR="005E00D7" w:rsidRPr="00370548" w:rsidRDefault="005E00D7" w:rsidP="005E00D7">
      <w:pPr>
        <w:pStyle w:val="Aufzhlungszeichen"/>
        <w:numPr>
          <w:ilvl w:val="0"/>
          <w:numId w:val="24"/>
        </w:numPr>
        <w:ind w:left="284" w:hanging="284"/>
      </w:pPr>
      <w:r w:rsidRPr="00370548">
        <w:rPr>
          <w:rFonts w:eastAsia="Calibri"/>
          <w:lang w:eastAsia="en-US"/>
        </w:rPr>
        <w:t xml:space="preserve">Die Kennzeichnung von Paketen (= Paketkennzeichen) wird in </w:t>
      </w:r>
      <w:r w:rsidRPr="00370548">
        <w:rPr>
          <w:rFonts w:cstheme="minorHAnsi"/>
        </w:rPr>
        <w:t xml:space="preserve">eckigen Klammern angegeben und </w:t>
      </w:r>
      <w:r w:rsidRPr="00370548">
        <w:rPr>
          <w:rFonts w:eastAsia="Calibri"/>
          <w:lang w:eastAsia="en-US"/>
        </w:rPr>
        <w:t>beginnt mit einem numerischen Wert (k) für die „Nummer des Paketes“ gefolgt von dem Buchstaben „P“ (Beispiel [1P]).</w:t>
      </w:r>
    </w:p>
    <w:p w14:paraId="02CDD2C9"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Die Nummer für ein Paket (Beispiel [1P]) ist innerhalb eines Nachrichtentyps (z. B. UTILMD) eindeutig. D. h., dasselbe Paket hat in allen Anwendungsfällen eines Nachrichten</w:t>
      </w:r>
      <w:r w:rsidRPr="00370548">
        <w:rPr>
          <w:rFonts w:eastAsia="Calibri"/>
          <w:lang w:eastAsia="en-US"/>
        </w:rPr>
        <w:softHyphen/>
        <w:t>typs und damit ggf. in mehreren AHB immer dieselbe Nummer.</w:t>
      </w:r>
    </w:p>
    <w:p w14:paraId="2D1C09D7" w14:textId="77777777" w:rsidR="005E00D7" w:rsidRPr="00370548" w:rsidRDefault="005E00D7" w:rsidP="00BC0C89">
      <w:pPr>
        <w:pStyle w:val="berschrift3"/>
        <w:tabs>
          <w:tab w:val="clear" w:pos="5966"/>
        </w:tabs>
        <w:ind w:left="993"/>
      </w:pPr>
      <w:bookmarkStart w:id="148" w:name="_Toc88641315"/>
      <w:r w:rsidRPr="00370548">
        <w:t>Darstellung Paketübersicht und Paketvoraussetzung</w:t>
      </w:r>
      <w:bookmarkEnd w:id="148"/>
    </w:p>
    <w:p w14:paraId="27B24604" w14:textId="2C5F7E61" w:rsidR="005E00D7" w:rsidRPr="00370548" w:rsidRDefault="005E00D7" w:rsidP="005E00D7">
      <w:pPr>
        <w:pStyle w:val="Aufzhlungszeichen"/>
        <w:ind w:left="426"/>
        <w:rPr>
          <w:rFonts w:eastAsia="Calibri"/>
          <w:lang w:eastAsia="en-US"/>
        </w:rPr>
      </w:pPr>
      <w:r w:rsidRPr="00370548">
        <w:t>Es kann Pakete entweder ohne Voraussetzung oder mit Voraussetzung/en (im Weiteren „Paketvoraussetzung/en“ genannt)</w:t>
      </w:r>
      <w:r w:rsidR="009A4DF4" w:rsidRPr="00370548">
        <w:t xml:space="preserve"> geben.</w:t>
      </w:r>
    </w:p>
    <w:p w14:paraId="7D34C7D0" w14:textId="4D1E1C83" w:rsidR="005E00D7" w:rsidRPr="00370548" w:rsidRDefault="005E00D7" w:rsidP="005E00D7">
      <w:pPr>
        <w:pStyle w:val="Aufzhlungszeichen"/>
        <w:ind w:left="426"/>
      </w:pPr>
      <w:r w:rsidRPr="00370548">
        <w:t>Ein Paket ohne Paketvoraussetzung ist immer zu nutzen, soweit das Segment, dem das Paket zugeordnet ist, im einzeln</w:t>
      </w:r>
      <w:r w:rsidR="009A4DF4" w:rsidRPr="00370548">
        <w:t>en Anwendungsfall genutzt wird.</w:t>
      </w:r>
    </w:p>
    <w:p w14:paraId="6CE277E3" w14:textId="5FB268F6" w:rsidR="005E00D7" w:rsidRPr="00370548" w:rsidRDefault="005E00D7" w:rsidP="005E00D7">
      <w:pPr>
        <w:pStyle w:val="Aufzhlungszeichen"/>
        <w:ind w:left="426"/>
        <w:rPr>
          <w:rStyle w:val="FormatvorlageArialSchwarz"/>
          <w:rFonts w:asciiTheme="minorHAnsi" w:hAnsiTheme="minorHAnsi" w:cstheme="minorHAnsi"/>
          <w:sz w:val="24"/>
        </w:rPr>
      </w:pPr>
      <w:r w:rsidRPr="00370548">
        <w:t>Ein Paket mit Paketvoraussetzung/en ist nur dann zu nutzen, soweit die Paketvoraussetzung/en des dem Segment zugeordneten Pakets im einzelnen Anwendungsfall</w:t>
      </w:r>
      <w:r w:rsidR="009A4DF4" w:rsidRPr="00370548">
        <w:t xml:space="preserve"> erfüllt sind.</w:t>
      </w:r>
    </w:p>
    <w:p w14:paraId="471E2D16" w14:textId="6322A49D" w:rsidR="005E00D7" w:rsidRPr="00370548" w:rsidRDefault="005E00D7" w:rsidP="005E00D7">
      <w:pPr>
        <w:pStyle w:val="Aufzhlungszeichen"/>
        <w:ind w:left="426"/>
      </w:pPr>
      <w:r w:rsidRPr="00370548">
        <w:t xml:space="preserve">Enthält ein Paket mehrere Paketvoraussetzungen, werden diese Paketvoraussetzungen mit Operatoren verknüpft und </w:t>
      </w:r>
      <w:r w:rsidRPr="00370548">
        <w:rPr>
          <w:bCs/>
        </w:rPr>
        <w:t xml:space="preserve">die Vorgaben des Kapitels </w:t>
      </w:r>
      <w:r w:rsidR="003E3DE4" w:rsidRPr="00370548">
        <w:rPr>
          <w:bCs/>
        </w:rPr>
        <w:t xml:space="preserve">6.9 ff </w:t>
      </w:r>
      <w:r w:rsidRPr="00370548">
        <w:rPr>
          <w:bCs/>
        </w:rPr>
        <w:t>gelten, wobei jeweils eine Paketvoraussetzung als jeweils eine Voraussetzung zu interpretieren ist</w:t>
      </w:r>
      <w:r w:rsidRPr="00370548">
        <w:rPr>
          <w:rFonts w:eastAsia="Calibri"/>
          <w:lang w:eastAsia="en-US"/>
        </w:rPr>
        <w:t>.</w:t>
      </w:r>
    </w:p>
    <w:p w14:paraId="6BB474F0" w14:textId="50275594" w:rsidR="005E00D7" w:rsidRPr="00370548" w:rsidRDefault="005E00D7" w:rsidP="005E00D7">
      <w:pPr>
        <w:pStyle w:val="Aufzhlungszeichen"/>
        <w:ind w:left="426"/>
      </w:pPr>
      <w:r w:rsidRPr="00370548">
        <w:lastRenderedPageBreak/>
        <w:t xml:space="preserve">Wird einem Qualifier/Code mehr als ein Paket zugeordnet, werden diese Pakete mit Operatoren verknüpft und </w:t>
      </w:r>
      <w:r w:rsidR="003E3DE4" w:rsidRPr="00370548">
        <w:t>die Vorgaben des Kapitel 6.9 ff</w:t>
      </w:r>
      <w:r w:rsidRPr="00370548">
        <w:t xml:space="preserve"> gelten, wobei ein Paket als geklammerte Aussage zu interpretieren ist</w:t>
      </w:r>
      <w:r w:rsidR="009A4DF4" w:rsidRPr="00370548">
        <w:t>.</w:t>
      </w:r>
    </w:p>
    <w:p w14:paraId="04F71420" w14:textId="06F7A6B8" w:rsidR="005E00D7" w:rsidRPr="00370548" w:rsidRDefault="005E00D7" w:rsidP="005E00D7">
      <w:pPr>
        <w:pStyle w:val="Aufzhlungszeichen"/>
        <w:ind w:left="426"/>
      </w:pPr>
      <w:r w:rsidRPr="00370548">
        <w:t>Die Pakete und ggf. deren Paketvoraussetzung/en werden in einer Übersicht in einem Kapitel „Übersicht der Pakete in &lt;</w:t>
      </w:r>
      <w:r w:rsidRPr="00370548">
        <w:rPr>
          <w:i/>
          <w:iCs/>
        </w:rPr>
        <w:t>Bezug auf Nachrichtentyp</w:t>
      </w:r>
      <w:r w:rsidRPr="00370548">
        <w:t>&gt;“ in jedem Anwendungshandbuch dargestellt. Hieraus ergibt sich ob ein Paket anzuwenden ist, wenn das Segment im Anwendungsfall zur Anwendung kommt und die ggf. angegebene/n Voraussetzung/en erfüllt ist/</w:t>
      </w:r>
      <w:r w:rsidR="009A4DF4" w:rsidRPr="00370548">
        <w:t>sind.</w:t>
      </w:r>
    </w:p>
    <w:p w14:paraId="15CBC9B3" w14:textId="77777777" w:rsidR="005E00D7" w:rsidRPr="00370548" w:rsidRDefault="005E00D7" w:rsidP="005E00D7">
      <w:pPr>
        <w:pStyle w:val="Aufzhlungszeichen"/>
      </w:pPr>
      <w:r w:rsidRPr="00370548">
        <w:t>Darstellung: Paketübersicht: Pakete und ggf. dazugehörige Paketvoraussetzung/en</w:t>
      </w:r>
    </w:p>
    <w:p w14:paraId="460582BD" w14:textId="77777777" w:rsidR="005E00D7" w:rsidRPr="00370548" w:rsidRDefault="005E00D7" w:rsidP="005E00D7">
      <w:r w:rsidRPr="00370548">
        <w:t>So werden Pakete und ggf. dazugehörige Paketvoraussetzung/en in den Anwendungshandbüchern dargestellt:</w:t>
      </w:r>
    </w:p>
    <w:tbl>
      <w:tblPr>
        <w:tblStyle w:val="Tabellenraster"/>
        <w:tblW w:w="9634" w:type="dxa"/>
        <w:tblInd w:w="136" w:type="dxa"/>
        <w:tblLook w:val="04A0" w:firstRow="1" w:lastRow="0" w:firstColumn="1" w:lastColumn="0" w:noHBand="0" w:noVBand="1"/>
      </w:tblPr>
      <w:tblGrid>
        <w:gridCol w:w="963"/>
        <w:gridCol w:w="2018"/>
        <w:gridCol w:w="6653"/>
      </w:tblGrid>
      <w:tr w:rsidR="005E00D7" w:rsidRPr="00370548" w14:paraId="4719ABD7" w14:textId="77777777" w:rsidTr="00AC07B0">
        <w:trPr>
          <w:tblHeader/>
        </w:trPr>
        <w:tc>
          <w:tcPr>
            <w:tcW w:w="963" w:type="dxa"/>
          </w:tcPr>
          <w:p w14:paraId="5C7554AA"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w:t>
            </w:r>
          </w:p>
        </w:tc>
        <w:tc>
          <w:tcPr>
            <w:tcW w:w="2018" w:type="dxa"/>
          </w:tcPr>
          <w:p w14:paraId="1C3DECF4"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Paketvoraussetzung(en)</w:t>
            </w:r>
          </w:p>
        </w:tc>
        <w:tc>
          <w:tcPr>
            <w:tcW w:w="6653" w:type="dxa"/>
          </w:tcPr>
          <w:p w14:paraId="0EB81566"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Bedingungen</w:t>
            </w:r>
          </w:p>
        </w:tc>
      </w:tr>
      <w:tr w:rsidR="005E00D7" w:rsidRPr="00370548" w14:paraId="21A05236" w14:textId="77777777" w:rsidTr="00AC07B0">
        <w:tc>
          <w:tcPr>
            <w:tcW w:w="963" w:type="dxa"/>
          </w:tcPr>
          <w:p w14:paraId="3EE24361"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[1P]</w:t>
            </w:r>
          </w:p>
        </w:tc>
        <w:tc>
          <w:tcPr>
            <w:tcW w:w="2018" w:type="dxa"/>
          </w:tcPr>
          <w:p w14:paraId="093FA5C7"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w:t>
            </w:r>
          </w:p>
        </w:tc>
        <w:tc>
          <w:tcPr>
            <w:tcW w:w="6653" w:type="dxa"/>
          </w:tcPr>
          <w:p w14:paraId="69C765FC"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 B. im COM-Segment.</w:t>
            </w:r>
          </w:p>
        </w:tc>
      </w:tr>
      <w:tr w:rsidR="005E00D7" w:rsidRPr="00370548" w14:paraId="2BA90A6B" w14:textId="77777777" w:rsidTr="00AC07B0">
        <w:tc>
          <w:tcPr>
            <w:tcW w:w="963" w:type="dxa"/>
          </w:tcPr>
          <w:p w14:paraId="1E7E970B" w14:textId="77777777" w:rsidR="005E00D7" w:rsidRPr="00370548" w:rsidRDefault="005E00D7" w:rsidP="00AC07B0">
            <w:pPr>
              <w:pStyle w:val="Tabellentext"/>
              <w:rPr>
                <w:rStyle w:val="Kommentarzeichen"/>
                <w:rFonts w:cstheme="minorHAnsi"/>
                <w:color w:val="000000" w:themeColor="text1"/>
                <w:sz w:val="18"/>
                <w:szCs w:val="18"/>
              </w:rPr>
            </w:pPr>
            <w:r w:rsidRPr="00370548">
              <w:rPr>
                <w:rFonts w:cstheme="minorHAnsi"/>
                <w:color w:val="000000" w:themeColor="text1"/>
                <w:sz w:val="18"/>
                <w:szCs w:val="18"/>
              </w:rPr>
              <w:t>[2P]</w:t>
            </w:r>
          </w:p>
        </w:tc>
        <w:tc>
          <w:tcPr>
            <w:tcW w:w="2018" w:type="dxa"/>
          </w:tcPr>
          <w:p w14:paraId="79754806"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[167]</w:t>
            </w:r>
          </w:p>
        </w:tc>
        <w:tc>
          <w:tcPr>
            <w:tcW w:w="6653" w:type="dxa"/>
          </w:tcPr>
          <w:p w14:paraId="235915E0"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[167] wenn MP-ID in SG2 NAD+MS in der Rolle NB </w:t>
            </w:r>
          </w:p>
        </w:tc>
      </w:tr>
      <w:tr w:rsidR="005E00D7" w:rsidRPr="00370548" w14:paraId="748D37BE" w14:textId="77777777" w:rsidTr="00AC07B0">
        <w:tc>
          <w:tcPr>
            <w:tcW w:w="963" w:type="dxa"/>
          </w:tcPr>
          <w:p w14:paraId="0F016EC2" w14:textId="77777777" w:rsidR="005E00D7" w:rsidRPr="00370548" w:rsidRDefault="005E00D7" w:rsidP="00AC07B0">
            <w:pPr>
              <w:pStyle w:val="Tabellentext"/>
              <w:rPr>
                <w:rStyle w:val="Kommentarzeichen"/>
                <w:rFonts w:cstheme="minorHAnsi"/>
                <w:sz w:val="18"/>
                <w:szCs w:val="18"/>
              </w:rPr>
            </w:pPr>
            <w:r w:rsidRPr="00370548">
              <w:rPr>
                <w:rStyle w:val="Kommentarzeichen"/>
                <w:rFonts w:cstheme="minorHAnsi"/>
                <w:sz w:val="18"/>
                <w:szCs w:val="18"/>
              </w:rPr>
              <w:t>[3P]</w:t>
            </w:r>
          </w:p>
        </w:tc>
        <w:tc>
          <w:tcPr>
            <w:tcW w:w="2018" w:type="dxa"/>
          </w:tcPr>
          <w:p w14:paraId="4502D1AE"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[168]</w:t>
            </w:r>
          </w:p>
        </w:tc>
        <w:tc>
          <w:tcPr>
            <w:tcW w:w="6653" w:type="dxa"/>
          </w:tcPr>
          <w:p w14:paraId="1832EBD0"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 xml:space="preserve">[168] wenn MP-ID in SG2 NAD+MS in der Rolle MSB </w:t>
            </w:r>
          </w:p>
        </w:tc>
      </w:tr>
      <w:tr w:rsidR="005E00D7" w:rsidRPr="00370548" w14:paraId="778A2857" w14:textId="77777777" w:rsidTr="00AC07B0">
        <w:tc>
          <w:tcPr>
            <w:tcW w:w="963" w:type="dxa"/>
          </w:tcPr>
          <w:p w14:paraId="68A0622A"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[4P]</w:t>
            </w:r>
          </w:p>
        </w:tc>
        <w:tc>
          <w:tcPr>
            <w:tcW w:w="2018" w:type="dxa"/>
          </w:tcPr>
          <w:p w14:paraId="6BE2E60F" w14:textId="5E2C9BDD" w:rsidR="005E00D7" w:rsidRPr="00370548" w:rsidRDefault="00D433E1"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[59] </w:t>
            </w:r>
            <w:r w:rsidRPr="00370548">
              <w:rPr>
                <w:rFonts w:ascii="Cambria Math" w:hAnsi="Cambria Math" w:cs="Cambria Math"/>
                <w:color w:val="000000" w:themeColor="text1"/>
                <w:sz w:val="18"/>
                <w:szCs w:val="18"/>
              </w:rPr>
              <w:t>∧</w:t>
            </w:r>
            <w:r w:rsidR="005E00D7" w:rsidRPr="00370548">
              <w:rPr>
                <w:rFonts w:cstheme="minorHAnsi"/>
                <w:color w:val="000000" w:themeColor="text1"/>
                <w:sz w:val="18"/>
                <w:szCs w:val="18"/>
              </w:rPr>
              <w:t xml:space="preserve"> [321]</w:t>
            </w:r>
          </w:p>
        </w:tc>
        <w:tc>
          <w:tcPr>
            <w:tcW w:w="6653" w:type="dxa"/>
          </w:tcPr>
          <w:p w14:paraId="7AA0B080" w14:textId="77777777" w:rsidR="005E00D7" w:rsidRPr="00370548" w:rsidRDefault="005E00D7" w:rsidP="00AC07B0">
            <w:pPr>
              <w:rPr>
                <w:rFonts w:cstheme="minorHAnsi"/>
                <w:color w:val="000000" w:themeColor="text1"/>
                <w:sz w:val="18"/>
                <w:szCs w:val="18"/>
              </w:rPr>
            </w:pPr>
            <w:r w:rsidRPr="00370548">
              <w:rPr>
                <w:rFonts w:cstheme="minorHAnsi"/>
                <w:color w:val="000000" w:themeColor="text1"/>
                <w:sz w:val="18"/>
                <w:szCs w:val="18"/>
              </w:rPr>
              <w:t>[59] Wenn MP-ID in SG2 NAD+MR (Nachrichtenempfänger) aus Sparte Strom</w:t>
            </w:r>
          </w:p>
          <w:p w14:paraId="01A023CD"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[321] Für die 11-stellige ID im SG5 LOC+172 (Meldepunkt) DE3225, wenn SG8+Z17 (OBIS-Daten der Tranche) nicht vorhanden</w:t>
            </w:r>
          </w:p>
        </w:tc>
      </w:tr>
    </w:tbl>
    <w:p w14:paraId="46BDEB76" w14:textId="77777777" w:rsidR="005E00D7" w:rsidRPr="00370548" w:rsidRDefault="005E00D7" w:rsidP="00BC0C89">
      <w:pPr>
        <w:pStyle w:val="berschrift3"/>
        <w:tabs>
          <w:tab w:val="clear" w:pos="5966"/>
        </w:tabs>
        <w:ind w:left="993"/>
      </w:pPr>
      <w:bookmarkStart w:id="149" w:name="_Toc88641316"/>
      <w:r w:rsidRPr="00370548">
        <w:t>Paketmerkmal</w:t>
      </w:r>
      <w:bookmarkEnd w:id="149"/>
    </w:p>
    <w:p w14:paraId="7EFEF437" w14:textId="4444BC19"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 xml:space="preserve">Ist in einem Anwendungshandbuch zu einem Qualifier / </w:t>
      </w:r>
      <w:r w:rsidRPr="00370548">
        <w:rPr>
          <w:rFonts w:eastAsia="Calibri" w:cstheme="minorHAnsi"/>
          <w:color w:val="000000" w:themeColor="text1"/>
          <w:lang w:eastAsia="en-US"/>
        </w:rPr>
        <w:t xml:space="preserve">Code </w:t>
      </w:r>
      <w:r w:rsidRPr="00370548">
        <w:rPr>
          <w:rFonts w:eastAsia="Calibri" w:cstheme="minorHAnsi"/>
          <w:lang w:eastAsia="en-US"/>
        </w:rPr>
        <w:t>ein Operand „X“ gesetzt, so ist direkt</w:t>
      </w:r>
      <w:r w:rsidRPr="00370548">
        <w:rPr>
          <w:rFonts w:eastAsia="Calibri"/>
          <w:lang w:eastAsia="en-US"/>
        </w:rPr>
        <w:t xml:space="preserve"> hinter diesem die Zugehörigkeit zu einem Paket mittels des Paketkennzeichens angeben (ausgenommen es handelt sich um </w:t>
      </w:r>
      <w:r w:rsidR="00FC5FF1" w:rsidRPr="00370548">
        <w:rPr>
          <w:rFonts w:eastAsia="Calibri"/>
          <w:lang w:eastAsia="en-US"/>
        </w:rPr>
        <w:t xml:space="preserve">einen </w:t>
      </w:r>
      <w:r w:rsidRPr="00370548">
        <w:rPr>
          <w:rFonts w:eastAsia="Calibri"/>
          <w:lang w:eastAsia="en-US"/>
        </w:rPr>
        <w:t xml:space="preserve">Sachverhalt mit Segmentwiederholbarkeit = 1). Hierdurch wird der </w:t>
      </w:r>
      <w:r w:rsidRPr="00370548">
        <w:rPr>
          <w:rFonts w:eastAsia="Calibri" w:cstheme="minorHAnsi"/>
          <w:lang w:eastAsia="en-US"/>
        </w:rPr>
        <w:t>Qualifier / Code Bestandteil eines Paketes.</w:t>
      </w:r>
    </w:p>
    <w:p w14:paraId="0A48B9D4" w14:textId="103184EF" w:rsidR="007F2739" w:rsidRPr="00370548" w:rsidRDefault="00E060F4" w:rsidP="005E00D7">
      <w:pPr>
        <w:rPr>
          <w:rFonts w:eastAsia="Calibri" w:cstheme="minorHAnsi"/>
          <w:lang w:eastAsia="en-US"/>
        </w:rPr>
      </w:pPr>
      <w:r w:rsidRPr="00E060F4">
        <w:rPr>
          <w:rFonts w:eastAsia="Calibri" w:cstheme="minorHAnsi"/>
          <w:noProof/>
          <w:lang w:eastAsia="en-US"/>
        </w:rPr>
        <w:drawing>
          <wp:inline distT="0" distB="0" distL="0" distR="0" wp14:anchorId="56C570F5" wp14:editId="583618D4">
            <wp:extent cx="5958205" cy="1254125"/>
            <wp:effectExtent l="0" t="0" r="0" b="3175"/>
            <wp:docPr id="62" name="Grafik 97">
              <a:extLst xmlns:a="http://schemas.openxmlformats.org/drawingml/2006/main">
                <a:ext uri="{FF2B5EF4-FFF2-40B4-BE49-F238E27FC236}">
                  <a16:creationId xmlns:a16="http://schemas.microsoft.com/office/drawing/2014/main" id="{56552819-1C89-F146-8E87-F12D2498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7">
                      <a:extLst>
                        <a:ext uri="{FF2B5EF4-FFF2-40B4-BE49-F238E27FC236}">
                          <a16:creationId xmlns:a16="http://schemas.microsoft.com/office/drawing/2014/main" id="{56552819-1C89-F146-8E87-F12D2498EC4E}"/>
                        </a:ext>
                      </a:extLst>
                    </pic:cNvPr>
                    <pic:cNvPicPr>
                      <a:picLocks noChangeAspect="1"/>
                    </pic:cNvPicPr>
                  </pic:nvPicPr>
                  <pic:blipFill>
                    <a:blip r:embed="rId31"/>
                    <a:stretch>
                      <a:fillRect/>
                    </a:stretch>
                  </pic:blipFill>
                  <pic:spPr>
                    <a:xfrm>
                      <a:off x="0" y="0"/>
                      <a:ext cx="5958205" cy="1254125"/>
                    </a:xfrm>
                    <a:prstGeom prst="rect">
                      <a:avLst/>
                    </a:prstGeom>
                  </pic:spPr>
                </pic:pic>
              </a:graphicData>
            </a:graphic>
          </wp:inline>
        </w:drawing>
      </w:r>
    </w:p>
    <w:p w14:paraId="080DE0E9" w14:textId="62C6B064" w:rsidR="00F8347D" w:rsidRPr="00370548" w:rsidRDefault="00F8347D" w:rsidP="00F8347D">
      <w:pPr>
        <w:pStyle w:val="Beschriftung"/>
        <w:spacing w:before="120" w:after="240"/>
      </w:pPr>
      <w:bookmarkStart w:id="150" w:name="_Toc83891086"/>
      <w:r w:rsidRPr="00370548">
        <w:t xml:space="preserve">Abbildung </w:t>
      </w:r>
      <w:r w:rsidR="001C3626">
        <w:fldChar w:fldCharType="begin"/>
      </w:r>
      <w:r w:rsidR="001C3626">
        <w:instrText xml:space="preserve"> SEQ Abbildung \* ARABIC </w:instrText>
      </w:r>
      <w:r w:rsidR="001C3626">
        <w:fldChar w:fldCharType="separate"/>
      </w:r>
      <w:r w:rsidR="00C66DF7">
        <w:rPr>
          <w:noProof/>
        </w:rPr>
        <w:t>14</w:t>
      </w:r>
      <w:r w:rsidR="001C3626">
        <w:rPr>
          <w:noProof/>
        </w:rPr>
        <w:fldChar w:fldCharType="end"/>
      </w:r>
      <w:r w:rsidRPr="00370548">
        <w:t xml:space="preserve"> – Paketmerkmale und Paketkennzeichen</w:t>
      </w:r>
      <w:bookmarkEnd w:id="150"/>
    </w:p>
    <w:p w14:paraId="16032ECE" w14:textId="77777777" w:rsidR="005E00D7" w:rsidRPr="00370548" w:rsidRDefault="005E00D7" w:rsidP="005E00D7">
      <w:pPr>
        <w:pStyle w:val="Aufzhlungszeichen"/>
        <w:ind w:left="426"/>
        <w:rPr>
          <w:rFonts w:eastAsia="Calibri" w:cstheme="minorHAnsi"/>
          <w:lang w:eastAsia="en-US"/>
        </w:rPr>
      </w:pPr>
      <w:r w:rsidRPr="00370548">
        <w:rPr>
          <w:rFonts w:eastAsia="Calibri"/>
          <w:lang w:eastAsia="en-US"/>
        </w:rPr>
        <w:lastRenderedPageBreak/>
        <w:t>Innerhalb eines Anwendungsfalls ist es notwendig innerhalb eines Segments / einer Segmentgruppe mehrere Informationen aufgrund der fachlichen Notwendigkeit mittels unterschiedlicher Qualifier / Codes zu übermitteln. Daher ist eine Wiederholung notwendig. Dies erfolgt unter anderem mit Paketen.</w:t>
      </w:r>
    </w:p>
    <w:p w14:paraId="13275BDF" w14:textId="77777777"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Das Paketkennzeichen wird daher um das Paketmerkmal erweitert:</w:t>
      </w:r>
    </w:p>
    <w:p w14:paraId="67FC34FA" w14:textId="77777777" w:rsidR="005E00D7" w:rsidRPr="00370548" w:rsidRDefault="005E00D7" w:rsidP="005E00D7">
      <w:pPr>
        <w:pStyle w:val="Aufzhlungszeichen2"/>
      </w:pPr>
      <w:r w:rsidRPr="00370548">
        <w:t>Das Paketmerkmal dient zur Angabe der Wiederholbarkeit des Qualifier / Code innerhalb des Paketes.</w:t>
      </w:r>
    </w:p>
    <w:p w14:paraId="51895926" w14:textId="060A4551" w:rsidR="005E00D7" w:rsidRPr="00370548" w:rsidRDefault="005E00D7" w:rsidP="005E00D7">
      <w:pPr>
        <w:pStyle w:val="Aufzhlungszeichen2"/>
      </w:pPr>
      <w:r w:rsidRPr="00370548">
        <w:t>Die Notation des Paketmerkmals ist n..m, wobei n und m natürliche Zahlen sind.</w:t>
      </w:r>
    </w:p>
    <w:p w14:paraId="1D2DEA16" w14:textId="3080B1C6" w:rsidR="005E00D7" w:rsidRPr="00370548" w:rsidRDefault="005E00D7" w:rsidP="005E00D7">
      <w:pPr>
        <w:pStyle w:val="Aufzhlungszeichen2"/>
      </w:pPr>
      <w:r w:rsidRPr="00370548">
        <w:t xml:space="preserve">Die Angaben n und m des Paketmerkmals geben die minimale und maximale Wiederholbarkeit des entsprechenden </w:t>
      </w:r>
      <w:r w:rsidRPr="00370548">
        <w:rPr>
          <w:rFonts w:eastAsia="Calibri" w:cstheme="minorHAnsi"/>
          <w:lang w:eastAsia="en-US"/>
        </w:rPr>
        <w:t>Qualifier/</w:t>
      </w:r>
      <w:r w:rsidRPr="00370548">
        <w:t xml:space="preserve">Codes an. Für n…m gilt, dass immer n </w:t>
      </w:r>
      <w:r w:rsidRPr="00370548">
        <w:rPr>
          <w:rFonts w:cstheme="minorHAnsi"/>
        </w:rPr>
        <w:t>≤</w:t>
      </w:r>
      <w:r w:rsidRPr="00370548">
        <w:t xml:space="preserve"> m ist und n Null sein kann, für m aber gilt: m </w:t>
      </w:r>
      <w:r w:rsidR="001A5BF9" w:rsidRPr="00370548">
        <w:rPr>
          <w:rFonts w:cstheme="minorHAnsi"/>
        </w:rPr>
        <w:t>≥ 1</w:t>
      </w:r>
      <w:r w:rsidRPr="00370548">
        <w:cr/>
        <w:t xml:space="preserve"> n=0 bedeutet, dass die entsprechende Angabe optional ist.</w:t>
      </w:r>
      <w:r w:rsidRPr="00370548">
        <w:cr/>
        <w:t>Somit ist eine Codes / Qualifiers der einem Paket zugeordnet ist wie folgt gekennzeichnet:</w:t>
      </w:r>
      <w:r w:rsidRPr="00370548">
        <w:br/>
        <w:t>X [kPn..m], wobei k, n, m natürlich Zahlen sind von de</w:t>
      </w:r>
      <w:r w:rsidR="001A5BF9" w:rsidRPr="00370548">
        <w:t>nen lediglich n Null sein kann.</w:t>
      </w:r>
    </w:p>
    <w:p w14:paraId="057A1B52" w14:textId="136544D8" w:rsidR="005E00D7" w:rsidRPr="00370548" w:rsidRDefault="005E00D7" w:rsidP="005E00D7">
      <w:pPr>
        <w:pStyle w:val="Aufzhlungszeichen"/>
      </w:pPr>
      <w:r w:rsidRPr="00370548">
        <w:t>Unabhängig von den Paketmerkmalen ist weiterhin die maximale Wiederholung für das Segment / die Segmentgruppe gemäß BDEW maxWdh der MIG) zu beachten, sowie ebenfalls Einschränkungen im AHB bzgl. der maximalen Anzahl an Wiederholungen (z. B. Segment ist nur bis zu dreimal je SG anzugeben) zu berücksichtigen</w:t>
      </w:r>
      <w:r w:rsidR="00FC5FF1" w:rsidRPr="00370548">
        <w:t>.</w:t>
      </w:r>
      <w:r w:rsidRPr="00370548">
        <w:t xml:space="preserve"> Dies bedeutet, die Anzahl an Wiederholungen der Qualifier / Codes innerhalb eines Segments darf nicht die Anzahl der Segmentwiederholungen überschreiten (siehe auch Darstellung Kapitel: </w:t>
      </w:r>
      <w:r w:rsidR="00FC5FF1" w:rsidRPr="00370548">
        <w:t>6.</w:t>
      </w:r>
      <w:r w:rsidRPr="00370548">
        <w:t>4</w:t>
      </w:r>
      <w:r w:rsidR="00FC5FF1" w:rsidRPr="00370548">
        <w:t xml:space="preserve"> ff</w:t>
      </w:r>
      <w:r w:rsidRPr="00370548">
        <w:t xml:space="preserve"> Tabelle max. Wiederholung).</w:t>
      </w:r>
    </w:p>
    <w:p w14:paraId="3876DDA6" w14:textId="77777777" w:rsidR="005E00D7" w:rsidRPr="00370548" w:rsidRDefault="005E00D7" w:rsidP="005E00D7">
      <w:pPr>
        <w:pStyle w:val="Aufzhlungszeichen"/>
        <w:ind w:left="426"/>
      </w:pPr>
      <w:r w:rsidRPr="00370548">
        <w:t>Beispiele:</w:t>
      </w:r>
    </w:p>
    <w:p w14:paraId="4322005F" w14:textId="03DD3D4A" w:rsidR="005E00D7" w:rsidRPr="00370548" w:rsidRDefault="005E00D7" w:rsidP="005E00D7">
      <w:pPr>
        <w:pStyle w:val="Aufzhlungszeichen2"/>
        <w:spacing w:line="240" w:lineRule="auto"/>
      </w:pPr>
      <w:r w:rsidRPr="00370548">
        <w:t>X [1P0..1] bedeutet: Der so gekennzeichnete Qualifier / Code muss im Paket 1 nicht vorkommen, kann aber bis zu einmal angegeben werden</w:t>
      </w:r>
      <w:r w:rsidR="001A5BF9" w:rsidRPr="00370548">
        <w:t>,</w:t>
      </w:r>
    </w:p>
    <w:p w14:paraId="0A7518E7" w14:textId="19340EFE" w:rsidR="005E00D7" w:rsidRPr="00370548" w:rsidRDefault="005E00D7" w:rsidP="005E00D7">
      <w:pPr>
        <w:pStyle w:val="Aufzhlungszeichen2"/>
        <w:spacing w:line="240" w:lineRule="auto"/>
      </w:pPr>
      <w:r w:rsidRPr="00370548">
        <w:t>X [1P1..1] bedeutet: Der so gekennzeichnete Qualifier / Code muss im Paket 1 genau einmal angegeben werden</w:t>
      </w:r>
      <w:r w:rsidR="001A5BF9" w:rsidRPr="00370548">
        <w:t>,</w:t>
      </w:r>
    </w:p>
    <w:p w14:paraId="494907F8" w14:textId="77777777" w:rsidR="005E00D7" w:rsidRPr="00370548" w:rsidRDefault="005E00D7" w:rsidP="005E00D7">
      <w:pPr>
        <w:pStyle w:val="Aufzhlungszeichen2"/>
        <w:spacing w:line="240" w:lineRule="auto"/>
      </w:pPr>
      <w:r w:rsidRPr="00370548">
        <w:t>X [1P1..3] bedeutet: Der so gekennzeichnete Qualifier / Code muss im Paket 1 einmal vorkommen, kann bis zu dreimal angegeben werden.</w:t>
      </w:r>
    </w:p>
    <w:p w14:paraId="11C39BD3" w14:textId="77777777" w:rsidR="005E00D7" w:rsidRPr="00370548" w:rsidRDefault="005E00D7" w:rsidP="00BC0C89">
      <w:pPr>
        <w:pStyle w:val="berschrift3"/>
        <w:tabs>
          <w:tab w:val="clear" w:pos="5966"/>
        </w:tabs>
        <w:ind w:left="993"/>
      </w:pPr>
      <w:bookmarkStart w:id="151" w:name="_Toc88641317"/>
      <w:r w:rsidRPr="00370548">
        <w:t>Beispiele</w:t>
      </w:r>
      <w:bookmarkEnd w:id="151"/>
    </w:p>
    <w:p w14:paraId="183DA241" w14:textId="4B05D7C1" w:rsidR="005E00D7" w:rsidRPr="00370548" w:rsidRDefault="005E00D7" w:rsidP="005E00D7">
      <w:pPr>
        <w:rPr>
          <w:rFonts w:cstheme="minorHAnsi"/>
        </w:rPr>
      </w:pPr>
      <w:r w:rsidRPr="00370548">
        <w:rPr>
          <w:rFonts w:cstheme="minorHAnsi"/>
        </w:rPr>
        <w:t xml:space="preserve">Die </w:t>
      </w:r>
      <w:r w:rsidR="00FC5FF1" w:rsidRPr="00370548">
        <w:rPr>
          <w:rFonts w:cstheme="minorHAnsi"/>
        </w:rPr>
        <w:t xml:space="preserve">nachfolgenden Beispiele dienen zur </w:t>
      </w:r>
      <w:r w:rsidRPr="00370548">
        <w:rPr>
          <w:rFonts w:cstheme="minorHAnsi"/>
        </w:rPr>
        <w:t xml:space="preserve">Erläuterung der </w:t>
      </w:r>
      <w:r w:rsidR="00FC5FF1" w:rsidRPr="00370548">
        <w:rPr>
          <w:rFonts w:cstheme="minorHAnsi"/>
        </w:rPr>
        <w:t>Paketmerkmale</w:t>
      </w:r>
      <w:r w:rsidRPr="00370548">
        <w:rPr>
          <w:rFonts w:cstheme="minorHAnsi"/>
        </w:rPr>
        <w:t>. Für diese Beispiele werden, die in der folgenden Tabelle dargestellten Pakete verwendet:</w:t>
      </w:r>
    </w:p>
    <w:tbl>
      <w:tblPr>
        <w:tblStyle w:val="Tabellenraster2"/>
        <w:tblW w:w="9634" w:type="dxa"/>
        <w:tblInd w:w="108" w:type="dxa"/>
        <w:tblLook w:val="04A0" w:firstRow="1" w:lastRow="0" w:firstColumn="1" w:lastColumn="0" w:noHBand="0" w:noVBand="1"/>
      </w:tblPr>
      <w:tblGrid>
        <w:gridCol w:w="964"/>
        <w:gridCol w:w="2248"/>
        <w:gridCol w:w="6422"/>
      </w:tblGrid>
      <w:tr w:rsidR="005E00D7" w:rsidRPr="00370548" w14:paraId="6685C02C"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F865EB9" w14:textId="77777777" w:rsidR="005E00D7" w:rsidRPr="00370548" w:rsidRDefault="005E00D7" w:rsidP="00AC07B0">
            <w:pPr>
              <w:spacing w:before="20" w:after="60"/>
              <w:rPr>
                <w:b/>
                <w:bCs/>
                <w:sz w:val="18"/>
                <w:szCs w:val="18"/>
              </w:rPr>
            </w:pPr>
            <w:r w:rsidRPr="00370548">
              <w:rPr>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0ECA125" w14:textId="77777777" w:rsidR="005E00D7" w:rsidRPr="00370548" w:rsidRDefault="005E00D7" w:rsidP="00AC07B0">
            <w:pPr>
              <w:spacing w:before="20" w:after="60"/>
              <w:rPr>
                <w:b/>
                <w:bCs/>
                <w:sz w:val="18"/>
                <w:szCs w:val="18"/>
              </w:rPr>
            </w:pPr>
            <w:r w:rsidRPr="00370548">
              <w:rPr>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0EEDC4A" w14:textId="77777777" w:rsidR="005E00D7" w:rsidRPr="00370548" w:rsidRDefault="005E00D7" w:rsidP="00AC07B0">
            <w:pPr>
              <w:spacing w:before="20" w:after="60"/>
              <w:rPr>
                <w:b/>
                <w:bCs/>
                <w:sz w:val="18"/>
                <w:szCs w:val="18"/>
              </w:rPr>
            </w:pPr>
            <w:r w:rsidRPr="00370548">
              <w:rPr>
                <w:b/>
                <w:bCs/>
                <w:sz w:val="18"/>
                <w:szCs w:val="18"/>
              </w:rPr>
              <w:t>Bedingungen</w:t>
            </w:r>
          </w:p>
        </w:tc>
      </w:tr>
      <w:tr w:rsidR="005E00D7" w:rsidRPr="00370548" w14:paraId="05C0B26C"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342A4827"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551EE240"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CDA822D"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Hinweis: Das ist das Standardpaket, wenn keine Bedingung zum Tragen kommt, z. B. im COM-Segment.</w:t>
            </w:r>
          </w:p>
        </w:tc>
      </w:tr>
      <w:tr w:rsidR="005E00D7" w:rsidRPr="00370548" w14:paraId="4AEC836E" w14:textId="77777777" w:rsidTr="00AC07B0">
        <w:tc>
          <w:tcPr>
            <w:tcW w:w="964" w:type="dxa"/>
            <w:tcBorders>
              <w:top w:val="single" w:sz="4" w:space="0" w:color="auto"/>
              <w:left w:val="single" w:sz="4" w:space="0" w:color="auto"/>
              <w:bottom w:val="single" w:sz="4" w:space="0" w:color="auto"/>
              <w:right w:val="single" w:sz="4" w:space="0" w:color="auto"/>
            </w:tcBorders>
          </w:tcPr>
          <w:p w14:paraId="4C8983F1"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lastRenderedPageBreak/>
              <w:t>[2P]</w:t>
            </w:r>
          </w:p>
        </w:tc>
        <w:tc>
          <w:tcPr>
            <w:tcW w:w="2248" w:type="dxa"/>
            <w:tcBorders>
              <w:top w:val="single" w:sz="4" w:space="0" w:color="auto"/>
              <w:left w:val="single" w:sz="4" w:space="0" w:color="auto"/>
              <w:bottom w:val="single" w:sz="4" w:space="0" w:color="auto"/>
              <w:right w:val="single" w:sz="4" w:space="0" w:color="auto"/>
            </w:tcBorders>
          </w:tcPr>
          <w:p w14:paraId="5297A2EB" w14:textId="6F02B909"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E520091" w14:textId="0E481FD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NB </w:t>
            </w:r>
          </w:p>
        </w:tc>
      </w:tr>
      <w:tr w:rsidR="005E00D7" w:rsidRPr="00370548" w14:paraId="467DBA47" w14:textId="77777777" w:rsidTr="00AC07B0">
        <w:tc>
          <w:tcPr>
            <w:tcW w:w="964" w:type="dxa"/>
            <w:tcBorders>
              <w:top w:val="single" w:sz="4" w:space="0" w:color="auto"/>
              <w:left w:val="single" w:sz="4" w:space="0" w:color="auto"/>
              <w:bottom w:val="single" w:sz="4" w:space="0" w:color="auto"/>
              <w:right w:val="single" w:sz="4" w:space="0" w:color="auto"/>
            </w:tcBorders>
          </w:tcPr>
          <w:p w14:paraId="6E7AFB1C" w14:textId="77777777" w:rsidR="005E00D7" w:rsidRPr="00370548" w:rsidRDefault="005E00D7" w:rsidP="00AC07B0">
            <w:pPr>
              <w:spacing w:before="20" w:after="60"/>
              <w:rPr>
                <w:color w:val="000000" w:themeColor="text1"/>
                <w:sz w:val="18"/>
                <w:szCs w:val="18"/>
              </w:rPr>
            </w:pPr>
            <w:r w:rsidRPr="00370548">
              <w:rPr>
                <w:rStyle w:val="Kommentarzeichen"/>
                <w:rFonts w:asciiTheme="minorHAnsi" w:hAnsiTheme="minorHAnsi" w:cstheme="minorHAnsi"/>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7F004D71" w14:textId="61FE589E"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49A7D406" w14:textId="34BB3E0C"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MSB </w:t>
            </w:r>
          </w:p>
        </w:tc>
      </w:tr>
      <w:tr w:rsidR="005E00D7" w:rsidRPr="00370548" w14:paraId="38361FCC" w14:textId="77777777" w:rsidTr="00AC07B0">
        <w:tc>
          <w:tcPr>
            <w:tcW w:w="964" w:type="dxa"/>
            <w:tcBorders>
              <w:top w:val="single" w:sz="4" w:space="0" w:color="auto"/>
              <w:left w:val="single" w:sz="4" w:space="0" w:color="auto"/>
              <w:bottom w:val="single" w:sz="4" w:space="0" w:color="auto"/>
              <w:right w:val="single" w:sz="4" w:space="0" w:color="auto"/>
            </w:tcBorders>
          </w:tcPr>
          <w:p w14:paraId="6060164D"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[4P]</w:t>
            </w:r>
          </w:p>
        </w:tc>
        <w:tc>
          <w:tcPr>
            <w:tcW w:w="2248" w:type="dxa"/>
            <w:tcBorders>
              <w:top w:val="single" w:sz="4" w:space="0" w:color="auto"/>
              <w:left w:val="single" w:sz="4" w:space="0" w:color="auto"/>
              <w:bottom w:val="single" w:sz="4" w:space="0" w:color="auto"/>
              <w:right w:val="single" w:sz="4" w:space="0" w:color="auto"/>
            </w:tcBorders>
          </w:tcPr>
          <w:p w14:paraId="61446003" w14:textId="49155702" w:rsidR="005E00D7" w:rsidRPr="00370548" w:rsidRDefault="005E00D7" w:rsidP="00D433E1">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3E00A2">
              <w:rPr>
                <w:rFonts w:asciiTheme="minorHAnsi" w:hAnsiTheme="minorHAnsi" w:cstheme="minorHAnsi"/>
                <w:color w:val="000000" w:themeColor="text1"/>
                <w:sz w:val="18"/>
                <w:szCs w:val="18"/>
              </w:rPr>
              <w:t>18</w:t>
            </w:r>
            <w:r w:rsidRPr="00370548">
              <w:rPr>
                <w:rFonts w:asciiTheme="minorHAnsi" w:hAnsiTheme="minorHAnsi" w:cstheme="minorHAnsi"/>
                <w:color w:val="000000" w:themeColor="text1"/>
                <w:sz w:val="18"/>
                <w:szCs w:val="18"/>
              </w:rPr>
              <w:t xml:space="preserve">] </w:t>
            </w:r>
            <w:r w:rsidR="00D433E1" w:rsidRPr="00370548">
              <w:rPr>
                <w:rFonts w:ascii="Cambria Math" w:hAnsi="Cambria Math" w:cs="Cambria Math"/>
                <w:color w:val="000000" w:themeColor="text1"/>
                <w:sz w:val="18"/>
                <w:szCs w:val="18"/>
              </w:rPr>
              <w:t>∧</w:t>
            </w:r>
            <w:r w:rsidRPr="00370548">
              <w:rPr>
                <w:rFonts w:asciiTheme="minorHAnsi" w:hAnsiTheme="minorHAnsi" w:cstheme="minorHAnsi"/>
                <w:color w:val="000000" w:themeColor="text1"/>
                <w:sz w:val="18"/>
                <w:szCs w:val="18"/>
              </w:rPr>
              <w:t xml:space="preserve"> [</w:t>
            </w:r>
            <w:r w:rsidR="003E00A2">
              <w:rPr>
                <w:rFonts w:asciiTheme="minorHAnsi" w:hAnsiTheme="minorHAnsi" w:cstheme="minorHAnsi"/>
                <w:color w:val="000000" w:themeColor="text1"/>
                <w:sz w:val="18"/>
                <w:szCs w:val="18"/>
              </w:rPr>
              <w:t>19</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6451FBCF" w14:textId="6F202189" w:rsidR="005E00D7" w:rsidRPr="00C12663" w:rsidRDefault="003E00A2" w:rsidP="00C12663">
            <w:pPr>
              <w:rPr>
                <w:rFonts w:asciiTheme="minorHAnsi" w:hAnsiTheme="minorHAnsi" w:cstheme="minorHAnsi"/>
                <w:color w:val="000000" w:themeColor="text1"/>
                <w:sz w:val="18"/>
                <w:szCs w:val="18"/>
              </w:rPr>
            </w:pPr>
            <w:r w:rsidRPr="003E00A2">
              <w:rPr>
                <w:rFonts w:asciiTheme="minorHAnsi" w:hAnsiTheme="minorHAnsi" w:cstheme="minorHAnsi"/>
                <w:color w:val="000000" w:themeColor="text1"/>
                <w:sz w:val="18"/>
                <w:szCs w:val="18"/>
              </w:rPr>
              <w:t>[18] Wenn MP-ID in SG9 NAD+MR (Muster MP-ID Nachrichtenempfänger) aus Sparte Strom</w:t>
            </w:r>
            <w:r w:rsidR="00C12663">
              <w:rPr>
                <w:rFonts w:asciiTheme="minorHAnsi" w:hAnsiTheme="minorHAnsi" w:cstheme="minorHAnsi"/>
                <w:color w:val="000000" w:themeColor="text1"/>
                <w:sz w:val="18"/>
                <w:szCs w:val="18"/>
              </w:rPr>
              <w:br/>
            </w:r>
            <w:r w:rsidR="005E00D7" w:rsidRPr="00370548">
              <w:rPr>
                <w:rFonts w:asciiTheme="minorHAnsi" w:hAnsiTheme="minorHAnsi" w:cstheme="minorHAnsi"/>
                <w:color w:val="000000" w:themeColor="text1"/>
                <w:sz w:val="18"/>
                <w:szCs w:val="18"/>
              </w:rPr>
              <w:t>[</w:t>
            </w:r>
            <w:r w:rsidRPr="003E00A2">
              <w:rPr>
                <w:rFonts w:asciiTheme="minorHAnsi" w:hAnsiTheme="minorHAnsi" w:cstheme="minorHAnsi"/>
                <w:color w:val="000000" w:themeColor="text1"/>
                <w:sz w:val="18"/>
                <w:szCs w:val="18"/>
              </w:rPr>
              <w:t>[19] Für die 11- stellige ID im SG23 LOC+ZB5 (Muster-Meldepunkt) DE3225, wenn SG18+ZB6 (Muster-OBIS-Daten der Tranche) nicht vorhanden</w:t>
            </w:r>
          </w:p>
        </w:tc>
      </w:tr>
    </w:tbl>
    <w:p w14:paraId="01BDBDC9" w14:textId="77777777" w:rsidR="00BE7A67" w:rsidRPr="00370548" w:rsidRDefault="005E00D7" w:rsidP="005E00D7">
      <w:pPr>
        <w:pStyle w:val="Zwischenberschrift"/>
      </w:pPr>
      <w:r w:rsidRPr="00370548">
        <w:t>Beispiel 1 – Paket 1 in einem Segment, Einschränkung der Wiederholung des Segments ausschließlich in der MIG</w:t>
      </w:r>
    </w:p>
    <w:p w14:paraId="47436C3B" w14:textId="5685CD8C" w:rsidR="005E00D7" w:rsidRDefault="00BE7A67" w:rsidP="00BE7A67">
      <w:pPr>
        <w:tabs>
          <w:tab w:val="left" w:pos="9072"/>
        </w:tabs>
        <w:rPr>
          <w:b/>
          <w:bCs/>
        </w:rPr>
      </w:pPr>
      <w:r w:rsidRPr="00BE7A67">
        <w:rPr>
          <w:b/>
          <w:bCs/>
        </w:rPr>
        <w:t>Darstellung im Message Implementation Guide (MIG):</w:t>
      </w:r>
    </w:p>
    <w:p w14:paraId="662B50FE" w14:textId="71D8E89A" w:rsidR="0074349B" w:rsidRPr="00BE7A67" w:rsidRDefault="0074349B" w:rsidP="0074349B">
      <w:pPr>
        <w:tabs>
          <w:tab w:val="left" w:pos="9072"/>
        </w:tabs>
        <w:rPr>
          <w:b/>
          <w:bCs/>
        </w:rPr>
      </w:pPr>
      <w:r w:rsidRPr="0074349B">
        <w:rPr>
          <w:noProof/>
        </w:rPr>
        <w:drawing>
          <wp:inline distT="0" distB="0" distL="0" distR="0" wp14:anchorId="29606105" wp14:editId="7176C711">
            <wp:extent cx="5958205" cy="14192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0BF6BD1D" w14:textId="52435267" w:rsidR="00D279D1" w:rsidRPr="00370548" w:rsidRDefault="00D279D1" w:rsidP="00D279D1">
      <w:pPr>
        <w:pStyle w:val="Beschriftung"/>
      </w:pPr>
      <w:bookmarkStart w:id="152" w:name="_Toc83891087"/>
      <w:r w:rsidRPr="00370548">
        <w:t xml:space="preserve">Abbildung </w:t>
      </w:r>
      <w:r w:rsidR="001C3626">
        <w:fldChar w:fldCharType="begin"/>
      </w:r>
      <w:r w:rsidR="001C3626">
        <w:instrText xml:space="preserve"> SEQ Abbildung \* ARABIC </w:instrText>
      </w:r>
      <w:r w:rsidR="001C3626">
        <w:fldChar w:fldCharType="separate"/>
      </w:r>
      <w:r w:rsidR="00C66DF7">
        <w:rPr>
          <w:noProof/>
        </w:rPr>
        <w:t>15</w:t>
      </w:r>
      <w:r w:rsidR="001C3626">
        <w:rPr>
          <w:noProof/>
        </w:rPr>
        <w:fldChar w:fldCharType="end"/>
      </w:r>
      <w:r w:rsidRPr="00370548">
        <w:t xml:space="preserve"> – Darstellung 1 der Segmentwiederholungen im MIG</w:t>
      </w:r>
      <w:bookmarkEnd w:id="152"/>
    </w:p>
    <w:p w14:paraId="009BF166" w14:textId="77777777" w:rsidR="005E00D7" w:rsidRPr="00370548" w:rsidRDefault="005E00D7" w:rsidP="005E00D7">
      <w:r w:rsidRPr="00370548">
        <w:t>Maximale Wiederholung des Segments COM (Spalte „BDEW MaxWdh“): fünf</w:t>
      </w:r>
    </w:p>
    <w:p w14:paraId="5D903C7F" w14:textId="77777777" w:rsidR="0074349B" w:rsidRDefault="0074349B" w:rsidP="005E00D7">
      <w:pPr>
        <w:tabs>
          <w:tab w:val="left" w:pos="9072"/>
        </w:tabs>
        <w:rPr>
          <w:b/>
          <w:bCs/>
        </w:rPr>
      </w:pPr>
    </w:p>
    <w:p w14:paraId="798880FC" w14:textId="2EF08E4F" w:rsidR="005E00D7" w:rsidRPr="00370548" w:rsidRDefault="005E00D7" w:rsidP="005E00D7">
      <w:pPr>
        <w:tabs>
          <w:tab w:val="left" w:pos="9072"/>
        </w:tabs>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DE19D3"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4C946D4"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8AED4A9"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2621203A"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A5945CB"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66919BCD"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7B12F3BE"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211DABEC"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 B. im COM-Segment.</w:t>
            </w:r>
          </w:p>
        </w:tc>
      </w:tr>
    </w:tbl>
    <w:p w14:paraId="6A4A63E0" w14:textId="77777777" w:rsidR="0074349B" w:rsidRDefault="0074349B" w:rsidP="005E00D7">
      <w:pPr>
        <w:rPr>
          <w:b/>
          <w:bCs/>
        </w:rPr>
      </w:pPr>
    </w:p>
    <w:p w14:paraId="63F465C8" w14:textId="016DBF23" w:rsidR="005E00D7" w:rsidRPr="00370548"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5E00D7" w:rsidRPr="00370548" w14:paraId="311ACA01" w14:textId="77777777" w:rsidTr="00AC07B0">
        <w:trPr>
          <w:cantSplit/>
        </w:trPr>
        <w:tc>
          <w:tcPr>
            <w:tcW w:w="2141" w:type="dxa"/>
            <w:tcBorders>
              <w:top w:val="single" w:sz="18" w:space="0" w:color="C0C0C0"/>
              <w:left w:val="nil"/>
              <w:bottom w:val="nil"/>
              <w:right w:val="dotted" w:sz="6" w:space="0" w:color="808080"/>
            </w:tcBorders>
            <w:shd w:val="clear" w:color="auto" w:fill="FFFFFF"/>
          </w:tcPr>
          <w:p w14:paraId="31F1970E" w14:textId="46364361" w:rsidR="005E00D7" w:rsidRPr="00370548" w:rsidRDefault="005E00D7" w:rsidP="00AC07B0">
            <w:pPr>
              <w:pStyle w:val="GEFEG"/>
              <w:spacing w:line="185" w:lineRule="exact"/>
              <w:ind w:left="60"/>
              <w:rPr>
                <w:sz w:val="8"/>
                <w:szCs w:val="8"/>
              </w:rPr>
            </w:pPr>
            <w:r w:rsidRPr="00370548">
              <w:rPr>
                <w:color w:val="808080"/>
                <w:sz w:val="16"/>
                <w:szCs w:val="16"/>
              </w:rPr>
              <w:t>Ansprechpartner</w:t>
            </w:r>
            <w:r w:rsidR="00CF7A12">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C3CAF0F"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F14840D" w14:textId="77777777" w:rsidR="005E00D7" w:rsidRPr="00370548" w:rsidRDefault="005E00D7" w:rsidP="00AC07B0">
            <w:pPr>
              <w:pStyle w:val="GEFEG"/>
              <w:rPr>
                <w:sz w:val="8"/>
                <w:szCs w:val="8"/>
              </w:rPr>
            </w:pPr>
          </w:p>
        </w:tc>
      </w:tr>
      <w:tr w:rsidR="005E00D7" w:rsidRPr="00370548" w14:paraId="17D254A1" w14:textId="77777777" w:rsidTr="00AC07B0">
        <w:trPr>
          <w:cantSplit/>
        </w:trPr>
        <w:tc>
          <w:tcPr>
            <w:tcW w:w="2141" w:type="dxa"/>
            <w:tcBorders>
              <w:top w:val="nil"/>
              <w:left w:val="nil"/>
              <w:bottom w:val="nil"/>
              <w:right w:val="dotted" w:sz="6" w:space="0" w:color="808080"/>
            </w:tcBorders>
            <w:shd w:val="clear" w:color="auto" w:fill="FFFFFF"/>
          </w:tcPr>
          <w:p w14:paraId="6BC455B0" w14:textId="474212D7"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80" w:type="dxa"/>
            <w:tcBorders>
              <w:top w:val="nil"/>
              <w:left w:val="nil"/>
              <w:bottom w:val="nil"/>
              <w:right w:val="nil"/>
            </w:tcBorders>
            <w:shd w:val="clear" w:color="auto" w:fill="FFFFFF"/>
          </w:tcPr>
          <w:p w14:paraId="66182C28" w14:textId="77777777" w:rsidR="005E00D7" w:rsidRPr="00370548" w:rsidRDefault="005E00D7" w:rsidP="00AC07B0">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4862F809" w14:textId="77777777" w:rsidR="005E00D7" w:rsidRPr="00370548" w:rsidRDefault="005E00D7" w:rsidP="00AC07B0">
            <w:pPr>
              <w:pStyle w:val="GEFEG"/>
              <w:rPr>
                <w:sz w:val="8"/>
                <w:szCs w:val="8"/>
              </w:rPr>
            </w:pPr>
          </w:p>
        </w:tc>
      </w:tr>
      <w:tr w:rsidR="005E00D7" w:rsidRPr="00370548" w14:paraId="0A86BC6C" w14:textId="77777777" w:rsidTr="00AC07B0">
        <w:trPr>
          <w:cantSplit/>
        </w:trPr>
        <w:tc>
          <w:tcPr>
            <w:tcW w:w="2141" w:type="dxa"/>
            <w:tcBorders>
              <w:top w:val="nil"/>
              <w:left w:val="nil"/>
              <w:bottom w:val="nil"/>
              <w:right w:val="dotted" w:sz="6" w:space="0" w:color="808080"/>
            </w:tcBorders>
            <w:shd w:val="clear" w:color="auto" w:fill="FFFFFF"/>
          </w:tcPr>
          <w:p w14:paraId="7B05526B" w14:textId="7BA2CAB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1637B9FA" w14:textId="77777777"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72E65CE5" w14:textId="77777777" w:rsidR="005E00D7" w:rsidRPr="00370548" w:rsidRDefault="005E00D7" w:rsidP="00AC07B0">
            <w:pPr>
              <w:pStyle w:val="GEFEG"/>
              <w:rPr>
                <w:sz w:val="8"/>
                <w:szCs w:val="8"/>
              </w:rPr>
            </w:pPr>
          </w:p>
        </w:tc>
      </w:tr>
      <w:tr w:rsidR="005E00D7" w:rsidRPr="00370548" w14:paraId="761C018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6DF73F31" w14:textId="4DB8E844"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41403156" w14:textId="77777777" w:rsidR="005E00D7" w:rsidRPr="00370548" w:rsidRDefault="005E00D7" w:rsidP="00AC07B0">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6B197DE" w14:textId="77777777" w:rsidR="005E00D7" w:rsidRPr="00370548" w:rsidRDefault="005E00D7" w:rsidP="00AC07B0">
            <w:pPr>
              <w:pStyle w:val="GEFEG"/>
              <w:rPr>
                <w:sz w:val="8"/>
                <w:szCs w:val="8"/>
              </w:rPr>
            </w:pPr>
          </w:p>
        </w:tc>
      </w:tr>
      <w:tr w:rsidR="005E00D7" w:rsidRPr="00370548" w14:paraId="282CB72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2B72943F" w14:textId="54542BDB"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65ADFB64"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E92289B" w14:textId="77777777" w:rsidR="005E00D7" w:rsidRPr="00370548" w:rsidRDefault="005E00D7" w:rsidP="00AC07B0">
            <w:pPr>
              <w:pStyle w:val="GEFEG"/>
              <w:rPr>
                <w:sz w:val="8"/>
                <w:szCs w:val="8"/>
              </w:rPr>
            </w:pPr>
          </w:p>
        </w:tc>
      </w:tr>
    </w:tbl>
    <w:p w14:paraId="567A00EB" w14:textId="77777777" w:rsidR="005E00D7" w:rsidRPr="00370548" w:rsidRDefault="005E00D7" w:rsidP="005E00D7">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5E00D7" w:rsidRPr="00370548" w14:paraId="68F68280" w14:textId="77777777" w:rsidTr="00AC07B0">
        <w:trPr>
          <w:cantSplit/>
        </w:trPr>
        <w:tc>
          <w:tcPr>
            <w:tcW w:w="2148" w:type="dxa"/>
            <w:tcBorders>
              <w:top w:val="single" w:sz="18" w:space="0" w:color="C0C0C0"/>
              <w:left w:val="nil"/>
              <w:bottom w:val="nil"/>
              <w:right w:val="dotted" w:sz="6" w:space="0" w:color="808080"/>
            </w:tcBorders>
            <w:shd w:val="clear" w:color="auto" w:fill="FFFFFF"/>
          </w:tcPr>
          <w:p w14:paraId="21821D5A" w14:textId="76CEAEF4" w:rsidR="005E00D7" w:rsidRPr="00370548" w:rsidRDefault="005E00D7" w:rsidP="00AC07B0">
            <w:pPr>
              <w:pStyle w:val="GEFEG"/>
              <w:spacing w:line="185" w:lineRule="exact"/>
              <w:ind w:left="60"/>
              <w:rPr>
                <w:sz w:val="8"/>
                <w:szCs w:val="8"/>
              </w:rPr>
            </w:pPr>
            <w:r w:rsidRPr="00370548">
              <w:rPr>
                <w:color w:val="808080"/>
                <w:sz w:val="16"/>
                <w:szCs w:val="16"/>
              </w:rPr>
              <w:t>Kommunikationsverbindung</w:t>
            </w:r>
            <w:r w:rsidR="00CF7A12">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17ACC157"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981F08F" w14:textId="77777777" w:rsidR="005E00D7" w:rsidRPr="00370548" w:rsidRDefault="005E00D7" w:rsidP="00AC07B0">
            <w:pPr>
              <w:pStyle w:val="GEFEG"/>
              <w:rPr>
                <w:sz w:val="8"/>
                <w:szCs w:val="8"/>
              </w:rPr>
            </w:pPr>
          </w:p>
        </w:tc>
      </w:tr>
      <w:tr w:rsidR="005E00D7" w:rsidRPr="00370548" w14:paraId="7DD6AE60" w14:textId="77777777" w:rsidTr="00AC07B0">
        <w:trPr>
          <w:cantSplit/>
        </w:trPr>
        <w:tc>
          <w:tcPr>
            <w:tcW w:w="2148" w:type="dxa"/>
            <w:tcBorders>
              <w:top w:val="nil"/>
              <w:left w:val="nil"/>
              <w:bottom w:val="nil"/>
              <w:right w:val="dotted" w:sz="6" w:space="0" w:color="808080"/>
            </w:tcBorders>
            <w:shd w:val="clear" w:color="auto" w:fill="FFFFFF"/>
          </w:tcPr>
          <w:p w14:paraId="53F95F8F" w14:textId="2579ACFD"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73" w:type="dxa"/>
            <w:tcBorders>
              <w:top w:val="nil"/>
              <w:left w:val="nil"/>
              <w:bottom w:val="nil"/>
              <w:right w:val="nil"/>
            </w:tcBorders>
            <w:shd w:val="clear" w:color="auto" w:fill="FFFFFF"/>
          </w:tcPr>
          <w:p w14:paraId="20D3E2D8" w14:textId="77777777" w:rsidR="005E00D7" w:rsidRPr="00370548" w:rsidRDefault="005E00D7" w:rsidP="00AC07B0">
            <w:pPr>
              <w:pStyle w:val="GEFEG"/>
              <w:rPr>
                <w:sz w:val="8"/>
                <w:szCs w:val="8"/>
              </w:rPr>
            </w:pPr>
          </w:p>
        </w:tc>
        <w:tc>
          <w:tcPr>
            <w:tcW w:w="2722" w:type="dxa"/>
            <w:tcBorders>
              <w:top w:val="nil"/>
              <w:left w:val="nil"/>
              <w:bottom w:val="nil"/>
              <w:right w:val="nil"/>
            </w:tcBorders>
            <w:shd w:val="clear" w:color="auto" w:fill="FFFFFF"/>
          </w:tcPr>
          <w:p w14:paraId="7BB22F8A" w14:textId="77777777" w:rsidR="005E00D7" w:rsidRPr="00370548" w:rsidRDefault="005E00D7" w:rsidP="00AC07B0">
            <w:pPr>
              <w:pStyle w:val="GEFEG"/>
              <w:rPr>
                <w:sz w:val="8"/>
                <w:szCs w:val="8"/>
              </w:rPr>
            </w:pPr>
          </w:p>
        </w:tc>
      </w:tr>
      <w:tr w:rsidR="005E00D7" w:rsidRPr="00370548" w14:paraId="121BF1DA" w14:textId="77777777" w:rsidTr="00AC07B0">
        <w:trPr>
          <w:cantSplit/>
        </w:trPr>
        <w:tc>
          <w:tcPr>
            <w:tcW w:w="2148" w:type="dxa"/>
            <w:tcBorders>
              <w:top w:val="nil"/>
              <w:left w:val="nil"/>
              <w:bottom w:val="nil"/>
              <w:right w:val="dotted" w:sz="6" w:space="0" w:color="808080"/>
            </w:tcBorders>
            <w:shd w:val="clear" w:color="auto" w:fill="FFFFFF"/>
          </w:tcPr>
          <w:p w14:paraId="2FEC92C9" w14:textId="5BEE651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21C7F0E1" w14:textId="523A1146"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0E70A2A3" w14:textId="6C1346FF" w:rsidR="005E00D7" w:rsidRPr="00370548" w:rsidRDefault="005E00D7" w:rsidP="00BE7A67">
            <w:pPr>
              <w:pStyle w:val="GEFEG"/>
              <w:spacing w:before="20" w:line="185" w:lineRule="exact"/>
              <w:rPr>
                <w:sz w:val="8"/>
                <w:szCs w:val="8"/>
              </w:rPr>
            </w:pPr>
          </w:p>
        </w:tc>
      </w:tr>
      <w:tr w:rsidR="005E00D7" w:rsidRPr="00370548" w14:paraId="23882FFC"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5519F93B" w14:textId="67DD4297"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lastRenderedPageBreak/>
              <w:t>SG</w:t>
            </w:r>
            <w:r w:rsidR="00BE7A67">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607B3FBF"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73497121" w14:textId="77777777" w:rsidR="005E00D7" w:rsidRPr="00370548" w:rsidRDefault="005E00D7" w:rsidP="00AC07B0">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6385EAA9" w14:textId="77777777" w:rsidR="005E00D7" w:rsidRPr="00370548" w:rsidRDefault="005E00D7" w:rsidP="00AC07B0">
            <w:pPr>
              <w:pStyle w:val="GEFEG"/>
              <w:rPr>
                <w:sz w:val="8"/>
                <w:szCs w:val="8"/>
              </w:rPr>
            </w:pPr>
          </w:p>
        </w:tc>
      </w:tr>
      <w:tr w:rsidR="005E00D7" w:rsidRPr="00370548" w14:paraId="5008BA6E"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3AA5A12D" w14:textId="596644F0"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w:t>
            </w:r>
            <w:r w:rsidR="00CF7A12">
              <w:rPr>
                <w:color w:val="000000"/>
                <w:sz w:val="16"/>
                <w:szCs w:val="16"/>
              </w:rPr>
              <w:t>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F2511E3" w14:textId="77777777" w:rsidR="005E00D7" w:rsidRPr="00BE7A67" w:rsidRDefault="005E00D7" w:rsidP="00AC07B0">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[1P1..5]</w:t>
            </w:r>
          </w:p>
          <w:p w14:paraId="4C2C29CD" w14:textId="77777777" w:rsidR="005E00D7" w:rsidRPr="00BE7A67" w:rsidRDefault="005E00D7" w:rsidP="00AC07B0">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[1P0..5]</w:t>
            </w:r>
          </w:p>
          <w:p w14:paraId="554C6C85" w14:textId="77777777" w:rsidR="005E00D7" w:rsidRPr="00370548" w:rsidRDefault="005E00D7" w:rsidP="00AC07B0">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[1P0..5]</w:t>
            </w:r>
          </w:p>
        </w:tc>
        <w:tc>
          <w:tcPr>
            <w:tcW w:w="2722" w:type="dxa"/>
            <w:tcBorders>
              <w:top w:val="dotted" w:sz="6" w:space="0" w:color="808080"/>
              <w:left w:val="nil"/>
              <w:bottom w:val="nil"/>
              <w:right w:val="nil"/>
            </w:tcBorders>
            <w:shd w:val="clear" w:color="auto" w:fill="FFFFFF"/>
          </w:tcPr>
          <w:p w14:paraId="6FEC1C5B" w14:textId="77777777" w:rsidR="005E00D7" w:rsidRPr="00370548" w:rsidRDefault="005E00D7" w:rsidP="00AC07B0">
            <w:pPr>
              <w:pStyle w:val="GEFEG"/>
              <w:rPr>
                <w:sz w:val="8"/>
                <w:szCs w:val="8"/>
              </w:rPr>
            </w:pPr>
          </w:p>
        </w:tc>
      </w:tr>
    </w:tbl>
    <w:p w14:paraId="772DD26E" w14:textId="6BF8A900" w:rsidR="005E00D7" w:rsidRPr="00370548" w:rsidRDefault="005E00D7" w:rsidP="005E00D7">
      <w:r w:rsidRPr="00370548">
        <w:t xml:space="preserve">Wenn die </w:t>
      </w:r>
      <w:r w:rsidR="00CF7A12">
        <w:t>SG10 CTA Ansprechpartner Muster angegeben wird,</w:t>
      </w:r>
      <w:r w:rsidRPr="00370548">
        <w:t xml:space="preserve"> dann ist</w:t>
      </w:r>
      <w:r w:rsidR="00CF7A12">
        <w:t xml:space="preserve"> auch</w:t>
      </w:r>
      <w:r w:rsidRPr="00370548">
        <w:t xml:space="preserve"> eine Kommunikationsverbindung</w:t>
      </w:r>
      <w:r w:rsidR="00CF7A12">
        <w:t xml:space="preserve"> Muster</w:t>
      </w:r>
      <w:r w:rsidRPr="00370548">
        <w:t xml:space="preserve"> anzugeben. Bei den Qualifiern / Codes in DE3155 ist das Paket 1 zu berücksichtigen. Für das Paket 1 sind keine Paketvoraussetzungen genannt. </w:t>
      </w:r>
    </w:p>
    <w:p w14:paraId="33EEC6B0" w14:textId="77777777" w:rsidR="005E00D7" w:rsidRPr="00370548" w:rsidRDefault="005E00D7" w:rsidP="005E00D7">
      <w:r w:rsidRPr="00370548">
        <w:t>Hieraus ergibt sich, dass:</w:t>
      </w:r>
    </w:p>
    <w:p w14:paraId="6A492A2C" w14:textId="58F065EB" w:rsidR="005E00D7" w:rsidRPr="00370548" w:rsidRDefault="005E00D7" w:rsidP="005E00D7">
      <w:pPr>
        <w:pStyle w:val="Aufzhlungszeichen"/>
      </w:pPr>
      <w:r w:rsidRPr="00370548">
        <w:t>mindestens einmal die Kommunikationsverbindung „Telefon“ angegeben werden muss und bis zu fünfmal angegeben werden kann,</w:t>
      </w:r>
    </w:p>
    <w:p w14:paraId="13E3CAD4" w14:textId="3D785E62" w:rsidR="005E00D7" w:rsidRPr="00370548" w:rsidRDefault="005E00D7" w:rsidP="005E00D7">
      <w:pPr>
        <w:pStyle w:val="Aufzhlungszeichen"/>
      </w:pPr>
      <w:r w:rsidRPr="00370548">
        <w:t>die weiteren Kommunikationsverbindungen „E-Mail", „weiteres Telefon“ Null mal vorkommen können, aber auch bis zu fünfmal angegeben werden können,</w:t>
      </w:r>
    </w:p>
    <w:p w14:paraId="48EFAEB3" w14:textId="7E83CBE2" w:rsidR="0074349B" w:rsidRDefault="005E00D7" w:rsidP="0074349B">
      <w:pPr>
        <w:pStyle w:val="Aufzhlungszeichen"/>
      </w:pPr>
      <w:r w:rsidRPr="00370548">
        <w:t>die maximale Wiederholung aus dem MIG für das Segment COM von fünf gemäß Spalte „BDEW MaxWdh“ jedoch nicht überschritten werden darf.</w:t>
      </w:r>
    </w:p>
    <w:p w14:paraId="173D80FA" w14:textId="56C53FB5" w:rsidR="005E00D7" w:rsidRDefault="005E00D7" w:rsidP="005E00D7">
      <w:pPr>
        <w:pStyle w:val="Zwischenberschrift"/>
      </w:pPr>
      <w:r w:rsidRPr="00370548">
        <w:t>Beispiel 2 – Paket 1 in einem Segment, Einschränkung der Wiederholung auf Segmentebene in der Anwendungsübersicht</w:t>
      </w:r>
    </w:p>
    <w:p w14:paraId="6829DD31" w14:textId="4CEF9542" w:rsidR="0074349B" w:rsidRPr="0074349B" w:rsidRDefault="0074349B" w:rsidP="0074349B">
      <w:pPr>
        <w:tabs>
          <w:tab w:val="left" w:pos="9072"/>
        </w:tabs>
        <w:rPr>
          <w:b/>
          <w:bCs/>
        </w:rPr>
      </w:pPr>
      <w:r w:rsidRPr="00BE7A67">
        <w:rPr>
          <w:b/>
          <w:bCs/>
        </w:rPr>
        <w:t>Darstellung im Message Implementation Guide (MIG):</w:t>
      </w:r>
    </w:p>
    <w:p w14:paraId="630E96F7" w14:textId="4B4657DF" w:rsidR="00D279D1" w:rsidRPr="00370548" w:rsidRDefault="0074349B" w:rsidP="00D279D1">
      <w:pPr>
        <w:pStyle w:val="Beschriftung"/>
      </w:pPr>
      <w:bookmarkStart w:id="153" w:name="_Toc83891088"/>
      <w:r w:rsidRPr="0074349B">
        <w:rPr>
          <w:noProof/>
        </w:rPr>
        <w:drawing>
          <wp:inline distT="0" distB="0" distL="0" distR="0" wp14:anchorId="64A5EE89" wp14:editId="7435A9FF">
            <wp:extent cx="5958205" cy="1419225"/>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r w:rsidR="00D279D1" w:rsidRPr="00370548">
        <w:t xml:space="preserve">Abbildung </w:t>
      </w:r>
      <w:r w:rsidR="001C3626">
        <w:fldChar w:fldCharType="begin"/>
      </w:r>
      <w:r w:rsidR="001C3626">
        <w:instrText xml:space="preserve"> SEQ Abbildung \* ARABIC </w:instrText>
      </w:r>
      <w:r w:rsidR="001C3626">
        <w:fldChar w:fldCharType="separate"/>
      </w:r>
      <w:r w:rsidR="00C66DF7">
        <w:rPr>
          <w:noProof/>
        </w:rPr>
        <w:t>16</w:t>
      </w:r>
      <w:r w:rsidR="001C3626">
        <w:rPr>
          <w:noProof/>
        </w:rPr>
        <w:fldChar w:fldCharType="end"/>
      </w:r>
      <w:r w:rsidR="00D279D1" w:rsidRPr="00370548">
        <w:t xml:space="preserve"> – Darstellung 2 der Segmentwiederholungen im MIG</w:t>
      </w:r>
      <w:bookmarkEnd w:id="153"/>
    </w:p>
    <w:p w14:paraId="1E449FA0" w14:textId="77777777" w:rsidR="005E00D7" w:rsidRPr="00370548" w:rsidRDefault="005E00D7" w:rsidP="005E00D7">
      <w:r w:rsidRPr="00370548">
        <w:t>Maximale Wiederholung des Segments COM (Spalte „BDEW MaxWdh“): fünf</w:t>
      </w:r>
    </w:p>
    <w:p w14:paraId="1089FC05" w14:textId="77777777" w:rsidR="0074349B" w:rsidRDefault="0074349B" w:rsidP="005E00D7">
      <w:pPr>
        <w:rPr>
          <w:b/>
          <w:bCs/>
        </w:rPr>
      </w:pPr>
    </w:p>
    <w:p w14:paraId="78686A1B" w14:textId="14A4C799" w:rsidR="005E00D7" w:rsidRPr="00370548" w:rsidRDefault="005E00D7" w:rsidP="005E00D7">
      <w:pPr>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776207"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58BB780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2AF9A0C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459AD202"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BDE6D80"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01F89571"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3889BCEF"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721EF1A"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 B. im COM-Segment.</w:t>
            </w:r>
          </w:p>
        </w:tc>
      </w:tr>
    </w:tbl>
    <w:p w14:paraId="502D125D" w14:textId="77777777" w:rsidR="0074349B" w:rsidRDefault="0074349B" w:rsidP="005E00D7">
      <w:pPr>
        <w:rPr>
          <w:b/>
          <w:bCs/>
        </w:rPr>
      </w:pPr>
    </w:p>
    <w:p w14:paraId="09FF34E1" w14:textId="18961194"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CF7A12" w:rsidRPr="00370548" w14:paraId="1BB625AD"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45FD21E3" w14:textId="77777777" w:rsidR="00CF7A12" w:rsidRPr="00370548" w:rsidRDefault="00CF7A12"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B09EE1D"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6700908C" w14:textId="77777777" w:rsidR="00CF7A12" w:rsidRPr="00370548" w:rsidRDefault="00CF7A12" w:rsidP="00514A4D">
            <w:pPr>
              <w:pStyle w:val="GEFEG"/>
              <w:rPr>
                <w:sz w:val="8"/>
                <w:szCs w:val="8"/>
              </w:rPr>
            </w:pPr>
          </w:p>
        </w:tc>
      </w:tr>
      <w:tr w:rsidR="00CF7A12" w:rsidRPr="00370548" w14:paraId="16D739A2" w14:textId="77777777" w:rsidTr="00514A4D">
        <w:trPr>
          <w:cantSplit/>
        </w:trPr>
        <w:tc>
          <w:tcPr>
            <w:tcW w:w="2141" w:type="dxa"/>
            <w:tcBorders>
              <w:top w:val="nil"/>
              <w:left w:val="nil"/>
              <w:bottom w:val="nil"/>
              <w:right w:val="dotted" w:sz="6" w:space="0" w:color="808080"/>
            </w:tcBorders>
            <w:shd w:val="clear" w:color="auto" w:fill="FFFFFF"/>
          </w:tcPr>
          <w:p w14:paraId="35D01705"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0B0FE500" w14:textId="77777777" w:rsidR="00CF7A12" w:rsidRPr="00370548" w:rsidRDefault="00CF7A12"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7BD0DDBB" w14:textId="77777777" w:rsidR="00CF7A12" w:rsidRPr="00370548" w:rsidRDefault="00CF7A12" w:rsidP="00514A4D">
            <w:pPr>
              <w:pStyle w:val="GEFEG"/>
              <w:rPr>
                <w:sz w:val="8"/>
                <w:szCs w:val="8"/>
              </w:rPr>
            </w:pPr>
          </w:p>
        </w:tc>
      </w:tr>
      <w:tr w:rsidR="00CF7A12" w:rsidRPr="00370548" w14:paraId="36818C5F" w14:textId="77777777" w:rsidTr="00514A4D">
        <w:trPr>
          <w:cantSplit/>
        </w:trPr>
        <w:tc>
          <w:tcPr>
            <w:tcW w:w="2141" w:type="dxa"/>
            <w:tcBorders>
              <w:top w:val="nil"/>
              <w:left w:val="nil"/>
              <w:bottom w:val="nil"/>
              <w:right w:val="dotted" w:sz="6" w:space="0" w:color="808080"/>
            </w:tcBorders>
            <w:shd w:val="clear" w:color="auto" w:fill="FFFFFF"/>
          </w:tcPr>
          <w:p w14:paraId="59CAC881"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lastRenderedPageBreak/>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537ACFBC" w14:textId="77777777"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29803517" w14:textId="77777777" w:rsidR="00CF7A12" w:rsidRPr="00370548" w:rsidRDefault="00CF7A12" w:rsidP="00514A4D">
            <w:pPr>
              <w:pStyle w:val="GEFEG"/>
              <w:rPr>
                <w:sz w:val="8"/>
                <w:szCs w:val="8"/>
              </w:rPr>
            </w:pPr>
          </w:p>
        </w:tc>
      </w:tr>
      <w:tr w:rsidR="00CF7A12" w:rsidRPr="00370548" w14:paraId="663E7175"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22F2EA43"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5C11C655" w14:textId="77777777" w:rsidR="00CF7A12" w:rsidRPr="00370548" w:rsidRDefault="00CF7A12"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30F29B59" w14:textId="77777777" w:rsidR="00CF7A12" w:rsidRPr="00370548" w:rsidRDefault="00CF7A12" w:rsidP="00514A4D">
            <w:pPr>
              <w:pStyle w:val="GEFEG"/>
              <w:rPr>
                <w:sz w:val="8"/>
                <w:szCs w:val="8"/>
              </w:rPr>
            </w:pPr>
          </w:p>
        </w:tc>
      </w:tr>
      <w:tr w:rsidR="00CF7A12" w:rsidRPr="00370548" w14:paraId="1D0AE119"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4938454"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2A48306E"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2E76C25B" w14:textId="77777777" w:rsidR="00CF7A12" w:rsidRPr="00370548" w:rsidRDefault="00CF7A12" w:rsidP="00514A4D">
            <w:pPr>
              <w:pStyle w:val="GEFEG"/>
              <w:rPr>
                <w:sz w:val="8"/>
                <w:szCs w:val="8"/>
              </w:rPr>
            </w:pPr>
          </w:p>
        </w:tc>
      </w:tr>
    </w:tbl>
    <w:p w14:paraId="456A2CDC" w14:textId="77777777" w:rsidR="00CF7A12" w:rsidRPr="00370548" w:rsidRDefault="00CF7A12" w:rsidP="00CF7A12">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CF7A12" w:rsidRPr="00370548" w14:paraId="37E9622A"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547D748" w14:textId="77777777" w:rsidR="00CF7A12" w:rsidRPr="00370548" w:rsidRDefault="00CF7A12"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001A9317"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16899A19" w14:textId="77777777" w:rsidR="00CF7A12" w:rsidRPr="00370548" w:rsidRDefault="00CF7A12" w:rsidP="00514A4D">
            <w:pPr>
              <w:pStyle w:val="GEFEG"/>
              <w:rPr>
                <w:sz w:val="8"/>
                <w:szCs w:val="8"/>
              </w:rPr>
            </w:pPr>
          </w:p>
        </w:tc>
      </w:tr>
      <w:tr w:rsidR="00CF7A12" w:rsidRPr="00370548" w14:paraId="0E94B1FE" w14:textId="77777777" w:rsidTr="00514A4D">
        <w:trPr>
          <w:cantSplit/>
        </w:trPr>
        <w:tc>
          <w:tcPr>
            <w:tcW w:w="2148" w:type="dxa"/>
            <w:tcBorders>
              <w:top w:val="nil"/>
              <w:left w:val="nil"/>
              <w:bottom w:val="nil"/>
              <w:right w:val="dotted" w:sz="6" w:space="0" w:color="808080"/>
            </w:tcBorders>
            <w:shd w:val="clear" w:color="auto" w:fill="FFFFFF"/>
          </w:tcPr>
          <w:p w14:paraId="0F67A621"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165D06E0" w14:textId="77777777" w:rsidR="00CF7A12" w:rsidRPr="00370548" w:rsidRDefault="00CF7A12" w:rsidP="00514A4D">
            <w:pPr>
              <w:pStyle w:val="GEFEG"/>
              <w:rPr>
                <w:sz w:val="8"/>
                <w:szCs w:val="8"/>
              </w:rPr>
            </w:pPr>
          </w:p>
        </w:tc>
        <w:tc>
          <w:tcPr>
            <w:tcW w:w="2722" w:type="dxa"/>
            <w:tcBorders>
              <w:top w:val="nil"/>
              <w:left w:val="nil"/>
              <w:bottom w:val="nil"/>
              <w:right w:val="nil"/>
            </w:tcBorders>
            <w:shd w:val="clear" w:color="auto" w:fill="FFFFFF"/>
          </w:tcPr>
          <w:p w14:paraId="09DD6C69" w14:textId="77777777" w:rsidR="00CF7A12" w:rsidRPr="00370548" w:rsidRDefault="00CF7A12" w:rsidP="00514A4D">
            <w:pPr>
              <w:pStyle w:val="GEFEG"/>
              <w:rPr>
                <w:sz w:val="8"/>
                <w:szCs w:val="8"/>
              </w:rPr>
            </w:pPr>
          </w:p>
        </w:tc>
      </w:tr>
      <w:tr w:rsidR="00CF7A12" w:rsidRPr="00370548" w14:paraId="378EA69D" w14:textId="77777777" w:rsidTr="00514A4D">
        <w:trPr>
          <w:cantSplit/>
        </w:trPr>
        <w:tc>
          <w:tcPr>
            <w:tcW w:w="2148" w:type="dxa"/>
            <w:tcBorders>
              <w:top w:val="nil"/>
              <w:left w:val="nil"/>
              <w:bottom w:val="nil"/>
              <w:right w:val="dotted" w:sz="6" w:space="0" w:color="808080"/>
            </w:tcBorders>
            <w:shd w:val="clear" w:color="auto" w:fill="FFFFFF"/>
          </w:tcPr>
          <w:p w14:paraId="797D1970"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4F45D86B" w14:textId="7BFDB908"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458C6F17" w14:textId="15CE25C1" w:rsidR="00CF7A12" w:rsidRPr="00CF7A12" w:rsidRDefault="00CF7A12"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CF7A12" w:rsidRPr="00370548" w14:paraId="6ED5EE07"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769AA608"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25E0684F"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2D0E6BA7" w14:textId="77777777" w:rsidR="00CF7A12" w:rsidRPr="00370548" w:rsidRDefault="00CF7A12"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1D44AE0D" w14:textId="77777777" w:rsidR="00CF7A12" w:rsidRPr="00370548" w:rsidRDefault="00CF7A12" w:rsidP="00514A4D">
            <w:pPr>
              <w:pStyle w:val="GEFEG"/>
              <w:rPr>
                <w:sz w:val="8"/>
                <w:szCs w:val="8"/>
              </w:rPr>
            </w:pPr>
          </w:p>
        </w:tc>
      </w:tr>
      <w:tr w:rsidR="00CF7A12" w:rsidRPr="00370548" w14:paraId="39689DFD"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019836C" w14:textId="4E2DD6E4"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0DD389E6" w14:textId="7EFB3951" w:rsidR="00CF7A12" w:rsidRPr="00BE7A67" w:rsidRDefault="00CF7A12" w:rsidP="00514A4D">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w:t>
            </w:r>
            <w:r>
              <w:rPr>
                <w:color w:val="000000" w:themeColor="text1"/>
                <w:sz w:val="16"/>
                <w:szCs w:val="16"/>
              </w:rPr>
              <w:t>2</w:t>
            </w:r>
            <w:r w:rsidRPr="00BE7A67">
              <w:rPr>
                <w:color w:val="000000" w:themeColor="text1"/>
                <w:sz w:val="16"/>
                <w:szCs w:val="16"/>
              </w:rPr>
              <w:t>]</w:t>
            </w:r>
          </w:p>
          <w:p w14:paraId="075DF0DC" w14:textId="607D1970" w:rsidR="00CF7A12" w:rsidRPr="00BE7A67" w:rsidRDefault="00CF7A12" w:rsidP="00514A4D">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p w14:paraId="39EDD328" w14:textId="24E86ACE" w:rsidR="00CF7A12" w:rsidRPr="00370548" w:rsidRDefault="00CF7A12" w:rsidP="00514A4D">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tc>
        <w:tc>
          <w:tcPr>
            <w:tcW w:w="2722" w:type="dxa"/>
            <w:tcBorders>
              <w:top w:val="dotted" w:sz="6" w:space="0" w:color="808080"/>
              <w:left w:val="nil"/>
              <w:bottom w:val="nil"/>
              <w:right w:val="nil"/>
            </w:tcBorders>
            <w:shd w:val="clear" w:color="auto" w:fill="FFFFFF"/>
          </w:tcPr>
          <w:p w14:paraId="73CA77F3" w14:textId="77777777" w:rsidR="00CF7A12" w:rsidRPr="00370548" w:rsidRDefault="00CF7A12" w:rsidP="00514A4D">
            <w:pPr>
              <w:pStyle w:val="GEFEG"/>
              <w:rPr>
                <w:sz w:val="8"/>
                <w:szCs w:val="8"/>
              </w:rPr>
            </w:pPr>
          </w:p>
        </w:tc>
      </w:tr>
    </w:tbl>
    <w:p w14:paraId="2B7FB764" w14:textId="23BA9BF5" w:rsidR="005E00D7" w:rsidRPr="00370548" w:rsidRDefault="00CF7A12"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Dabei gilt die Bedingung mit der Wiederholbarkeit [</w:t>
      </w:r>
      <w:r>
        <w:t>2001</w:t>
      </w:r>
      <w:r w:rsidR="005E00D7" w:rsidRPr="00370548">
        <w:t xml:space="preserve">], dass das COM 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Segment COM gemäß </w:t>
      </w:r>
      <w:r w:rsidR="005E00D7" w:rsidRPr="00370548">
        <w:t>Spalte „BDEW MaxWdh“ fünf Wiederholungen zulassen würde.</w:t>
      </w:r>
    </w:p>
    <w:p w14:paraId="5DAB4600" w14:textId="77777777" w:rsidR="005E00D7" w:rsidRPr="00370548" w:rsidRDefault="005E00D7" w:rsidP="005E00D7">
      <w:r w:rsidRPr="00370548">
        <w:t>Bei den Qualifiern / Codes in DE3155 ist das Paket 1 zu berücksichtigen. Für das Paket 1 sind keine Paketvoraussetzungen genannt. Hieraus ergibt sich, dass:</w:t>
      </w:r>
    </w:p>
    <w:p w14:paraId="0EA96391" w14:textId="66FB9766" w:rsidR="005E00D7"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w:t>
      </w:r>
      <w:r w:rsidR="001A5BF9" w:rsidRPr="00370548">
        <w:rPr>
          <w:rFonts w:cstheme="minorHAnsi"/>
        </w:rPr>
        <w:t xml:space="preserve"> </w:t>
      </w:r>
      <w:r w:rsidR="00CF7A12">
        <w:rPr>
          <w:rFonts w:cstheme="minorHAnsi"/>
        </w:rPr>
        <w:t>zweimal</w:t>
      </w:r>
      <w:r w:rsidR="001A5BF9" w:rsidRPr="00370548">
        <w:rPr>
          <w:rFonts w:cstheme="minorHAnsi"/>
        </w:rPr>
        <w:t xml:space="preserve"> angegeben werden kann,</w:t>
      </w:r>
    </w:p>
    <w:p w14:paraId="5CEC08E8" w14:textId="70E2E8BD" w:rsidR="00CF7A12" w:rsidRPr="00370548" w:rsidRDefault="00CF7A12" w:rsidP="005E00D7">
      <w:pPr>
        <w:pStyle w:val="Aufzhlungszeichen2"/>
        <w:spacing w:line="240" w:lineRule="auto"/>
        <w:rPr>
          <w:rFonts w:cstheme="minorHAnsi"/>
        </w:rPr>
      </w:pPr>
      <w:r w:rsidRPr="00370548">
        <w:t xml:space="preserve">die weiteren Kommunikationsverbindungen „E-Mail", „weiteres Telefon“ Null mal vorkommen können, aber auch bis zu </w:t>
      </w:r>
      <w:r>
        <w:t>zweimal</w:t>
      </w:r>
      <w:r w:rsidRPr="00370548">
        <w:t xml:space="preserve"> angegeben werden können,</w:t>
      </w:r>
    </w:p>
    <w:p w14:paraId="135D64EE" w14:textId="5A9B996E"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Einschränkung im AHB, dass das COM Segment nur bis zu dreimal angegeben werden darf (siehe Einschränkung [</w:t>
      </w:r>
      <w:r w:rsidR="00CF7A12">
        <w:t>2001</w:t>
      </w:r>
      <w:r w:rsidRPr="00370548">
        <w:t xml:space="preserve">] Segment ist nur bis zu dreimal je </w:t>
      </w:r>
      <w:r w:rsidR="00CF7A12">
        <w:t>SG9</w:t>
      </w:r>
      <w:r w:rsidRPr="00370548">
        <w:t xml:space="preserve"> CTA</w:t>
      </w:r>
      <w:r w:rsidR="00CF7A12">
        <w:t xml:space="preserve"> (Ansprechpartner Muster)</w:t>
      </w:r>
      <w:r w:rsidRPr="00370548">
        <w:t xml:space="preserve"> anzugeben) </w:t>
      </w:r>
      <w:r w:rsidRPr="00370548">
        <w:rPr>
          <w:rFonts w:cstheme="minorHAnsi"/>
        </w:rPr>
        <w:t>jedoch nicht überschritten werden darf.</w:t>
      </w:r>
    </w:p>
    <w:p w14:paraId="00F5BB3B" w14:textId="5926269C" w:rsidR="005E00D7" w:rsidRDefault="005E00D7" w:rsidP="005E00D7">
      <w:pPr>
        <w:pStyle w:val="Zwischenberschrift"/>
      </w:pPr>
      <w:r w:rsidRPr="00370548">
        <w:t>Beispiel 3 – Paket 2 und 3 in einem Datenelement, Einschränkung der Wiederholung auf Segmentebene in der Anwendungsübersicht</w:t>
      </w:r>
    </w:p>
    <w:p w14:paraId="5B7CD489" w14:textId="77777777" w:rsidR="0074349B" w:rsidRPr="00BF4853" w:rsidRDefault="0074349B" w:rsidP="0074349B">
      <w:pPr>
        <w:tabs>
          <w:tab w:val="left" w:pos="9072"/>
        </w:tabs>
        <w:rPr>
          <w:b/>
          <w:bCs/>
        </w:rPr>
      </w:pPr>
      <w:r w:rsidRPr="00BE7A67">
        <w:rPr>
          <w:b/>
          <w:bCs/>
        </w:rPr>
        <w:t>Darstellung im Message Implementation Guide (MIG):</w:t>
      </w:r>
    </w:p>
    <w:p w14:paraId="27A40C69" w14:textId="3E9D2B65" w:rsidR="0074349B" w:rsidRPr="00370548" w:rsidRDefault="0074349B" w:rsidP="005E00D7">
      <w:pPr>
        <w:pStyle w:val="Zwischenberschrift"/>
      </w:pPr>
      <w:r w:rsidRPr="0074349B">
        <w:rPr>
          <w:noProof/>
        </w:rPr>
        <w:drawing>
          <wp:inline distT="0" distB="0" distL="0" distR="0" wp14:anchorId="2E96A01A" wp14:editId="4B30523D">
            <wp:extent cx="5958205" cy="1419225"/>
            <wp:effectExtent l="0" t="0" r="0" b="317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448FFA9F" w14:textId="7D84832C" w:rsidR="00D279D1" w:rsidRPr="00370548" w:rsidRDefault="00D279D1" w:rsidP="00D279D1">
      <w:pPr>
        <w:pStyle w:val="Beschriftung"/>
      </w:pPr>
      <w:bookmarkStart w:id="154" w:name="_Toc83891089"/>
      <w:r w:rsidRPr="00370548">
        <w:t xml:space="preserve">Abbildung </w:t>
      </w:r>
      <w:r w:rsidR="001C3626">
        <w:fldChar w:fldCharType="begin"/>
      </w:r>
      <w:r w:rsidR="001C3626">
        <w:instrText xml:space="preserve"> SEQ Abbildung \* ARABIC </w:instrText>
      </w:r>
      <w:r w:rsidR="001C3626">
        <w:fldChar w:fldCharType="separate"/>
      </w:r>
      <w:r w:rsidR="00C66DF7">
        <w:rPr>
          <w:noProof/>
        </w:rPr>
        <w:t>17</w:t>
      </w:r>
      <w:r w:rsidR="001C3626">
        <w:rPr>
          <w:noProof/>
        </w:rPr>
        <w:fldChar w:fldCharType="end"/>
      </w:r>
      <w:r w:rsidRPr="00370548">
        <w:t xml:space="preserve"> – Darstellung 3 der Segmentwiederholungen im MIG</w:t>
      </w:r>
      <w:bookmarkEnd w:id="154"/>
    </w:p>
    <w:p w14:paraId="4FC41A0B" w14:textId="77777777" w:rsidR="005E00D7" w:rsidRPr="00370548" w:rsidRDefault="005E00D7" w:rsidP="005E00D7">
      <w:r w:rsidRPr="00370548">
        <w:lastRenderedPageBreak/>
        <w:t>Maximale Wiederholung des Segments COM (Spalte „BDEW MaxWdh“): fünf</w:t>
      </w:r>
    </w:p>
    <w:p w14:paraId="188081F4" w14:textId="77777777" w:rsidR="0074349B" w:rsidRDefault="0074349B" w:rsidP="005E00D7">
      <w:pPr>
        <w:rPr>
          <w:b/>
          <w:bCs/>
        </w:rPr>
      </w:pPr>
    </w:p>
    <w:p w14:paraId="31280159" w14:textId="17CFC335" w:rsidR="005E00D7" w:rsidRPr="00370548" w:rsidRDefault="005E00D7" w:rsidP="005E00D7">
      <w:pPr>
        <w:rPr>
          <w:b/>
          <w:bCs/>
        </w:rPr>
      </w:pPr>
      <w:r w:rsidRPr="00370548">
        <w:rPr>
          <w:b/>
          <w:bCs/>
        </w:rPr>
        <w:t>Darstellung der Paketübersicht im Anwendungshandbuch:</w:t>
      </w:r>
    </w:p>
    <w:tbl>
      <w:tblPr>
        <w:tblStyle w:val="Tabellenraster11"/>
        <w:tblW w:w="9634" w:type="dxa"/>
        <w:tblInd w:w="113" w:type="dxa"/>
        <w:tblLook w:val="04A0" w:firstRow="1" w:lastRow="0" w:firstColumn="1" w:lastColumn="0" w:noHBand="0" w:noVBand="1"/>
      </w:tblPr>
      <w:tblGrid>
        <w:gridCol w:w="964"/>
        <w:gridCol w:w="2248"/>
        <w:gridCol w:w="6422"/>
      </w:tblGrid>
      <w:tr w:rsidR="005E00D7" w:rsidRPr="00370548" w14:paraId="660BFDCA"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66C875A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3560B4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6FAFEC2"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Bedingungen</w:t>
            </w:r>
          </w:p>
        </w:tc>
      </w:tr>
      <w:tr w:rsidR="005E00D7" w:rsidRPr="00370548" w14:paraId="3CBA3C29"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751419C1"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[2P]</w:t>
            </w:r>
          </w:p>
        </w:tc>
        <w:tc>
          <w:tcPr>
            <w:tcW w:w="2248" w:type="dxa"/>
            <w:tcBorders>
              <w:top w:val="single" w:sz="4" w:space="0" w:color="auto"/>
              <w:left w:val="single" w:sz="4" w:space="0" w:color="auto"/>
              <w:bottom w:val="single" w:sz="4" w:space="0" w:color="auto"/>
              <w:right w:val="single" w:sz="4" w:space="0" w:color="auto"/>
            </w:tcBorders>
            <w:hideMark/>
          </w:tcPr>
          <w:p w14:paraId="1F2CE61E" w14:textId="0D996BC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3</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884E10C" w14:textId="6553C10A"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13</w:t>
            </w:r>
            <w:r w:rsidRPr="00370548">
              <w:rPr>
                <w:sz w:val="18"/>
                <w:szCs w:val="18"/>
              </w:rPr>
              <w:t xml:space="preserve">] wenn MP-ID in SG2 NAD+MS in der Rolle NB </w:t>
            </w:r>
          </w:p>
        </w:tc>
      </w:tr>
      <w:tr w:rsidR="005E00D7" w:rsidRPr="00370548" w14:paraId="7CF28116" w14:textId="77777777" w:rsidTr="00AC07B0">
        <w:tc>
          <w:tcPr>
            <w:tcW w:w="964" w:type="dxa"/>
            <w:tcBorders>
              <w:top w:val="single" w:sz="4" w:space="0" w:color="auto"/>
              <w:left w:val="single" w:sz="4" w:space="0" w:color="auto"/>
              <w:bottom w:val="single" w:sz="4" w:space="0" w:color="auto"/>
              <w:right w:val="single" w:sz="4" w:space="0" w:color="auto"/>
            </w:tcBorders>
          </w:tcPr>
          <w:p w14:paraId="4FA2D094"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342895E2" w14:textId="06BD1C13"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4</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40AC9F5" w14:textId="46C768E5"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14</w:t>
            </w:r>
            <w:r w:rsidRPr="00370548">
              <w:rPr>
                <w:sz w:val="18"/>
                <w:szCs w:val="18"/>
              </w:rPr>
              <w:t xml:space="preserve">] wenn MP-ID in SG2 NAD+MS in der Rolle MSB </w:t>
            </w:r>
          </w:p>
        </w:tc>
      </w:tr>
    </w:tbl>
    <w:p w14:paraId="266816A0" w14:textId="77777777" w:rsidR="0074349B" w:rsidRDefault="0074349B" w:rsidP="005E00D7">
      <w:pPr>
        <w:rPr>
          <w:b/>
          <w:bCs/>
        </w:rPr>
      </w:pPr>
    </w:p>
    <w:p w14:paraId="3AE417D4" w14:textId="15061BE0"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BF4853" w:rsidRPr="00370548" w14:paraId="079E6120"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0FE90C86" w14:textId="77777777" w:rsidR="00BF4853" w:rsidRPr="00370548" w:rsidRDefault="00BF4853"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7A922EA4"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55145219" w14:textId="77777777" w:rsidR="00BF4853" w:rsidRPr="00370548" w:rsidRDefault="00BF4853" w:rsidP="00514A4D">
            <w:pPr>
              <w:pStyle w:val="GEFEG"/>
              <w:rPr>
                <w:sz w:val="8"/>
                <w:szCs w:val="8"/>
              </w:rPr>
            </w:pPr>
          </w:p>
        </w:tc>
      </w:tr>
      <w:tr w:rsidR="00BF4853" w:rsidRPr="00370548" w14:paraId="66DBD483" w14:textId="77777777" w:rsidTr="00514A4D">
        <w:trPr>
          <w:cantSplit/>
        </w:trPr>
        <w:tc>
          <w:tcPr>
            <w:tcW w:w="2141" w:type="dxa"/>
            <w:tcBorders>
              <w:top w:val="nil"/>
              <w:left w:val="nil"/>
              <w:bottom w:val="nil"/>
              <w:right w:val="dotted" w:sz="6" w:space="0" w:color="808080"/>
            </w:tcBorders>
            <w:shd w:val="clear" w:color="auto" w:fill="FFFFFF"/>
          </w:tcPr>
          <w:p w14:paraId="6200CC82"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53B286CB" w14:textId="77777777" w:rsidR="00BF4853" w:rsidRPr="00370548" w:rsidRDefault="00BF4853"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02EA0559" w14:textId="77777777" w:rsidR="00BF4853" w:rsidRPr="00370548" w:rsidRDefault="00BF4853" w:rsidP="00514A4D">
            <w:pPr>
              <w:pStyle w:val="GEFEG"/>
              <w:rPr>
                <w:sz w:val="8"/>
                <w:szCs w:val="8"/>
              </w:rPr>
            </w:pPr>
          </w:p>
        </w:tc>
      </w:tr>
      <w:tr w:rsidR="00BF4853" w:rsidRPr="00370548" w14:paraId="49E58C22" w14:textId="77777777" w:rsidTr="00514A4D">
        <w:trPr>
          <w:cantSplit/>
        </w:trPr>
        <w:tc>
          <w:tcPr>
            <w:tcW w:w="2141" w:type="dxa"/>
            <w:tcBorders>
              <w:top w:val="nil"/>
              <w:left w:val="nil"/>
              <w:bottom w:val="nil"/>
              <w:right w:val="dotted" w:sz="6" w:space="0" w:color="808080"/>
            </w:tcBorders>
            <w:shd w:val="clear" w:color="auto" w:fill="FFFFFF"/>
          </w:tcPr>
          <w:p w14:paraId="1A7493BD"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05548498"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166F60E9" w14:textId="77777777" w:rsidR="00BF4853" w:rsidRPr="00370548" w:rsidRDefault="00BF4853" w:rsidP="00514A4D">
            <w:pPr>
              <w:pStyle w:val="GEFEG"/>
              <w:rPr>
                <w:sz w:val="8"/>
                <w:szCs w:val="8"/>
              </w:rPr>
            </w:pPr>
          </w:p>
        </w:tc>
      </w:tr>
      <w:tr w:rsidR="00BF4853" w:rsidRPr="00370548" w14:paraId="5D4C1102"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63DC4C1"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0AB1CFC5" w14:textId="77777777" w:rsidR="00BF4853" w:rsidRPr="00370548" w:rsidRDefault="00BF4853"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627C801F" w14:textId="77777777" w:rsidR="00BF4853" w:rsidRPr="00370548" w:rsidRDefault="00BF4853" w:rsidP="00514A4D">
            <w:pPr>
              <w:pStyle w:val="GEFEG"/>
              <w:rPr>
                <w:sz w:val="8"/>
                <w:szCs w:val="8"/>
              </w:rPr>
            </w:pPr>
          </w:p>
        </w:tc>
      </w:tr>
      <w:tr w:rsidR="00BF4853" w:rsidRPr="00370548" w14:paraId="6F6C1A30"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4A355B35"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7BF8E627"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16A26792" w14:textId="77777777" w:rsidR="00BF4853" w:rsidRPr="00370548" w:rsidRDefault="00BF4853" w:rsidP="00514A4D">
            <w:pPr>
              <w:pStyle w:val="GEFEG"/>
              <w:rPr>
                <w:sz w:val="8"/>
                <w:szCs w:val="8"/>
              </w:rPr>
            </w:pPr>
          </w:p>
        </w:tc>
      </w:tr>
    </w:tbl>
    <w:p w14:paraId="21358E96" w14:textId="77777777" w:rsidR="00BF4853" w:rsidRPr="00370548" w:rsidRDefault="00BF4853" w:rsidP="00BF4853">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BF4853" w:rsidRPr="00370548" w14:paraId="38821D4F"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EABE0BE" w14:textId="77777777" w:rsidR="00BF4853" w:rsidRPr="00370548" w:rsidRDefault="00BF4853"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42D9A11B"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3206589C" w14:textId="77777777" w:rsidR="00BF4853" w:rsidRPr="00370548" w:rsidRDefault="00BF4853" w:rsidP="00514A4D">
            <w:pPr>
              <w:pStyle w:val="GEFEG"/>
              <w:rPr>
                <w:sz w:val="8"/>
                <w:szCs w:val="8"/>
              </w:rPr>
            </w:pPr>
          </w:p>
        </w:tc>
      </w:tr>
      <w:tr w:rsidR="00BF4853" w:rsidRPr="00370548" w14:paraId="2B09EAF7" w14:textId="77777777" w:rsidTr="00514A4D">
        <w:trPr>
          <w:cantSplit/>
        </w:trPr>
        <w:tc>
          <w:tcPr>
            <w:tcW w:w="2148" w:type="dxa"/>
            <w:tcBorders>
              <w:top w:val="nil"/>
              <w:left w:val="nil"/>
              <w:bottom w:val="nil"/>
              <w:right w:val="dotted" w:sz="6" w:space="0" w:color="808080"/>
            </w:tcBorders>
            <w:shd w:val="clear" w:color="auto" w:fill="FFFFFF"/>
          </w:tcPr>
          <w:p w14:paraId="72AB21DC"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2A3EDDAC" w14:textId="77777777" w:rsidR="00BF4853" w:rsidRPr="00370548" w:rsidRDefault="00BF4853" w:rsidP="00514A4D">
            <w:pPr>
              <w:pStyle w:val="GEFEG"/>
              <w:rPr>
                <w:sz w:val="8"/>
                <w:szCs w:val="8"/>
              </w:rPr>
            </w:pPr>
          </w:p>
        </w:tc>
        <w:tc>
          <w:tcPr>
            <w:tcW w:w="2722" w:type="dxa"/>
            <w:tcBorders>
              <w:top w:val="nil"/>
              <w:left w:val="nil"/>
              <w:bottom w:val="nil"/>
              <w:right w:val="nil"/>
            </w:tcBorders>
            <w:shd w:val="clear" w:color="auto" w:fill="FFFFFF"/>
          </w:tcPr>
          <w:p w14:paraId="48CAE6ED" w14:textId="77777777" w:rsidR="00BF4853" w:rsidRPr="00370548" w:rsidRDefault="00BF4853" w:rsidP="00514A4D">
            <w:pPr>
              <w:pStyle w:val="GEFEG"/>
              <w:rPr>
                <w:sz w:val="8"/>
                <w:szCs w:val="8"/>
              </w:rPr>
            </w:pPr>
          </w:p>
        </w:tc>
      </w:tr>
      <w:tr w:rsidR="00BF4853" w:rsidRPr="00370548" w14:paraId="61308DD6" w14:textId="77777777" w:rsidTr="00514A4D">
        <w:trPr>
          <w:cantSplit/>
        </w:trPr>
        <w:tc>
          <w:tcPr>
            <w:tcW w:w="2148" w:type="dxa"/>
            <w:tcBorders>
              <w:top w:val="nil"/>
              <w:left w:val="nil"/>
              <w:bottom w:val="nil"/>
              <w:right w:val="dotted" w:sz="6" w:space="0" w:color="808080"/>
            </w:tcBorders>
            <w:shd w:val="clear" w:color="auto" w:fill="FFFFFF"/>
          </w:tcPr>
          <w:p w14:paraId="3687C98B"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124B9BBC"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79A244A6" w14:textId="77777777" w:rsidR="00BF4853" w:rsidRPr="00CF7A12" w:rsidRDefault="00BF4853"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BF4853" w:rsidRPr="00370548" w14:paraId="58756C6C"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1EBE3C90"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0326106C"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6650A3DF" w14:textId="77777777" w:rsidR="00BF4853" w:rsidRPr="00370548" w:rsidRDefault="00BF4853"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3EAB9B66" w14:textId="77777777" w:rsidR="00BF4853" w:rsidRPr="00370548" w:rsidRDefault="00BF4853" w:rsidP="00514A4D">
            <w:pPr>
              <w:pStyle w:val="GEFEG"/>
              <w:rPr>
                <w:sz w:val="8"/>
                <w:szCs w:val="8"/>
              </w:rPr>
            </w:pPr>
          </w:p>
        </w:tc>
      </w:tr>
      <w:tr w:rsidR="00BF4853" w:rsidRPr="00370548" w14:paraId="392CB618"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BCD594E" w14:textId="77777777" w:rsidR="00BF4853" w:rsidRPr="00370548" w:rsidRDefault="00BF4853" w:rsidP="00BF4853">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D76E192" w14:textId="77777777" w:rsidR="00BF4853" w:rsidRPr="00BF4853" w:rsidRDefault="00BF4853" w:rsidP="00BF4853">
            <w:pPr>
              <w:pStyle w:val="GEFEG"/>
              <w:tabs>
                <w:tab w:val="left" w:pos="689"/>
                <w:tab w:val="center" w:pos="3771"/>
              </w:tabs>
              <w:spacing w:before="20" w:line="192" w:lineRule="exact"/>
              <w:ind w:left="60"/>
              <w:rPr>
                <w:color w:val="000000" w:themeColor="text1"/>
                <w:sz w:val="8"/>
                <w:szCs w:val="8"/>
              </w:rPr>
            </w:pPr>
            <w:r w:rsidRPr="00BF4853">
              <w:rPr>
                <w:b/>
                <w:bCs/>
                <w:color w:val="000000" w:themeColor="text1"/>
                <w:sz w:val="16"/>
                <w:szCs w:val="16"/>
              </w:rPr>
              <w:t>TE</w:t>
            </w:r>
            <w:r w:rsidRPr="00BF4853">
              <w:rPr>
                <w:color w:val="000000" w:themeColor="text1"/>
                <w:sz w:val="16"/>
                <w:szCs w:val="16"/>
              </w:rPr>
              <w:tab/>
              <w:t>Telefon</w:t>
            </w:r>
            <w:r w:rsidRPr="00BF4853">
              <w:rPr>
                <w:color w:val="000000" w:themeColor="text1"/>
                <w:sz w:val="16"/>
                <w:szCs w:val="16"/>
              </w:rPr>
              <w:tab/>
              <w:t>X [2P1..2]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[3P0..2]</w:t>
            </w:r>
          </w:p>
          <w:p w14:paraId="54B89600" w14:textId="77777777"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EM</w:t>
            </w:r>
            <w:r w:rsidRPr="00BF4853">
              <w:rPr>
                <w:color w:val="000000" w:themeColor="text1"/>
                <w:sz w:val="16"/>
                <w:szCs w:val="16"/>
              </w:rPr>
              <w:tab/>
              <w:t>E-Mail</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[3P1..1]</w:t>
            </w:r>
          </w:p>
          <w:p w14:paraId="5C4C03CB" w14:textId="485F507F"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AJ</w:t>
            </w:r>
            <w:r w:rsidRPr="00BF4853">
              <w:rPr>
                <w:color w:val="000000" w:themeColor="text1"/>
                <w:sz w:val="16"/>
                <w:szCs w:val="16"/>
              </w:rPr>
              <w:tab/>
              <w:t>weiteres Telefon</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[3P0..1]</w:t>
            </w:r>
          </w:p>
        </w:tc>
        <w:tc>
          <w:tcPr>
            <w:tcW w:w="2722" w:type="dxa"/>
            <w:tcBorders>
              <w:top w:val="dotted" w:sz="6" w:space="0" w:color="808080"/>
              <w:left w:val="nil"/>
              <w:bottom w:val="nil"/>
              <w:right w:val="nil"/>
            </w:tcBorders>
            <w:shd w:val="clear" w:color="auto" w:fill="FFFFFF"/>
          </w:tcPr>
          <w:p w14:paraId="6B3A5DC8" w14:textId="77777777" w:rsidR="00BF4853" w:rsidRPr="00370548" w:rsidRDefault="00BF4853" w:rsidP="00BF4853">
            <w:pPr>
              <w:pStyle w:val="GEFEG"/>
              <w:rPr>
                <w:sz w:val="8"/>
                <w:szCs w:val="8"/>
              </w:rPr>
            </w:pPr>
          </w:p>
        </w:tc>
      </w:tr>
    </w:tbl>
    <w:p w14:paraId="6434B685" w14:textId="554B0A32" w:rsidR="00BF4853" w:rsidRDefault="00BF4853" w:rsidP="005E00D7">
      <w:pPr>
        <w:rPr>
          <w:b/>
          <w:bCs/>
        </w:rPr>
      </w:pPr>
    </w:p>
    <w:p w14:paraId="1C46DD6C" w14:textId="2B859754" w:rsidR="005E00D7" w:rsidRPr="00370548" w:rsidRDefault="00BF4853"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xml:space="preserve">. Dabei gilt die Einschränkung, dass das COM-Segment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COM-Segment gemäß </w:t>
      </w:r>
      <w:r w:rsidR="005E00D7" w:rsidRPr="00370548">
        <w:t>Spalte „BDEW MaxWdh“ fünf</w:t>
      </w:r>
      <w:r w:rsidR="001C68C5" w:rsidRPr="00370548">
        <w:t xml:space="preserve"> Wiederholungen zulassen würde.</w:t>
      </w:r>
    </w:p>
    <w:p w14:paraId="65A92E8E" w14:textId="5E99137F" w:rsidR="005E00D7" w:rsidRPr="00370548" w:rsidRDefault="005E00D7" w:rsidP="005E00D7">
      <w:r w:rsidRPr="00370548">
        <w:t>Bei den Qualifiern / Codes in DE3155 sind die Pakete 2 und 3, unter Berücksichtigung des Operators zwischen den Paketen, zu berücksichtigen. Der Operator</w:t>
      </w:r>
      <w:r w:rsidR="002E25C4" w:rsidRPr="00370548">
        <w:t xml:space="preserve"> </w:t>
      </w:r>
      <w:r w:rsidR="002E25C4" w:rsidRPr="00370548">
        <w:rPr>
          <w:rFonts w:ascii="Cambria Math" w:hAnsi="Cambria Math" w:cs="Cambria Math"/>
        </w:rPr>
        <w:t xml:space="preserve">⊻ </w:t>
      </w:r>
      <w:r w:rsidRPr="00370548">
        <w:t xml:space="preserve">gibt vor, dass nur entweder die Paketvoraussetzungen für Paket 2 oder die für Paket 3 erfüllt sein darf und entsprechend der Erfüllung der Paketvoraussetzung für die Qualifier / Codes nur Paket 2 oder </w:t>
      </w:r>
      <w:r w:rsidR="001C68C5" w:rsidRPr="00370548">
        <w:t>Paket 3 angewendet werden darf.</w:t>
      </w:r>
    </w:p>
    <w:p w14:paraId="266BF1E0"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2</w:t>
      </w:r>
      <w:r w:rsidRPr="00370548">
        <w:t xml:space="preserve"> ist die Paketvoraussetzung, dass die „</w:t>
      </w:r>
      <w:r w:rsidRPr="00370548">
        <w:rPr>
          <w:rFonts w:cstheme="minorHAnsi"/>
          <w:color w:val="000000" w:themeColor="text1"/>
          <w:sz w:val="22"/>
          <w:szCs w:val="40"/>
        </w:rPr>
        <w:t>MP-ID in SG2 NAD+MS in der Rolle NB“ ist.</w:t>
      </w:r>
      <w:r w:rsidRPr="00370548">
        <w:t xml:space="preserve"> Ist diese Paketvoraussetzung erfüllt, dann ergibt sich, dass:</w:t>
      </w:r>
    </w:p>
    <w:p w14:paraId="162AF49F" w14:textId="29D25672" w:rsidR="005E00D7" w:rsidRPr="00370548"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 zweimal angegeben werden kann,</w:t>
      </w:r>
    </w:p>
    <w:p w14:paraId="08F72DDD" w14:textId="718830B9" w:rsidR="005E00D7" w:rsidRPr="00370548" w:rsidRDefault="005E00D7" w:rsidP="005E00D7">
      <w:pPr>
        <w:pStyle w:val="Aufzhlungszeichen2"/>
        <w:spacing w:line="240" w:lineRule="auto"/>
      </w:pPr>
      <w:r w:rsidRPr="00370548">
        <w:rPr>
          <w:rFonts w:cstheme="minorHAnsi"/>
        </w:rPr>
        <w:t>die weiteren Kommunikationsverbindungen „E-Mail", „weiteres Telefon“</w:t>
      </w:r>
      <w:r w:rsidR="00BF4853">
        <w:rPr>
          <w:rFonts w:cstheme="minorHAnsi"/>
        </w:rPr>
        <w:t xml:space="preserve"> </w:t>
      </w:r>
      <w:r w:rsidRPr="00370548">
        <w:t>Null mal vorkommen können, aber auch bis zu zweimal angegeben werden können,</w:t>
      </w:r>
    </w:p>
    <w:p w14:paraId="0DA7304F" w14:textId="6924F540" w:rsidR="005E00D7" w:rsidRPr="00370548" w:rsidRDefault="005E00D7" w:rsidP="005E00D7">
      <w:pPr>
        <w:pStyle w:val="Aufzhlungszeichen2"/>
      </w:pPr>
      <w:r w:rsidRPr="00370548">
        <w:lastRenderedPageBreak/>
        <w:t xml:space="preserve">die </w:t>
      </w:r>
      <w:r w:rsidRPr="00370548">
        <w:rPr>
          <w:rFonts w:cstheme="minorHAnsi"/>
        </w:rPr>
        <w:t>m</w:t>
      </w:r>
      <w:r w:rsidRPr="00370548">
        <w:t>aximale Wiederholung aus</w:t>
      </w:r>
      <w:r w:rsidRPr="00370548">
        <w:rPr>
          <w:rFonts w:cstheme="minorHAnsi"/>
        </w:rPr>
        <w:t xml:space="preserve"> der </w:t>
      </w:r>
      <w:r w:rsidR="001C68C5" w:rsidRPr="00370548">
        <w:t>Bedingu</w:t>
      </w:r>
      <w:r w:rsidRPr="00370548">
        <w:t xml:space="preserve">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61F502F1"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3</w:t>
      </w:r>
      <w:r w:rsidRPr="00370548">
        <w:t xml:space="preserve"> ist die Paketvoraussetzung, dass die „</w:t>
      </w:r>
      <w:r w:rsidRPr="00370548">
        <w:rPr>
          <w:rFonts w:cstheme="minorHAnsi"/>
          <w:color w:val="000000" w:themeColor="text1"/>
          <w:sz w:val="22"/>
          <w:szCs w:val="40"/>
        </w:rPr>
        <w:t>MP-ID in SG2 NAD+MS in der Rolle MSB“ ist.</w:t>
      </w:r>
      <w:r w:rsidRPr="00370548">
        <w:t xml:space="preserve"> Ist diese Paketvoraussetzung erfüllt, dann ergibt sich, dass:</w:t>
      </w:r>
    </w:p>
    <w:p w14:paraId="0F7EB2E4" w14:textId="77777777" w:rsidR="005E00D7" w:rsidRPr="00370548" w:rsidRDefault="005E00D7" w:rsidP="005E00D7">
      <w:pPr>
        <w:pStyle w:val="Aufzhlungszeichen2"/>
        <w:spacing w:line="240" w:lineRule="auto"/>
        <w:rPr>
          <w:rFonts w:cstheme="minorHAnsi"/>
        </w:rPr>
      </w:pPr>
      <w:r w:rsidRPr="00370548">
        <w:t>genau einmal die Kommunikationsverbindung „E-Mail“ angegeben werden muss,</w:t>
      </w:r>
      <w:r w:rsidRPr="00370548">
        <w:rPr>
          <w:rFonts w:cstheme="minorHAnsi"/>
        </w:rPr>
        <w:t xml:space="preserve"> </w:t>
      </w:r>
    </w:p>
    <w:p w14:paraId="0AA1986B" w14:textId="77777777" w:rsidR="005E00D7" w:rsidRPr="00370548" w:rsidRDefault="005E00D7" w:rsidP="005E00D7">
      <w:pPr>
        <w:pStyle w:val="Aufzhlungszeichen2"/>
      </w:pPr>
      <w:r w:rsidRPr="00370548">
        <w:t xml:space="preserve">die Kommunikationsverbindung „Telefon“ Null mal vorkommen kann, aber auch bis zu zweimal angegeben werden kann, </w:t>
      </w:r>
    </w:p>
    <w:p w14:paraId="7460EE33" w14:textId="362F68FE" w:rsidR="005E00D7" w:rsidRPr="00370548" w:rsidRDefault="005E00D7" w:rsidP="005E00D7">
      <w:pPr>
        <w:pStyle w:val="Aufzhlungszeichen2"/>
        <w:rPr>
          <w:rStyle w:val="FormatvorlageArialSchwarz"/>
          <w:rFonts w:ascii="Calibri" w:hAnsi="Calibri" w:cs="Calibri"/>
          <w:sz w:val="24"/>
        </w:rPr>
      </w:pPr>
      <w:r w:rsidRPr="00370548">
        <w:t>die Kommunikationsverbindung „weiteres Telefon“</w:t>
      </w:r>
      <w:r w:rsidR="00BF4853">
        <w:t xml:space="preserve"> </w:t>
      </w:r>
      <w:r w:rsidRPr="00370548">
        <w:rPr>
          <w:rStyle w:val="FormatvorlageArialSchwarz"/>
          <w:rFonts w:ascii="Calibri" w:hAnsi="Calibri" w:cs="Calibri"/>
          <w:sz w:val="24"/>
        </w:rPr>
        <w:t xml:space="preserve">aber auch bis zu einmal angegeben werden können, </w:t>
      </w:r>
    </w:p>
    <w:p w14:paraId="459F169C" w14:textId="0BCEF243"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 xml:space="preserve">Einschränkung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033330B9" w14:textId="77777777" w:rsidR="005E00D7" w:rsidRPr="00370548" w:rsidRDefault="005E00D7" w:rsidP="005E00D7">
      <w:pPr>
        <w:pStyle w:val="berschrift2"/>
      </w:pPr>
      <w:r w:rsidRPr="00370548">
        <w:tab/>
      </w:r>
      <w:bookmarkStart w:id="155" w:name="_Toc88641318"/>
      <w:r w:rsidRPr="00370548">
        <w:t>Übertragung einer Information über mehrere Datenelemente hinweg</w:t>
      </w:r>
      <w:bookmarkEnd w:id="147"/>
      <w:bookmarkEnd w:id="155"/>
    </w:p>
    <w:p w14:paraId="5DE0D8B6" w14:textId="7BE9A22E" w:rsidR="005E00D7" w:rsidRPr="00370548" w:rsidRDefault="005E00D7" w:rsidP="005E00D7">
      <w:pPr>
        <w:rPr>
          <w:rFonts w:cstheme="minorHAnsi"/>
          <w:color w:val="000000"/>
        </w:rPr>
      </w:pPr>
      <w:r w:rsidRPr="00370548">
        <w:rPr>
          <w:rFonts w:cstheme="minorHAnsi"/>
          <w:color w:val="000000"/>
        </w:rPr>
        <w:t>Im MIG kann ein Gruppendatenelement (z. B. DE3124) mit ein und derselben Bezeichnung mehrfach in einer Datene</w:t>
      </w:r>
      <w:r w:rsidR="001A5BF9" w:rsidRPr="00370548">
        <w:rPr>
          <w:rFonts w:cstheme="minorHAnsi"/>
          <w:color w:val="000000"/>
        </w:rPr>
        <w:t>lementgruppe aufgeführt werden.</w:t>
      </w:r>
    </w:p>
    <w:p w14:paraId="15E69E1B" w14:textId="77777777" w:rsidR="005E00D7" w:rsidRPr="00370548" w:rsidRDefault="005E00D7" w:rsidP="005E00D7">
      <w:pPr>
        <w:rPr>
          <w:rFonts w:cstheme="minorHAnsi"/>
          <w:color w:val="000000"/>
        </w:rPr>
      </w:pPr>
      <w:r w:rsidRPr="00370548">
        <w:rPr>
          <w:rFonts w:cstheme="minorHAnsi"/>
          <w:color w:val="000000"/>
        </w:rPr>
        <w:t>Zu beachten ist, dass diese Mehrfach-Aufführung im AHB nicht zu erkennen ist. Im AHB wird das Datenelement (z. B. DE3124) nur einmal aufgeführt.</w:t>
      </w:r>
    </w:p>
    <w:p w14:paraId="24881BF2" w14:textId="77777777" w:rsidR="00D06BCA" w:rsidRPr="00370548" w:rsidRDefault="005E00D7" w:rsidP="00D06BCA">
      <w:pPr>
        <w:pStyle w:val="Zwischenberschrift"/>
      </w:pPr>
      <w:r w:rsidRPr="00370548">
        <w:t>Beispiel</w:t>
      </w:r>
      <w:r w:rsidR="00D06BCA" w:rsidRPr="00370548">
        <w:t xml:space="preserve"> </w:t>
      </w:r>
      <w:r w:rsidRPr="00370548">
        <w:t>MIG:</w:t>
      </w:r>
    </w:p>
    <w:p w14:paraId="4B4C3013" w14:textId="71DBC3F8" w:rsidR="005E00D7" w:rsidRDefault="005E00D7" w:rsidP="005E00D7">
      <w:pPr>
        <w:rPr>
          <w:rFonts w:cstheme="minorHAnsi"/>
          <w:color w:val="000000"/>
        </w:rPr>
      </w:pPr>
      <w:r w:rsidRPr="00370548">
        <w:rPr>
          <w:rFonts w:cstheme="minorHAnsi"/>
          <w:color w:val="000000"/>
        </w:rPr>
        <w:t>Im NAD-Segment zur Messlokationsadresse (DE3035 mit Code Z03) wird in der Datenelementgruppe C058 das DE3124 (Zusatzinformation zur Identifizierung) fünf Mal mit jeweils einer max. Länge von 35 Zeichen aufgeführt, so dass für die Zusatzinformation in Summe 175 Zeichen zur Verfügung stehen</w:t>
      </w:r>
      <w:r w:rsidR="00D06BCA" w:rsidRPr="00370548">
        <w:rPr>
          <w:rFonts w:cstheme="minorHAnsi"/>
          <w:color w:val="000000"/>
        </w:rPr>
        <w:t>.</w:t>
      </w:r>
    </w:p>
    <w:p w14:paraId="483360DB" w14:textId="4501BD26" w:rsidR="00D279D1" w:rsidRPr="00370548" w:rsidRDefault="0074349B" w:rsidP="00D279D1">
      <w:pPr>
        <w:pStyle w:val="Beschriftung"/>
      </w:pPr>
      <w:bookmarkStart w:id="156" w:name="_Toc83891090"/>
      <w:r w:rsidRPr="0074349B">
        <w:rPr>
          <w:noProof/>
        </w:rPr>
        <w:lastRenderedPageBreak/>
        <w:drawing>
          <wp:inline distT="0" distB="0" distL="0" distR="0" wp14:anchorId="6EC24127" wp14:editId="506294EB">
            <wp:extent cx="5958205" cy="2943860"/>
            <wp:effectExtent l="0" t="0" r="0" b="2540"/>
            <wp:docPr id="120" name="Grafik 1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fik 120" descr="Ein Bild, das Tisch enthält.&#10;&#10;Automatisch generierte Beschreibung"/>
                    <pic:cNvPicPr/>
                  </pic:nvPicPr>
                  <pic:blipFill>
                    <a:blip r:embed="rId33"/>
                    <a:stretch>
                      <a:fillRect/>
                    </a:stretch>
                  </pic:blipFill>
                  <pic:spPr>
                    <a:xfrm>
                      <a:off x="0" y="0"/>
                      <a:ext cx="5958205" cy="2943860"/>
                    </a:xfrm>
                    <a:prstGeom prst="rect">
                      <a:avLst/>
                    </a:prstGeom>
                  </pic:spPr>
                </pic:pic>
              </a:graphicData>
            </a:graphic>
          </wp:inline>
        </w:drawing>
      </w:r>
      <w:r w:rsidR="00D279D1" w:rsidRPr="00370548">
        <w:t xml:space="preserve">Abbildung </w:t>
      </w:r>
      <w:r w:rsidR="001C3626">
        <w:fldChar w:fldCharType="begin"/>
      </w:r>
      <w:r w:rsidR="001C3626">
        <w:instrText xml:space="preserve"> SEQ Abbildung \* ARABIC </w:instrText>
      </w:r>
      <w:r w:rsidR="001C3626">
        <w:fldChar w:fldCharType="separate"/>
      </w:r>
      <w:r w:rsidR="00C66DF7">
        <w:rPr>
          <w:noProof/>
        </w:rPr>
        <w:t>18</w:t>
      </w:r>
      <w:r w:rsidR="001C3626">
        <w:rPr>
          <w:noProof/>
        </w:rPr>
        <w:fldChar w:fldCharType="end"/>
      </w:r>
      <w:r w:rsidR="00D279D1" w:rsidRPr="00370548">
        <w:t xml:space="preserve"> – Darstellung von mehrfachen Aufführungen zu einer Information</w:t>
      </w:r>
      <w:bookmarkEnd w:id="156"/>
    </w:p>
    <w:p w14:paraId="72374871" w14:textId="151B02D2" w:rsidR="005E00D7" w:rsidRPr="00370548" w:rsidRDefault="005E00D7" w:rsidP="005E00D7">
      <w:pPr>
        <w:rPr>
          <w:rFonts w:cstheme="minorHAnsi"/>
          <w:color w:val="000000"/>
        </w:rPr>
      </w:pPr>
      <w:r w:rsidRPr="00370548">
        <w:rPr>
          <w:rFonts w:cstheme="minorHAnsi"/>
          <w:color w:val="000000"/>
        </w:rPr>
        <w:t>Hintergrund der mehrfachen Aufführung ist, dass einige Informationen mehr Zeichen benötigen als ein einzelnes Gruppendatenelement zur Verfügung stellt. In solchen Fällen wird die Information im nächsten Gruppendatenelement, dass dieselbe Bezeichnung besitzt, weiter fortgeschrie</w:t>
      </w:r>
      <w:r w:rsidRPr="00370548">
        <w:rPr>
          <w:rFonts w:cstheme="minorHAnsi"/>
          <w:color w:val="000000"/>
        </w:rPr>
        <w:softHyphen/>
        <w:t>ben. Die einzelnen Gruppendatenelemente sollten dabei bis auf die max. Anzahl Zeichen genutzt werden. Am Beispiel von DE3124 kann das Schneiden eines Textes nach 35 bzw. 70 Zeichen (und so weiter) jedoch zu einem Problem führen, wenn das 35. oder 36. bzw. 70. oder 71. Zeichen ein Leerzeichen ist. Leerzeichen am Anfang oder Ende eines Gruppendatenelements entsprechen nicht der regelkon</w:t>
      </w:r>
      <w:r w:rsidR="0021056E" w:rsidRPr="00370548">
        <w:rPr>
          <w:rFonts w:cstheme="minorHAnsi"/>
          <w:color w:val="000000"/>
        </w:rPr>
        <w:t xml:space="preserve">formen Übermittlung von EDIFACT </w:t>
      </w:r>
      <w:r w:rsidRPr="00370548">
        <w:rPr>
          <w:rFonts w:cstheme="minorHAnsi"/>
          <w:color w:val="000000"/>
        </w:rPr>
        <w:t>Nachrichten und werden daher durch die IT-Systeme entfernt. Um dies zu verhindern, ist – entgegen der Vorgabe die max. Anzahl an Zeichen eines Gruppendatenelements zu nutzen – eine Teilung im letzten Wort des Gruppendatenelements durchzuführen.</w:t>
      </w:r>
    </w:p>
    <w:p w14:paraId="4DE31B39" w14:textId="77777777" w:rsidR="005E00D7" w:rsidRPr="00370548" w:rsidRDefault="005E00D7" w:rsidP="005E00D7">
      <w:pPr>
        <w:rPr>
          <w:b/>
          <w:color w:val="C20000" w:themeColor="background2"/>
        </w:rPr>
      </w:pPr>
      <w:r w:rsidRPr="00370548">
        <w:rPr>
          <w:b/>
          <w:color w:val="C20000" w:themeColor="background2"/>
        </w:rPr>
        <w:t>Erläuterung am Beispiel:</w:t>
      </w:r>
    </w:p>
    <w:p w14:paraId="1C98436F" w14:textId="2183817B" w:rsidR="005E00D7" w:rsidRPr="00370548" w:rsidRDefault="005E00D7" w:rsidP="005E00D7">
      <w:pPr>
        <w:rPr>
          <w:rFonts w:cstheme="minorHAnsi"/>
          <w:color w:val="000000"/>
        </w:rPr>
      </w:pPr>
      <w:r w:rsidRPr="00370548">
        <w:rPr>
          <w:rFonts w:cstheme="minorHAnsi"/>
          <w:color w:val="000000"/>
        </w:rPr>
        <w:t xml:space="preserve">Im NAD-Segment zur </w:t>
      </w:r>
      <w:r w:rsidR="00EF4C99">
        <w:rPr>
          <w:rFonts w:cstheme="minorHAnsi"/>
          <w:color w:val="000000"/>
        </w:rPr>
        <w:t>Adresse Muster-Lokation</w:t>
      </w:r>
      <w:r w:rsidRPr="00370548">
        <w:rPr>
          <w:rFonts w:cstheme="minorHAnsi"/>
          <w:color w:val="000000"/>
        </w:rPr>
        <w:t xml:space="preserve"> (DE3035 mit dem Code </w:t>
      </w:r>
      <w:r w:rsidR="00EF4C99">
        <w:rPr>
          <w:rFonts w:cstheme="minorHAnsi"/>
          <w:color w:val="000000"/>
        </w:rPr>
        <w:t>ZAA</w:t>
      </w:r>
      <w:r w:rsidRPr="00370548">
        <w:rPr>
          <w:rFonts w:cstheme="minorHAnsi"/>
          <w:color w:val="000000"/>
        </w:rPr>
        <w:t>) soll in DE3124 (Zusatzinformation zur Identifizierung) der Text „</w:t>
      </w:r>
      <w:r w:rsidRPr="00370548">
        <w:rPr>
          <w:rFonts w:cstheme="minorHAnsi"/>
          <w:i/>
          <w:color w:val="000000"/>
        </w:rPr>
        <w:t>Die Messeinrichtungen befinden sich im Keller des Hinterhauses</w:t>
      </w:r>
      <w:r w:rsidRPr="00370548">
        <w:rPr>
          <w:rFonts w:cstheme="minorHAnsi"/>
          <w:color w:val="000000"/>
        </w:rPr>
        <w:t>“ (Text mit 62 Zeichen)</w:t>
      </w:r>
      <w:r w:rsidR="001A5BF9" w:rsidRPr="00370548">
        <w:rPr>
          <w:rFonts w:cstheme="minorHAnsi"/>
          <w:color w:val="000000"/>
        </w:rPr>
        <w:t xml:space="preserve"> </w:t>
      </w:r>
      <w:r w:rsidRPr="00370548">
        <w:rPr>
          <w:rFonts w:cstheme="minorHAnsi"/>
          <w:color w:val="000000"/>
        </w:rPr>
        <w:t>übertragen werden.</w:t>
      </w:r>
    </w:p>
    <w:p w14:paraId="185FB81E" w14:textId="77777777" w:rsidR="005E00D7" w:rsidRPr="00370548" w:rsidRDefault="005E00D7" w:rsidP="005E00D7">
      <w:pPr>
        <w:rPr>
          <w:rFonts w:cstheme="minorHAnsi"/>
          <w:color w:val="000000"/>
        </w:rPr>
      </w:pPr>
      <w:r w:rsidRPr="00370548">
        <w:rPr>
          <w:rFonts w:cstheme="minorHAnsi"/>
          <w:color w:val="000000"/>
        </w:rPr>
        <w:t>Bei Ausnutzen der max. Länge von 35 Zeichen, würde dieser Text nach einem kompletten Wort geschnit</w:t>
      </w:r>
      <w:r w:rsidRPr="00370548">
        <w:rPr>
          <w:rFonts w:cstheme="minorHAnsi"/>
          <w:color w:val="000000"/>
        </w:rPr>
        <w:softHyphen/>
        <w:t>ten und das Leerzeichen durch das IT-System entfernt werden:</w:t>
      </w:r>
    </w:p>
    <w:p w14:paraId="2B27129E" w14:textId="05857B15" w:rsidR="005E00D7" w:rsidRPr="00370548" w:rsidRDefault="005E00D7" w:rsidP="005E00D7">
      <w:pPr>
        <w:ind w:left="709"/>
        <w:rPr>
          <w:rFonts w:cstheme="minorHAnsi"/>
          <w:color w:val="000000"/>
        </w:rPr>
      </w:pPr>
      <w:r w:rsidRPr="00370548">
        <w:rPr>
          <w:rFonts w:cstheme="minorHAnsi"/>
          <w:color w:val="000000"/>
        </w:rPr>
        <w:t>NAD+</w:t>
      </w:r>
      <w:r w:rsidR="00EF4C99">
        <w:rPr>
          <w:rFonts w:cstheme="minorHAnsi"/>
          <w:color w:val="000000"/>
        </w:rPr>
        <w:t>ZAA</w:t>
      </w: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 […]…</w:t>
      </w:r>
    </w:p>
    <w:p w14:paraId="15020853" w14:textId="34F6E7AC" w:rsidR="005E00D7" w:rsidRPr="00370548" w:rsidRDefault="0021056E" w:rsidP="005E00D7">
      <w:pPr>
        <w:rPr>
          <w:rFonts w:cstheme="minorHAnsi"/>
          <w:color w:val="000000"/>
        </w:rPr>
      </w:pPr>
      <w:r w:rsidRPr="00370548">
        <w:rPr>
          <w:rFonts w:cstheme="minorHAnsi"/>
          <w:color w:val="000000"/>
        </w:rPr>
        <w:t xml:space="preserve">Der aus der EDIFACT </w:t>
      </w:r>
      <w:r w:rsidR="005E00D7" w:rsidRPr="00370548">
        <w:rPr>
          <w:rFonts w:cstheme="minorHAnsi"/>
          <w:color w:val="000000"/>
        </w:rPr>
        <w:t xml:space="preserve">Nachricht </w:t>
      </w:r>
      <w:r w:rsidRPr="00370548">
        <w:rPr>
          <w:rFonts w:cstheme="minorHAnsi"/>
          <w:color w:val="000000"/>
        </w:rPr>
        <w:t>ausgelesene</w:t>
      </w:r>
      <w:r w:rsidR="005E00D7" w:rsidRPr="00370548">
        <w:rPr>
          <w:rFonts w:cstheme="minorHAnsi"/>
          <w:color w:val="000000"/>
        </w:rPr>
        <w:t xml:space="preserve"> Text würde wie folgt lauten:</w:t>
      </w:r>
    </w:p>
    <w:p w14:paraId="0A06123A" w14:textId="77777777" w:rsidR="005E00D7" w:rsidRPr="00370548" w:rsidRDefault="005E00D7" w:rsidP="005E00D7">
      <w:pPr>
        <w:ind w:left="709"/>
        <w:rPr>
          <w:rFonts w:cstheme="minorHAnsi"/>
          <w:color w:val="000000"/>
        </w:rPr>
      </w:pP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w:t>
      </w:r>
    </w:p>
    <w:p w14:paraId="25F5E5C8" w14:textId="77777777" w:rsidR="005E00D7" w:rsidRPr="00370548" w:rsidRDefault="005E00D7" w:rsidP="005E00D7">
      <w:pPr>
        <w:rPr>
          <w:rFonts w:cstheme="minorHAnsi"/>
          <w:color w:val="000000"/>
        </w:rPr>
      </w:pPr>
      <w:r w:rsidRPr="00370548">
        <w:rPr>
          <w:rFonts w:cstheme="minorHAnsi"/>
          <w:color w:val="000000"/>
        </w:rPr>
        <w:lastRenderedPageBreak/>
        <w:t>Um dies zu verhindern, wird die Teilung im letzten Wort durchgeführt, so dass mit mindestens einem Zeichen im nächsten Datenelement gestartet wird und der Konverter die Inhalte der aufeinanderfolgenden Datenelemente ohne weitere Logik zusammenführen kann.</w:t>
      </w:r>
    </w:p>
    <w:p w14:paraId="657CF1A9" w14:textId="77777777" w:rsidR="005E00D7" w:rsidRPr="00370548" w:rsidRDefault="005E00D7" w:rsidP="005E00D7">
      <w:pPr>
        <w:rPr>
          <w:rFonts w:cstheme="minorHAnsi"/>
          <w:color w:val="000000"/>
        </w:rPr>
      </w:pPr>
      <w:r w:rsidRPr="00370548">
        <w:rPr>
          <w:rFonts w:cstheme="minorHAnsi"/>
          <w:color w:val="000000"/>
        </w:rPr>
        <w:t>Dies würde für das vorangegangene Beispiel bedeuten, dass die Darstellung wie folgt sein muss:</w:t>
      </w:r>
    </w:p>
    <w:p w14:paraId="054FCF98" w14:textId="148D9405"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61DB9C9C" w14:textId="77777777" w:rsidR="005E00D7" w:rsidRPr="00370548" w:rsidRDefault="005E00D7" w:rsidP="005E00D7">
      <w:pPr>
        <w:rPr>
          <w:rFonts w:cstheme="minorHAnsi"/>
          <w:color w:val="000000"/>
        </w:rPr>
      </w:pPr>
      <w:r w:rsidRPr="00370548">
        <w:rPr>
          <w:rFonts w:cstheme="minorHAnsi"/>
          <w:color w:val="000000"/>
        </w:rPr>
        <w:t>Oder</w:t>
      </w:r>
    </w:p>
    <w:p w14:paraId="4113F4D3" w14:textId="47DA28F3"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5A40890" w14:textId="77777777" w:rsidR="005E00D7" w:rsidRPr="00370548" w:rsidRDefault="005E00D7" w:rsidP="005E00D7">
      <w:pPr>
        <w:rPr>
          <w:rFonts w:cstheme="minorHAnsi"/>
          <w:color w:val="000000"/>
        </w:rPr>
      </w:pPr>
      <w:r w:rsidRPr="00370548">
        <w:rPr>
          <w:rFonts w:cstheme="minorHAnsi"/>
          <w:color w:val="000000"/>
        </w:rPr>
        <w:t>Oder</w:t>
      </w:r>
    </w:p>
    <w:p w14:paraId="70E941D8" w14:textId="0AA102F4"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F8FEAE3" w14:textId="77777777" w:rsidR="005E00D7" w:rsidRPr="00370548" w:rsidRDefault="005E00D7" w:rsidP="005E00D7">
      <w:pPr>
        <w:pStyle w:val="berschrift2"/>
      </w:pPr>
      <w:bookmarkStart w:id="157" w:name="_Toc61515141"/>
      <w:r w:rsidRPr="00370548">
        <w:t xml:space="preserve"> </w:t>
      </w:r>
      <w:bookmarkStart w:id="158" w:name="_Toc88641319"/>
      <w:r w:rsidRPr="00370548">
        <w:t>Antwortcodes in den Segmenten AJT, FTX und STS</w:t>
      </w:r>
      <w:bookmarkEnd w:id="157"/>
      <w:bookmarkEnd w:id="158"/>
    </w:p>
    <w:p w14:paraId="0F32E434" w14:textId="77777777" w:rsidR="005E00D7" w:rsidRPr="00370548" w:rsidRDefault="005E00D7" w:rsidP="005E00D7">
      <w:pPr>
        <w:rPr>
          <w:rFonts w:cstheme="minorHAnsi"/>
        </w:rPr>
      </w:pPr>
      <w:r w:rsidRPr="00370548">
        <w:rPr>
          <w:rFonts w:cstheme="minorHAnsi"/>
        </w:rPr>
        <w:t>Bei einer Antwortnachrichtwird der Antwortcode, abhängig davon in welchem Nachrichtentyp die Antwort gesendet wird, im AJT- oder FTX- oder STS-Segment übertragen.</w:t>
      </w:r>
    </w:p>
    <w:p w14:paraId="2E695B49" w14:textId="4786FDDF" w:rsidR="005E00D7" w:rsidRPr="00370548" w:rsidRDefault="0021056E" w:rsidP="005E00D7">
      <w:pPr>
        <w:rPr>
          <w:rFonts w:cstheme="minorHAnsi"/>
        </w:rPr>
      </w:pPr>
      <w:r w:rsidRPr="00370548">
        <w:rPr>
          <w:rFonts w:cstheme="minorHAnsi"/>
        </w:rPr>
        <w:t xml:space="preserve">In der EDIFACT </w:t>
      </w:r>
      <w:r w:rsidR="005E00D7" w:rsidRPr="00370548">
        <w:rPr>
          <w:rFonts w:cstheme="minorHAnsi"/>
        </w:rPr>
        <w:t>Nachricht ist die fachliche Aussage der Antwort (z. B. Ablehnungsgrund) bei der Verwendung des STS-Segmentes im DE9013 codiert enthalten, im DE4441 bei Verwendung des FTX-Segmentes und im DE4465 bei Verwendung des AJT-Segmentes codiert enthalten.</w:t>
      </w:r>
    </w:p>
    <w:p w14:paraId="1ADFC26F" w14:textId="77777777" w:rsidR="005E00D7" w:rsidRPr="00370548" w:rsidRDefault="005E00D7" w:rsidP="005E00D7">
      <w:pPr>
        <w:rPr>
          <w:rFonts w:cstheme="minorHAnsi"/>
        </w:rPr>
      </w:pPr>
      <w:r w:rsidRPr="00370548">
        <w:rPr>
          <w:rFonts w:cstheme="minorHAnsi"/>
        </w:rPr>
        <w:t>Hinweis: Nicht jede Information, die im DE9013 des STS-Segments bzw. DE4441 des FTX-Segments angegeben wird, ist automatisch ein Antwortcode, da diese Datenelemente auch für die Übermittlung anderen Informationen angewendet werden.</w:t>
      </w:r>
    </w:p>
    <w:p w14:paraId="1532D7AC" w14:textId="48923383" w:rsidR="005E00D7" w:rsidRPr="00370548" w:rsidRDefault="005E00D7" w:rsidP="005E00D7">
      <w:pPr>
        <w:rPr>
          <w:rFonts w:cstheme="minorHAnsi"/>
        </w:rPr>
      </w:pPr>
      <w:r w:rsidRPr="00370548">
        <w:rPr>
          <w:rFonts w:cstheme="minorHAnsi"/>
        </w:rPr>
        <w:t>Existieren für Anwendungsfälle eines Nachrichtentyps Entscheidungsbaumdiagramme oder Codelisten, enthält das AJT- bzw. FTX- bzw. STS-Segment ein zusätzliches Datenelement (AJT: DE1082, FTX: DE1131, STS: DE1131), in dem die für den Anwendungsfall relevanten Entscheidungsbaumdiagramme oder Codelisten in codierter Form im AHB angeben werden. Die Entscheidungsbaumdiagramme und Codelisten enthaltenen wiederum die codierten Antworten für den entsprechenden</w:t>
      </w:r>
      <w:r w:rsidR="0021056E" w:rsidRPr="00370548">
        <w:rPr>
          <w:rFonts w:cstheme="minorHAnsi"/>
        </w:rPr>
        <w:t xml:space="preserve"> Anwendungsfall. In der EDIFACT </w:t>
      </w:r>
      <w:r w:rsidRPr="00370548">
        <w:rPr>
          <w:rFonts w:cstheme="minorHAnsi"/>
        </w:rPr>
        <w:t>Nachricht wird somit</w:t>
      </w:r>
      <w:r w:rsidR="00D279D1" w:rsidRPr="00370548">
        <w:rPr>
          <w:rFonts w:cstheme="minorHAnsi"/>
        </w:rPr>
        <w:t>:</w:t>
      </w:r>
    </w:p>
    <w:p w14:paraId="5A888F90" w14:textId="77777777" w:rsidR="005E00D7" w:rsidRPr="00370548" w:rsidRDefault="005E00D7" w:rsidP="005E00D7">
      <w:pPr>
        <w:pStyle w:val="Listenabsatz"/>
        <w:numPr>
          <w:ilvl w:val="0"/>
          <w:numId w:val="25"/>
        </w:numPr>
        <w:rPr>
          <w:rFonts w:cstheme="minorHAnsi"/>
        </w:rPr>
      </w:pPr>
      <w:r w:rsidRPr="00370548">
        <w:rPr>
          <w:rFonts w:cstheme="minorHAnsi"/>
        </w:rPr>
        <w:t>im DE1131 des STS-Segments der Code des relevanten Entscheidungsbaumdiagramms oder der relevanten Codeliste übermittelt und im DE9013 des STS-Segments der dazugehörige, für den Geschäftsvorfall relevante Antwortcode.</w:t>
      </w:r>
    </w:p>
    <w:p w14:paraId="43F87C5A" w14:textId="77777777" w:rsidR="005E00D7" w:rsidRPr="00370548" w:rsidRDefault="005E00D7" w:rsidP="005E00D7">
      <w:pPr>
        <w:pStyle w:val="Listenabsatz"/>
        <w:numPr>
          <w:ilvl w:val="0"/>
          <w:numId w:val="25"/>
        </w:numPr>
        <w:rPr>
          <w:rFonts w:cstheme="minorHAnsi"/>
        </w:rPr>
      </w:pPr>
      <w:r w:rsidRPr="00370548">
        <w:rPr>
          <w:rFonts w:cstheme="minorHAnsi"/>
        </w:rPr>
        <w:t>im DE1131 des FTX-Segments der Code des relevanten Entscheidungsbaumdiagramms oder der relevanten Codeliste übermittelt und im DE4441 des FTX-Segments der dazugehörige, für den Geschäftsvorfall relevante Antwortcode.</w:t>
      </w:r>
    </w:p>
    <w:p w14:paraId="2EC757E5" w14:textId="77777777" w:rsidR="005E00D7" w:rsidRPr="00370548" w:rsidRDefault="005E00D7" w:rsidP="005E00D7">
      <w:pPr>
        <w:pStyle w:val="Listenabsatz"/>
        <w:numPr>
          <w:ilvl w:val="0"/>
          <w:numId w:val="25"/>
        </w:numPr>
        <w:rPr>
          <w:rFonts w:cstheme="minorHAnsi"/>
        </w:rPr>
      </w:pPr>
      <w:r w:rsidRPr="00370548">
        <w:rPr>
          <w:rFonts w:cstheme="minorHAnsi"/>
        </w:rPr>
        <w:lastRenderedPageBreak/>
        <w:t>im DE1082 des AJT-Segments der Code des relevanten Entscheidungsbaumdiagramms oder der relevanten Codeliste übermittelt und im DE4465 des AJT-Segments der dazugehörige, für den Geschäftsvorfall relevante Antwortcode.</w:t>
      </w:r>
    </w:p>
    <w:p w14:paraId="3083C5CF" w14:textId="77777777" w:rsidR="005E00D7" w:rsidRPr="00370548" w:rsidRDefault="005E00D7" w:rsidP="005E00D7">
      <w:pPr>
        <w:rPr>
          <w:rFonts w:cstheme="minorHAnsi"/>
        </w:rPr>
      </w:pPr>
      <w:r w:rsidRPr="00370548">
        <w:rPr>
          <w:rFonts w:cstheme="minorHAnsi"/>
        </w:rPr>
        <w:t>Alle anderen Nachrichtentypen, zu deren Anwendungsfällen keine Entscheidungsbaumdiagramme oder Codelisten vorhanden sind, benutzen das neu eingeführte Datenelement nicht. In diesen Fällen werden die für den Anwendungsfall relevanten Antwortcodes im AHB direkt im Anwendungsfall angegeben (bei STS in DE9013, bei FTX in DE4441 und bei AJT in DE4465).</w:t>
      </w:r>
    </w:p>
    <w:p w14:paraId="4A4852F7" w14:textId="02A7A18A" w:rsidR="005E00D7" w:rsidRPr="00370548" w:rsidRDefault="005E00D7" w:rsidP="005E00D7">
      <w:pPr>
        <w:rPr>
          <w:rFonts w:cstheme="minorHAnsi"/>
        </w:rPr>
      </w:pPr>
      <w:r w:rsidRPr="00370548">
        <w:rPr>
          <w:rFonts w:cstheme="minorHAnsi"/>
        </w:rPr>
        <w:t>Die Anwendung von Entscheidungsbaumdiagrammen und Codelisten und der d</w:t>
      </w:r>
      <w:r w:rsidR="00D279D1" w:rsidRPr="00370548">
        <w:rPr>
          <w:rFonts w:cstheme="minorHAnsi"/>
        </w:rPr>
        <w:t xml:space="preserve">arin festgelegten Antwortcodes </w:t>
      </w:r>
      <w:r w:rsidRPr="00370548">
        <w:rPr>
          <w:rFonts w:cstheme="minorHAnsi"/>
        </w:rPr>
        <w:t>sowie die Einhaltung der in einem Entscheidungsbaum-Diagramm beschriebenen Prüfreihenfolge für den empfangenen Geschäftsvorfall sind verbindlich</w:t>
      </w:r>
      <w:r w:rsidR="001A5BF9" w:rsidRPr="00370548">
        <w:rPr>
          <w:rFonts w:cstheme="minorHAnsi"/>
        </w:rPr>
        <w:t>.</w:t>
      </w:r>
    </w:p>
    <w:p w14:paraId="53A3B37B" w14:textId="77777777" w:rsidR="005E00D7" w:rsidRPr="00370548" w:rsidRDefault="005E00D7" w:rsidP="005E00D7">
      <w:pPr>
        <w:rPr>
          <w:rFonts w:cstheme="minorHAnsi"/>
        </w:rPr>
      </w:pPr>
      <w:r w:rsidRPr="00370548">
        <w:rPr>
          <w:rFonts w:cstheme="minorHAnsi"/>
        </w:rPr>
        <w:t>Weitere Informationen zu Entscheidungsbaumdiagrammen und Codelisten (auf die in diesem Kapitel auch eingegangen wird) sind den EDI@Energy Dokument „Entscheidungsbaum-Diagramme und Codelisten für die Antwortnachrichten“ zu entnehmen.</w:t>
      </w:r>
    </w:p>
    <w:p w14:paraId="4A296926" w14:textId="77777777" w:rsidR="005E00D7" w:rsidRPr="00370548" w:rsidDel="00372765" w:rsidRDefault="005E00D7" w:rsidP="005E00D7">
      <w:pPr>
        <w:rPr>
          <w:rFonts w:cstheme="minorHAnsi"/>
        </w:rPr>
      </w:pPr>
      <w:r w:rsidRPr="00370548" w:rsidDel="00372765">
        <w:rPr>
          <w:rFonts w:cstheme="minorHAnsi"/>
        </w:rPr>
        <w:t>In diesem Kapitel wird der Zusammenhang zwischen Entscheidungsbaumdiagramm und Anwen</w:t>
      </w:r>
      <w:r w:rsidRPr="00370548" w:rsidDel="00372765">
        <w:rPr>
          <w:rFonts w:cstheme="minorHAnsi"/>
        </w:rPr>
        <w:softHyphen/>
        <w:t>dungsfall bzw. Codeliste und Anwendungsfall erläutert.</w:t>
      </w:r>
    </w:p>
    <w:p w14:paraId="31B3AD20" w14:textId="77777777" w:rsidR="005E00D7" w:rsidRPr="00370548" w:rsidRDefault="005E00D7" w:rsidP="00576E11">
      <w:pPr>
        <w:pStyle w:val="Zwischenberschrift"/>
      </w:pPr>
      <w:r w:rsidRPr="00370548">
        <w:t>AJT-Segment</w:t>
      </w:r>
    </w:p>
    <w:p w14:paraId="12C53AB3" w14:textId="309287C5" w:rsidR="00EE4F36" w:rsidRPr="00370548" w:rsidRDefault="005E00D7" w:rsidP="005E00D7">
      <w:pPr>
        <w:rPr>
          <w:rFonts w:cstheme="minorHAnsi"/>
        </w:rPr>
      </w:pPr>
      <w:r w:rsidRPr="00370548">
        <w:rPr>
          <w:rFonts w:cstheme="minorHAnsi"/>
        </w:rPr>
        <w:t>Im AJT-Segment stehen in DE1082 die Codes der Entscheidungsbaumdiagramme oder der Codelisten, die wiederum die Antwortcodes enthalten, die in DE4465 als Antwort gegeben werden können.</w:t>
      </w:r>
    </w:p>
    <w:p w14:paraId="4A819E90" w14:textId="491FA9FF" w:rsidR="005E00D7" w:rsidRPr="00370548" w:rsidRDefault="00EE4F36" w:rsidP="005E00D7">
      <w:pPr>
        <w:rPr>
          <w:rFonts w:cstheme="minorHAnsi"/>
        </w:rPr>
      </w:pPr>
      <w:r>
        <w:rPr>
          <w:rFonts w:cstheme="minorHAnsi"/>
        </w:rPr>
        <w:t>In dem folgenden Beispiel wird</w:t>
      </w:r>
      <w:r w:rsidR="005E00D7" w:rsidRPr="00370548">
        <w:rPr>
          <w:rFonts w:cstheme="minorHAnsi"/>
        </w:rPr>
        <w:t xml:space="preserve"> in der Sparte </w:t>
      </w:r>
      <w:r>
        <w:rPr>
          <w:rFonts w:cstheme="minorHAnsi"/>
        </w:rPr>
        <w:t>Strom</w:t>
      </w:r>
      <w:r w:rsidR="005E00D7" w:rsidRPr="00370548">
        <w:rPr>
          <w:rFonts w:cstheme="minorHAnsi"/>
        </w:rPr>
        <w:t xml:space="preserve"> </w:t>
      </w:r>
      <w:r>
        <w:rPr>
          <w:rFonts w:cstheme="minorHAnsi"/>
        </w:rPr>
        <w:t>eine Ablehnung auf einen Vorgang erzeugt.</w:t>
      </w:r>
      <w:r w:rsidR="005E00D7" w:rsidRPr="00370548">
        <w:rPr>
          <w:rFonts w:cstheme="minorHAnsi"/>
        </w:rPr>
        <w:t xml:space="preserve"> </w:t>
      </w:r>
      <w:r>
        <w:rPr>
          <w:rFonts w:cstheme="minorHAnsi"/>
        </w:rPr>
        <w:t>Es</w:t>
      </w:r>
      <w:r w:rsidR="005E00D7" w:rsidRPr="00370548">
        <w:rPr>
          <w:rFonts w:cstheme="minorHAnsi"/>
        </w:rPr>
        <w:t xml:space="preserve"> ist </w:t>
      </w:r>
      <w:r>
        <w:rPr>
          <w:rFonts w:cstheme="minorHAnsi"/>
        </w:rPr>
        <w:t xml:space="preserve">im Beispiel das </w:t>
      </w:r>
      <w:r w:rsidR="005E00D7" w:rsidRPr="00370548">
        <w:rPr>
          <w:rFonts w:cstheme="minorHAnsi"/>
        </w:rPr>
        <w:t xml:space="preserve">DE1082 mit dem Code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zu füllen. Damit stehen die Ablehnungsgründe aus der Codeliste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mit den Antwortcodes </w:t>
      </w:r>
      <w:r>
        <w:rPr>
          <w:rFonts w:cstheme="minorHAnsi"/>
        </w:rPr>
        <w:t>AB1</w:t>
      </w:r>
      <w:r w:rsidR="005E00D7" w:rsidRPr="00370548">
        <w:rPr>
          <w:rFonts w:cstheme="minorHAnsi"/>
        </w:rPr>
        <w:t xml:space="preserve"> und </w:t>
      </w:r>
      <w:r>
        <w:rPr>
          <w:rFonts w:cstheme="minorHAnsi"/>
        </w:rPr>
        <w:t>AB2</w:t>
      </w:r>
      <w:r w:rsidR="005E00D7" w:rsidRPr="00370548">
        <w:rPr>
          <w:rFonts w:cstheme="minorHAnsi"/>
        </w:rPr>
        <w:t xml:space="preserve"> zur Verfügung. </w:t>
      </w:r>
    </w:p>
    <w:p w14:paraId="69ACDD4A" w14:textId="2BA83755" w:rsidR="005E00D7" w:rsidRDefault="005E00D7" w:rsidP="005E00D7">
      <w:pPr>
        <w:rPr>
          <w:rFonts w:cstheme="minorHAnsi"/>
        </w:rPr>
      </w:pPr>
      <w:r w:rsidRPr="00370548">
        <w:rPr>
          <w:rFonts w:cstheme="minorHAnsi"/>
        </w:rPr>
        <w:t>AJT+</w:t>
      </w:r>
      <w:r w:rsidR="00EE4F36">
        <w:rPr>
          <w:rFonts w:cstheme="minorHAnsi"/>
        </w:rPr>
        <w:t>AB1</w:t>
      </w:r>
      <w:r w:rsidRPr="00370548">
        <w:rPr>
          <w:rFonts w:cstheme="minorHAnsi"/>
        </w:rPr>
        <w:t>+</w:t>
      </w:r>
      <w:r w:rsidR="00EE4F36">
        <w:rPr>
          <w:rFonts w:cstheme="minorHAnsi"/>
        </w:rPr>
        <w:t>S</w:t>
      </w:r>
      <w:r w:rsidRPr="00370548">
        <w:rPr>
          <w:rFonts w:cstheme="minorHAnsi"/>
        </w:rPr>
        <w:t>_0</w:t>
      </w:r>
      <w:r w:rsidR="00EE4F36">
        <w:rPr>
          <w:rFonts w:cstheme="minorHAnsi"/>
        </w:rPr>
        <w:t>999</w:t>
      </w:r>
      <w:r w:rsidRPr="00370548">
        <w:rPr>
          <w:rFonts w:cstheme="minorHAnsi"/>
        </w:rPr>
        <w:t>'</w:t>
      </w:r>
    </w:p>
    <w:p w14:paraId="2EE286A1" w14:textId="4630B777" w:rsidR="00EE4F36" w:rsidRDefault="00EE4F36" w:rsidP="005E00D7">
      <w:pPr>
        <w:rPr>
          <w:rFonts w:cstheme="minorHAnsi"/>
        </w:rPr>
      </w:pPr>
      <w:r w:rsidRPr="00EE4F36">
        <w:rPr>
          <w:rFonts w:cstheme="minorHAnsi"/>
          <w:noProof/>
        </w:rPr>
        <w:drawing>
          <wp:inline distT="0" distB="0" distL="0" distR="0" wp14:anchorId="29B3439E" wp14:editId="43158253">
            <wp:extent cx="5958205" cy="2527300"/>
            <wp:effectExtent l="0" t="0" r="0" b="0"/>
            <wp:docPr id="58" name="Grafik 57">
              <a:extLst xmlns:a="http://schemas.openxmlformats.org/drawingml/2006/main">
                <a:ext uri="{FF2B5EF4-FFF2-40B4-BE49-F238E27FC236}">
                  <a16:creationId xmlns:a16="http://schemas.microsoft.com/office/drawing/2014/main" id="{2EBB528F-2150-A440-9486-71DA8AD97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7">
                      <a:extLst>
                        <a:ext uri="{FF2B5EF4-FFF2-40B4-BE49-F238E27FC236}">
                          <a16:creationId xmlns:a16="http://schemas.microsoft.com/office/drawing/2014/main" id="{2EBB528F-2150-A440-9486-71DA8AD974DD}"/>
                        </a:ext>
                      </a:extLst>
                    </pic:cNvPr>
                    <pic:cNvPicPr>
                      <a:picLocks noChangeAspect="1"/>
                    </pic:cNvPicPr>
                  </pic:nvPicPr>
                  <pic:blipFill>
                    <a:blip r:embed="rId34"/>
                    <a:stretch>
                      <a:fillRect/>
                    </a:stretch>
                  </pic:blipFill>
                  <pic:spPr>
                    <a:xfrm>
                      <a:off x="0" y="0"/>
                      <a:ext cx="5958205" cy="2527300"/>
                    </a:xfrm>
                    <a:prstGeom prst="rect">
                      <a:avLst/>
                    </a:prstGeom>
                  </pic:spPr>
                </pic:pic>
              </a:graphicData>
            </a:graphic>
          </wp:inline>
        </w:drawing>
      </w:r>
    </w:p>
    <w:p w14:paraId="55FB244D" w14:textId="6046FFB7" w:rsidR="00EE4F36" w:rsidRDefault="00EE4F36" w:rsidP="005E00D7">
      <w:pPr>
        <w:rPr>
          <w:rFonts w:cstheme="minorHAnsi"/>
        </w:rPr>
      </w:pPr>
      <w:r>
        <w:rPr>
          <w:noProof/>
        </w:rPr>
        <w:lastRenderedPageBreak/>
        <w:drawing>
          <wp:inline distT="0" distB="0" distL="0" distR="0" wp14:anchorId="1ECCF982" wp14:editId="388CAFFE">
            <wp:extent cx="2159000" cy="558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9000" cy="558800"/>
                    </a:xfrm>
                    <a:prstGeom prst="rect">
                      <a:avLst/>
                    </a:prstGeom>
                  </pic:spPr>
                </pic:pic>
              </a:graphicData>
            </a:graphic>
          </wp:inline>
        </w:drawing>
      </w:r>
    </w:p>
    <w:p w14:paraId="27B25E10" w14:textId="4E8457FF" w:rsidR="005E00D7" w:rsidRPr="00370548" w:rsidRDefault="005E00D7" w:rsidP="005E00D7">
      <w:pPr>
        <w:pStyle w:val="Beschriftung"/>
      </w:pPr>
      <w:bookmarkStart w:id="159" w:name="_Toc83891091"/>
      <w:r w:rsidRPr="00370548">
        <w:t xml:space="preserve">Abbildung </w:t>
      </w:r>
      <w:r w:rsidR="001C3626">
        <w:fldChar w:fldCharType="begin"/>
      </w:r>
      <w:r w:rsidR="001C3626">
        <w:instrText xml:space="preserve"> SEQ Abbildung \* ARABIC </w:instrText>
      </w:r>
      <w:r w:rsidR="001C3626">
        <w:fldChar w:fldCharType="separate"/>
      </w:r>
      <w:r w:rsidR="00C66DF7">
        <w:rPr>
          <w:noProof/>
        </w:rPr>
        <w:t>19</w:t>
      </w:r>
      <w:r w:rsidR="001C3626">
        <w:rPr>
          <w:noProof/>
        </w:rPr>
        <w:fldChar w:fldCharType="end"/>
      </w:r>
      <w:r w:rsidRPr="00370548">
        <w:t xml:space="preserve"> - AJT-Beispiel für den Zusammenhang zwischen Codeliste und Anwendungsfall</w:t>
      </w:r>
      <w:bookmarkEnd w:id="159"/>
    </w:p>
    <w:p w14:paraId="00CF6129" w14:textId="77777777" w:rsidR="005E00D7" w:rsidRPr="00370548" w:rsidRDefault="005E00D7" w:rsidP="005E00D7">
      <w:pPr>
        <w:rPr>
          <w:rFonts w:cstheme="minorHAnsi"/>
        </w:rPr>
      </w:pPr>
      <w:r w:rsidRPr="00370548">
        <w:rPr>
          <w:rFonts w:cstheme="minorHAnsi"/>
        </w:rPr>
        <w:t>Für die AHB-Prüfung wird durch den Inhalt von DE1082 der Wertevorrat des DE4465 des jeweiligen Anwendungsfalls festgelegt.</w:t>
      </w:r>
    </w:p>
    <w:p w14:paraId="2ECF111A" w14:textId="77777777" w:rsidR="005E00D7" w:rsidRPr="00370548" w:rsidRDefault="005E00D7" w:rsidP="005E00D7">
      <w:pPr>
        <w:rPr>
          <w:rFonts w:cstheme="minorHAnsi"/>
        </w:rPr>
      </w:pPr>
      <w:r w:rsidRPr="00370548">
        <w:rPr>
          <w:rFonts w:cstheme="minorHAnsi"/>
        </w:rPr>
        <w:t>Für die Syntax-Prüfung werden über alle Codes des DE1082 alle Antwortcodes, die in den zugehörigen Entscheidungsbaumdiagrammen und Codelisten enthalten sind, als erlaubte Inhalte des DE4465 des jeweiligen Nachrichtentyps festgelegt.</w:t>
      </w:r>
    </w:p>
    <w:p w14:paraId="3866EF33" w14:textId="50DE4919" w:rsidR="005E00D7" w:rsidRDefault="00704BC3" w:rsidP="005E00D7">
      <w:pPr>
        <w:rPr>
          <w:rFonts w:cstheme="minorHAnsi"/>
          <w:color w:val="000000"/>
        </w:rPr>
      </w:pPr>
      <w:r w:rsidRPr="00704BC3">
        <w:rPr>
          <w:rFonts w:cstheme="minorHAnsi"/>
          <w:noProof/>
          <w:color w:val="000000"/>
        </w:rPr>
        <w:drawing>
          <wp:inline distT="0" distB="0" distL="0" distR="0" wp14:anchorId="495CB406" wp14:editId="68279078">
            <wp:extent cx="5958205" cy="24212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2421255"/>
                    </a:xfrm>
                    <a:prstGeom prst="rect">
                      <a:avLst/>
                    </a:prstGeom>
                  </pic:spPr>
                </pic:pic>
              </a:graphicData>
            </a:graphic>
          </wp:inline>
        </w:drawing>
      </w:r>
    </w:p>
    <w:p w14:paraId="7AA7276F" w14:textId="6F9DE4B5" w:rsidR="00704BC3" w:rsidRPr="00370548" w:rsidRDefault="00704BC3" w:rsidP="005E00D7">
      <w:pPr>
        <w:rPr>
          <w:rFonts w:cstheme="minorHAnsi"/>
          <w:color w:val="000000"/>
        </w:rPr>
      </w:pPr>
      <w:r>
        <w:rPr>
          <w:noProof/>
        </w:rPr>
        <w:drawing>
          <wp:inline distT="0" distB="0" distL="0" distR="0" wp14:anchorId="175BE13A" wp14:editId="3ADC3015">
            <wp:extent cx="2159000" cy="8636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9000" cy="863600"/>
                    </a:xfrm>
                    <a:prstGeom prst="rect">
                      <a:avLst/>
                    </a:prstGeom>
                  </pic:spPr>
                </pic:pic>
              </a:graphicData>
            </a:graphic>
          </wp:inline>
        </w:drawing>
      </w:r>
    </w:p>
    <w:p w14:paraId="5FF33F02" w14:textId="334E5886" w:rsidR="005E00D7" w:rsidRPr="00370548" w:rsidRDefault="005E00D7" w:rsidP="005E00D7">
      <w:pPr>
        <w:pStyle w:val="Beschriftung"/>
        <w:rPr>
          <w:rFonts w:cstheme="minorHAnsi"/>
          <w:color w:val="000000"/>
          <w:szCs w:val="24"/>
        </w:rPr>
      </w:pPr>
      <w:bookmarkStart w:id="160" w:name="_Toc77241687"/>
      <w:bookmarkStart w:id="161" w:name="_Toc83891092"/>
      <w:r w:rsidRPr="00370548">
        <w:t xml:space="preserve">Abbildung </w:t>
      </w:r>
      <w:r w:rsidR="001C3626">
        <w:fldChar w:fldCharType="begin"/>
      </w:r>
      <w:r w:rsidR="001C3626">
        <w:instrText xml:space="preserve"> SEQ Abbildung \* ARABIC </w:instrText>
      </w:r>
      <w:r w:rsidR="001C3626">
        <w:fldChar w:fldCharType="separate"/>
      </w:r>
      <w:r w:rsidR="00C66DF7">
        <w:rPr>
          <w:noProof/>
        </w:rPr>
        <w:t>20</w:t>
      </w:r>
      <w:r w:rsidR="001C3626">
        <w:rPr>
          <w:noProof/>
        </w:rPr>
        <w:fldChar w:fldCharType="end"/>
      </w:r>
      <w:r w:rsidRPr="00370548">
        <w:t xml:space="preserve"> - AJT-Beispiel für den Zusammenhang zwischen Codeliste und Nachrichtenbe</w:t>
      </w:r>
      <w:r w:rsidRPr="00370548">
        <w:softHyphen/>
        <w:t>schreibung</w:t>
      </w:r>
      <w:bookmarkEnd w:id="160"/>
      <w:bookmarkEnd w:id="161"/>
    </w:p>
    <w:p w14:paraId="11C51482" w14:textId="77777777" w:rsidR="005E00D7" w:rsidRPr="00370548" w:rsidRDefault="005E00D7" w:rsidP="00576E11">
      <w:pPr>
        <w:pStyle w:val="Zwischenberschrift"/>
      </w:pPr>
      <w:r w:rsidRPr="00370548">
        <w:t>STS-Segment</w:t>
      </w:r>
    </w:p>
    <w:p w14:paraId="50B07E77" w14:textId="77777777" w:rsidR="005E00D7" w:rsidRPr="00370548" w:rsidRDefault="005E00D7" w:rsidP="005E00D7">
      <w:r w:rsidRPr="00370548">
        <w:t>Im STS-Segment stehen in DE1131 die Codes der Entscheidungsbaumdiagramme oder der Codelisten, die wiederum die Antwortcodes enthalten, die in DE0913 als Antwort gegeben werden können.</w:t>
      </w:r>
    </w:p>
    <w:p w14:paraId="1DF080C3" w14:textId="04875C5D" w:rsidR="005E00D7" w:rsidRPr="00370548" w:rsidRDefault="00635948" w:rsidP="005E00D7">
      <w:r>
        <w:rPr>
          <w:rFonts w:cstheme="minorHAnsi"/>
        </w:rPr>
        <w:t>In dem folgenden Beispiel wird</w:t>
      </w:r>
      <w:r w:rsidRPr="00370548">
        <w:rPr>
          <w:rFonts w:cstheme="minorHAnsi"/>
        </w:rPr>
        <w:t xml:space="preserve"> </w:t>
      </w:r>
      <w:r>
        <w:rPr>
          <w:rFonts w:cstheme="minorHAnsi"/>
        </w:rPr>
        <w:t>eine Ablehnung auf einen Vorgang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999</w:t>
      </w:r>
      <w:r w:rsidRPr="00370548">
        <w:rPr>
          <w:rFonts w:cstheme="minorHAnsi"/>
        </w:rPr>
        <w:t xml:space="preserve"> zu füllen. Damit stehen die </w:t>
      </w:r>
      <w:r>
        <w:rPr>
          <w:rFonts w:cstheme="minorHAnsi"/>
        </w:rPr>
        <w:t xml:space="preserve">Antwortgründe mit den Antwortcodes A01 bis A03 zur Verfügung. Wird der Vorgang abgelehnt aufgrund eines negativen Prüfergebnisses des Prozessschritt 2 hat der Marktpartner in dem Anwendungsfall den Antwortcode </w:t>
      </w:r>
      <w:r>
        <w:rPr>
          <w:rFonts w:cstheme="minorHAnsi"/>
        </w:rPr>
        <w:lastRenderedPageBreak/>
        <w:t xml:space="preserve">A02 „Ablehnung </w:t>
      </w:r>
      <w:r w:rsidRPr="00635948">
        <w:rPr>
          <w:rFonts w:cstheme="minorHAnsi"/>
        </w:rPr>
        <w:t>Ergebnis Muster-Prüfung 2 negativ</w:t>
      </w:r>
      <w:r>
        <w:rPr>
          <w:rFonts w:cstheme="minorHAnsi"/>
        </w:rPr>
        <w:t>“</w:t>
      </w:r>
      <w:r>
        <w:t xml:space="preserve"> </w:t>
      </w:r>
      <w:r w:rsidR="005E00D7" w:rsidRPr="00370548">
        <w:t xml:space="preserve">in DE9013 einzutragen, den er an den </w:t>
      </w:r>
      <w:r>
        <w:t xml:space="preserve">Marktpartner </w:t>
      </w:r>
      <w:r w:rsidR="005E00D7" w:rsidRPr="00370548">
        <w:t>sendet. D. h. das STS-Segment ist folgendermaßen zu füllen, wobei „</w:t>
      </w:r>
      <w:r>
        <w:t>ZA2</w:t>
      </w:r>
      <w:r w:rsidR="005E00D7" w:rsidRPr="00370548">
        <w:t>“ in DE9015 für „</w:t>
      </w:r>
      <w:r>
        <w:t>Muster-</w:t>
      </w:r>
      <w:r w:rsidR="005E00D7" w:rsidRPr="00370548">
        <w:t>Status der Antwort“ steht:</w:t>
      </w:r>
    </w:p>
    <w:p w14:paraId="2E88710A" w14:textId="08D312E5" w:rsidR="005E00D7" w:rsidRPr="00370548" w:rsidRDefault="005E00D7" w:rsidP="005E00D7">
      <w:r w:rsidRPr="00370548">
        <w:t>STS+</w:t>
      </w:r>
      <w:r w:rsidR="00635948">
        <w:t>ZA2</w:t>
      </w:r>
      <w:r w:rsidRPr="00370548">
        <w:t>++A0</w:t>
      </w:r>
      <w:r w:rsidR="00635948">
        <w:t>2</w:t>
      </w:r>
      <w:r w:rsidRPr="00370548">
        <w:t>:E_0</w:t>
      </w:r>
      <w:r w:rsidR="00635948">
        <w:t>999</w:t>
      </w:r>
      <w:r w:rsidRPr="00370548">
        <w:t>'</w:t>
      </w:r>
    </w:p>
    <w:p w14:paraId="436548F3" w14:textId="25074DC4" w:rsidR="005E00D7" w:rsidRDefault="00D46643" w:rsidP="005E00D7">
      <w:pPr>
        <w:rPr>
          <w:rFonts w:cstheme="minorHAnsi"/>
          <w:color w:val="000000"/>
        </w:rPr>
      </w:pPr>
      <w:r w:rsidRPr="00D46643">
        <w:rPr>
          <w:rFonts w:cstheme="minorHAnsi"/>
          <w:noProof/>
          <w:color w:val="000000"/>
        </w:rPr>
        <w:drawing>
          <wp:inline distT="0" distB="0" distL="0" distR="0" wp14:anchorId="243F1A5E" wp14:editId="64C1AA82">
            <wp:extent cx="5958205" cy="2924175"/>
            <wp:effectExtent l="0" t="0" r="0" b="0"/>
            <wp:docPr id="23" name="Grafik 22">
              <a:extLst xmlns:a="http://schemas.openxmlformats.org/drawingml/2006/main">
                <a:ext uri="{FF2B5EF4-FFF2-40B4-BE49-F238E27FC236}">
                  <a16:creationId xmlns:a16="http://schemas.microsoft.com/office/drawing/2014/main" id="{4CBFEA07-81BB-7E43-BF2F-7455E56FD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2">
                      <a:extLst>
                        <a:ext uri="{FF2B5EF4-FFF2-40B4-BE49-F238E27FC236}">
                          <a16:creationId xmlns:a16="http://schemas.microsoft.com/office/drawing/2014/main" id="{4CBFEA07-81BB-7E43-BF2F-7455E56FD9BE}"/>
                        </a:ext>
                      </a:extLst>
                    </pic:cNvPr>
                    <pic:cNvPicPr>
                      <a:picLocks noChangeAspect="1"/>
                    </pic:cNvPicPr>
                  </pic:nvPicPr>
                  <pic:blipFill>
                    <a:blip r:embed="rId38"/>
                    <a:stretch>
                      <a:fillRect/>
                    </a:stretch>
                  </pic:blipFill>
                  <pic:spPr>
                    <a:xfrm>
                      <a:off x="0" y="0"/>
                      <a:ext cx="5958205" cy="2924175"/>
                    </a:xfrm>
                    <a:prstGeom prst="rect">
                      <a:avLst/>
                    </a:prstGeom>
                  </pic:spPr>
                </pic:pic>
              </a:graphicData>
            </a:graphic>
          </wp:inline>
        </w:drawing>
      </w:r>
    </w:p>
    <w:p w14:paraId="704BD6AB" w14:textId="0FA99FCA" w:rsidR="00635948" w:rsidRPr="00370548" w:rsidRDefault="00635948" w:rsidP="005E00D7">
      <w:pPr>
        <w:rPr>
          <w:rFonts w:cstheme="minorHAnsi"/>
          <w:color w:val="000000"/>
        </w:rPr>
      </w:pPr>
      <w:r w:rsidRPr="00635948">
        <w:rPr>
          <w:rFonts w:cstheme="minorHAnsi"/>
          <w:noProof/>
          <w:color w:val="000000"/>
        </w:rPr>
        <w:drawing>
          <wp:inline distT="0" distB="0" distL="0" distR="0" wp14:anchorId="7963CD8A" wp14:editId="04D11A14">
            <wp:extent cx="2159000" cy="558800"/>
            <wp:effectExtent l="0" t="0" r="0" b="0"/>
            <wp:docPr id="52" name="Grafik 1">
              <a:extLst xmlns:a="http://schemas.openxmlformats.org/drawingml/2006/main">
                <a:ext uri="{FF2B5EF4-FFF2-40B4-BE49-F238E27FC236}">
                  <a16:creationId xmlns:a16="http://schemas.microsoft.com/office/drawing/2014/main" id="{43AAE6BF-E3AD-064B-9AA0-CB26A797E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3AAE6BF-E3AD-064B-9AA0-CB26A797EFD0}"/>
                        </a:ext>
                      </a:extLst>
                    </pic:cNvPr>
                    <pic:cNvPicPr>
                      <a:picLocks noChangeAspect="1"/>
                    </pic:cNvPicPr>
                  </pic:nvPicPr>
                  <pic:blipFill>
                    <a:blip r:embed="rId39"/>
                    <a:stretch>
                      <a:fillRect/>
                    </a:stretch>
                  </pic:blipFill>
                  <pic:spPr>
                    <a:xfrm>
                      <a:off x="0" y="0"/>
                      <a:ext cx="2159000" cy="558800"/>
                    </a:xfrm>
                    <a:prstGeom prst="rect">
                      <a:avLst/>
                    </a:prstGeom>
                  </pic:spPr>
                </pic:pic>
              </a:graphicData>
            </a:graphic>
          </wp:inline>
        </w:drawing>
      </w:r>
    </w:p>
    <w:p w14:paraId="1FAC7496" w14:textId="2B7DAA9D" w:rsidR="005E00D7" w:rsidRPr="00370548" w:rsidRDefault="005E00D7" w:rsidP="005E00D7">
      <w:pPr>
        <w:pStyle w:val="Beschriftung"/>
        <w:rPr>
          <w:rFonts w:cstheme="minorHAnsi"/>
          <w:color w:val="000000"/>
        </w:rPr>
      </w:pPr>
      <w:bookmarkStart w:id="162" w:name="_Toc77241688"/>
      <w:bookmarkStart w:id="163" w:name="_Toc83891093"/>
      <w:r w:rsidRPr="00370548">
        <w:t xml:space="preserve">Abbildung </w:t>
      </w:r>
      <w:r w:rsidR="001C3626">
        <w:fldChar w:fldCharType="begin"/>
      </w:r>
      <w:r w:rsidR="001C3626">
        <w:instrText xml:space="preserve"> SEQ Abbildung \* ARABIC </w:instrText>
      </w:r>
      <w:r w:rsidR="001C3626">
        <w:fldChar w:fldCharType="separate"/>
      </w:r>
      <w:r w:rsidR="00C66DF7">
        <w:rPr>
          <w:noProof/>
        </w:rPr>
        <w:t>21</w:t>
      </w:r>
      <w:r w:rsidR="001C3626">
        <w:rPr>
          <w:noProof/>
        </w:rPr>
        <w:fldChar w:fldCharType="end"/>
      </w:r>
      <w:r w:rsidRPr="00370548">
        <w:t xml:space="preserve"> - STS-Beispiel für den Zusammenhang zwischen Entscheidungsbaumdiagramm und Anwendungsfall</w:t>
      </w:r>
      <w:bookmarkEnd w:id="162"/>
      <w:bookmarkEnd w:id="163"/>
    </w:p>
    <w:p w14:paraId="36015DF5" w14:textId="77777777" w:rsidR="005E00D7" w:rsidRPr="00370548" w:rsidRDefault="005E00D7" w:rsidP="005E00D7">
      <w:r w:rsidRPr="00370548">
        <w:t>Für die AHB-Prüfung wird durch den Inhalt von DE1131 der Wertevorrat des DE9013 des jeweiligen Anwendungsfalls festgelegt.</w:t>
      </w:r>
    </w:p>
    <w:p w14:paraId="6D7E5412" w14:textId="77777777" w:rsidR="005E00D7" w:rsidRPr="00370548" w:rsidRDefault="005E00D7" w:rsidP="005E00D7">
      <w:r w:rsidRPr="00370548">
        <w:t>Für die Syntax-Prüfung werden über alle Codes des DE1131 alle Antwortcodes, die in den zugehörigen Entscheidungsbaumdiagrammen und Codelisten enthalten sind, als erlaubte Inhalte des DE9013 des jeweiligen Nachrichtentyps festgelegt.</w:t>
      </w:r>
    </w:p>
    <w:p w14:paraId="226C2F1A" w14:textId="1FBFA8E3" w:rsidR="005E00D7" w:rsidRDefault="00576E11" w:rsidP="005E00D7">
      <w:pPr>
        <w:rPr>
          <w:rFonts w:cstheme="minorHAnsi"/>
          <w:color w:val="000000"/>
        </w:rPr>
      </w:pPr>
      <w:r w:rsidRPr="00576E11">
        <w:rPr>
          <w:rFonts w:cstheme="minorHAnsi"/>
          <w:noProof/>
          <w:color w:val="000000"/>
        </w:rPr>
        <w:lastRenderedPageBreak/>
        <w:drawing>
          <wp:inline distT="0" distB="0" distL="0" distR="0" wp14:anchorId="16BEE256" wp14:editId="52D11DAD">
            <wp:extent cx="5958205" cy="2569210"/>
            <wp:effectExtent l="0" t="0" r="0" b="0"/>
            <wp:docPr id="17" name="Grafik 16">
              <a:extLst xmlns:a="http://schemas.openxmlformats.org/drawingml/2006/main">
                <a:ext uri="{FF2B5EF4-FFF2-40B4-BE49-F238E27FC236}">
                  <a16:creationId xmlns:a16="http://schemas.microsoft.com/office/drawing/2014/main" id="{FBCF9425-BBBA-254F-90BA-1FFF68D19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
                      <a:extLst>
                        <a:ext uri="{FF2B5EF4-FFF2-40B4-BE49-F238E27FC236}">
                          <a16:creationId xmlns:a16="http://schemas.microsoft.com/office/drawing/2014/main" id="{FBCF9425-BBBA-254F-90BA-1FFF68D19BB1}"/>
                        </a:ext>
                      </a:extLst>
                    </pic:cNvPr>
                    <pic:cNvPicPr>
                      <a:picLocks noChangeAspect="1"/>
                    </pic:cNvPicPr>
                  </pic:nvPicPr>
                  <pic:blipFill>
                    <a:blip r:embed="rId40"/>
                    <a:stretch>
                      <a:fillRect/>
                    </a:stretch>
                  </pic:blipFill>
                  <pic:spPr>
                    <a:xfrm>
                      <a:off x="0" y="0"/>
                      <a:ext cx="5958205" cy="2569210"/>
                    </a:xfrm>
                    <a:prstGeom prst="rect">
                      <a:avLst/>
                    </a:prstGeom>
                  </pic:spPr>
                </pic:pic>
              </a:graphicData>
            </a:graphic>
          </wp:inline>
        </w:drawing>
      </w:r>
    </w:p>
    <w:p w14:paraId="3EB9761E" w14:textId="24548011" w:rsidR="00576E11" w:rsidRPr="00370548" w:rsidRDefault="00576E11" w:rsidP="005E00D7">
      <w:pPr>
        <w:rPr>
          <w:rFonts w:cstheme="minorHAnsi"/>
          <w:color w:val="000000"/>
        </w:rPr>
      </w:pPr>
      <w:r>
        <w:rPr>
          <w:noProof/>
        </w:rPr>
        <w:drawing>
          <wp:inline distT="0" distB="0" distL="0" distR="0" wp14:anchorId="58C1D4B5" wp14:editId="1F09F700">
            <wp:extent cx="2159000" cy="863600"/>
            <wp:effectExtent l="0" t="0" r="0" b="0"/>
            <wp:docPr id="2368" name="Grafik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0" cy="863600"/>
                    </a:xfrm>
                    <a:prstGeom prst="rect">
                      <a:avLst/>
                    </a:prstGeom>
                  </pic:spPr>
                </pic:pic>
              </a:graphicData>
            </a:graphic>
          </wp:inline>
        </w:drawing>
      </w:r>
    </w:p>
    <w:p w14:paraId="5EEC7D13" w14:textId="483A5D81" w:rsidR="005E00D7" w:rsidRPr="00370548" w:rsidRDefault="005E00D7" w:rsidP="00576E11">
      <w:pPr>
        <w:pStyle w:val="Beschriftung"/>
      </w:pPr>
      <w:bookmarkStart w:id="164" w:name="_Toc77241689"/>
      <w:bookmarkStart w:id="165" w:name="_Toc83891094"/>
      <w:r w:rsidRPr="00370548">
        <w:t xml:space="preserve">Abbildung </w:t>
      </w:r>
      <w:r w:rsidR="001C3626">
        <w:fldChar w:fldCharType="begin"/>
      </w:r>
      <w:r w:rsidR="001C3626">
        <w:instrText xml:space="preserve"> SEQ Abbildung \* ARABIC </w:instrText>
      </w:r>
      <w:r w:rsidR="001C3626">
        <w:fldChar w:fldCharType="separate"/>
      </w:r>
      <w:r w:rsidR="00C66DF7">
        <w:rPr>
          <w:noProof/>
        </w:rPr>
        <w:t>22</w:t>
      </w:r>
      <w:r w:rsidR="001C3626">
        <w:rPr>
          <w:noProof/>
        </w:rPr>
        <w:fldChar w:fldCharType="end"/>
      </w:r>
      <w:r w:rsidRPr="00370548">
        <w:t xml:space="preserve"> - STS-Beispiel für den Zusammenhang zwischen Entscheidungsbaum und Nachrich</w:t>
      </w:r>
      <w:r w:rsidRPr="00370548">
        <w:softHyphen/>
        <w:t>tenbeschreibung</w:t>
      </w:r>
      <w:bookmarkEnd w:id="164"/>
      <w:bookmarkEnd w:id="165"/>
    </w:p>
    <w:p w14:paraId="31873285" w14:textId="77777777" w:rsidR="005E00D7" w:rsidRPr="00370548" w:rsidRDefault="005E00D7" w:rsidP="00576E11">
      <w:pPr>
        <w:pStyle w:val="Zwischenberschrift"/>
      </w:pPr>
      <w:r w:rsidRPr="00370548">
        <w:t>FTX-Segment</w:t>
      </w:r>
    </w:p>
    <w:p w14:paraId="2AA9F262" w14:textId="77777777" w:rsidR="005E00D7" w:rsidRPr="00370548" w:rsidRDefault="005E00D7" w:rsidP="005E00D7">
      <w:pPr>
        <w:rPr>
          <w:rFonts w:cstheme="minorHAnsi"/>
        </w:rPr>
      </w:pPr>
      <w:r w:rsidRPr="00370548">
        <w:rPr>
          <w:rFonts w:cstheme="minorHAnsi"/>
        </w:rPr>
        <w:t>Die Prozessschritte „Reklamation“ vom LF an den NB bzw. vom ÜNB an den NB im „SD: Übermittlung von normierten Profilen und Profilscharen vom NB an LF bzw. ÜNB“ werden per ORDERS (PID 17211)</w:t>
      </w:r>
      <w:r w:rsidRPr="00370548">
        <w:rPr>
          <w:rFonts w:ascii="Calibri" w:hAnsi="Calibri" w:cs="Calibri"/>
          <w:color w:val="000000"/>
          <w:sz w:val="18"/>
          <w:szCs w:val="18"/>
        </w:rPr>
        <w:t xml:space="preserve"> </w:t>
      </w:r>
      <w:r w:rsidRPr="00370548">
        <w:rPr>
          <w:rFonts w:cstheme="minorHAnsi"/>
        </w:rPr>
        <w:t>durchgeführt.</w:t>
      </w:r>
    </w:p>
    <w:p w14:paraId="54C459D0" w14:textId="7DD674AB" w:rsidR="005E00D7" w:rsidRPr="00370548" w:rsidRDefault="005E00D7" w:rsidP="005E00D7">
      <w:r w:rsidRPr="00370548">
        <w:t>Im FTX-Segment stehen in DE1131 die Codes der Entscheidungsbaumdiagramme, die wiederum die Antwortcodes enthalten, die in DE4441 als Antwort gegeben werden können.</w:t>
      </w:r>
    </w:p>
    <w:p w14:paraId="3F41559C" w14:textId="77777777" w:rsidR="00D808B6" w:rsidRDefault="00D808B6" w:rsidP="005E00D7"/>
    <w:p w14:paraId="0BB673F5" w14:textId="11A92D6E" w:rsidR="005E00D7" w:rsidRPr="00370548" w:rsidRDefault="00D808B6" w:rsidP="00D808B6">
      <w:r>
        <w:rPr>
          <w:rFonts w:cstheme="minorHAnsi"/>
        </w:rPr>
        <w:t>In dem folgenden Beispiel wird</w:t>
      </w:r>
      <w:r w:rsidRPr="00370548">
        <w:rPr>
          <w:rFonts w:cstheme="minorHAnsi"/>
        </w:rPr>
        <w:t xml:space="preserve"> </w:t>
      </w:r>
      <w:r>
        <w:rPr>
          <w:rFonts w:cstheme="minorHAnsi"/>
        </w:rPr>
        <w:t>eine Reklamation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990</w:t>
      </w:r>
      <w:r w:rsidRPr="00370548">
        <w:rPr>
          <w:rFonts w:cstheme="minorHAnsi"/>
        </w:rPr>
        <w:t xml:space="preserve"> zu füllen. Damit stehen die </w:t>
      </w:r>
      <w:r>
        <w:rPr>
          <w:rFonts w:cstheme="minorHAnsi"/>
        </w:rPr>
        <w:t xml:space="preserve">Antwortgründe mit den Antwortcodes A01 bis A03 zur Verfügung. Erfolgt die Reklamation aufgrund eines negativen Prüfergebnisses des Prozessschritt 2 hat der Marktpartner in dem Anwendungsfall den Antwortcode A02 „Ablehnung </w:t>
      </w:r>
      <w:r w:rsidRPr="00635948">
        <w:rPr>
          <w:rFonts w:cstheme="minorHAnsi"/>
        </w:rPr>
        <w:t>Ergebnis Muster-Prüfung 2 negativ</w:t>
      </w:r>
      <w:r>
        <w:rPr>
          <w:rFonts w:cstheme="minorHAnsi"/>
        </w:rPr>
        <w:t>“</w:t>
      </w:r>
      <w:r>
        <w:t xml:space="preserve"> </w:t>
      </w:r>
      <w:r w:rsidRPr="00370548">
        <w:t xml:space="preserve">in </w:t>
      </w:r>
      <w:r>
        <w:t>DE4441</w:t>
      </w:r>
      <w:r w:rsidRPr="00370548">
        <w:t xml:space="preserve"> einzutragen, den er an den </w:t>
      </w:r>
      <w:r>
        <w:t xml:space="preserve">Marktpartner </w:t>
      </w:r>
      <w:r w:rsidRPr="00370548">
        <w:t xml:space="preserve">sendet. D. h. das </w:t>
      </w:r>
      <w:r>
        <w:t>FTX</w:t>
      </w:r>
      <w:r w:rsidRPr="00370548">
        <w:t>-Segment ist folgendermaßen zu füllen</w:t>
      </w:r>
      <w:r w:rsidR="005E00D7" w:rsidRPr="00370548">
        <w:t>, wobei „</w:t>
      </w:r>
      <w:r>
        <w:t>ZA3</w:t>
      </w:r>
      <w:r w:rsidR="005E00D7" w:rsidRPr="00370548">
        <w:t>“ in DE4451 für „</w:t>
      </w:r>
      <w:r>
        <w:t xml:space="preserve">Muster </w:t>
      </w:r>
      <w:r w:rsidR="005E00D7" w:rsidRPr="00370548">
        <w:t>Reklamation“ steht:</w:t>
      </w:r>
    </w:p>
    <w:p w14:paraId="718B26FD" w14:textId="6280FEA9" w:rsidR="005E00D7" w:rsidRPr="00370548" w:rsidRDefault="005E00D7" w:rsidP="005E00D7">
      <w:r w:rsidRPr="00370548">
        <w:t>FTX+</w:t>
      </w:r>
      <w:r w:rsidR="00D808B6">
        <w:t>ZA3</w:t>
      </w:r>
      <w:r w:rsidRPr="00370548">
        <w:t>++A02:E_0</w:t>
      </w:r>
      <w:r w:rsidR="00D808B6">
        <w:t>990</w:t>
      </w:r>
      <w:r w:rsidRPr="00370548">
        <w:t>'</w:t>
      </w:r>
    </w:p>
    <w:p w14:paraId="0B382E5D" w14:textId="615DC366" w:rsidR="005E00D7" w:rsidRDefault="00D808B6" w:rsidP="005E00D7">
      <w:pPr>
        <w:rPr>
          <w:rFonts w:cstheme="minorHAnsi"/>
        </w:rPr>
      </w:pPr>
      <w:r w:rsidRPr="00D808B6">
        <w:rPr>
          <w:rFonts w:cstheme="minorHAnsi"/>
          <w:noProof/>
        </w:rPr>
        <w:lastRenderedPageBreak/>
        <w:drawing>
          <wp:inline distT="0" distB="0" distL="0" distR="0" wp14:anchorId="3D702594" wp14:editId="75B46D6B">
            <wp:extent cx="5958205" cy="2994025"/>
            <wp:effectExtent l="0" t="0" r="0" b="3175"/>
            <wp:docPr id="7" name="Grafik 6">
              <a:extLst xmlns:a="http://schemas.openxmlformats.org/drawingml/2006/main">
                <a:ext uri="{FF2B5EF4-FFF2-40B4-BE49-F238E27FC236}">
                  <a16:creationId xmlns:a16="http://schemas.microsoft.com/office/drawing/2014/main" id="{D9EE436F-1EB6-904E-8B9D-9A36EB9DD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9EE436F-1EB6-904E-8B9D-9A36EB9DDC50}"/>
                        </a:ext>
                      </a:extLst>
                    </pic:cNvPr>
                    <pic:cNvPicPr>
                      <a:picLocks noChangeAspect="1"/>
                    </pic:cNvPicPr>
                  </pic:nvPicPr>
                  <pic:blipFill>
                    <a:blip r:embed="rId42"/>
                    <a:stretch>
                      <a:fillRect/>
                    </a:stretch>
                  </pic:blipFill>
                  <pic:spPr>
                    <a:xfrm>
                      <a:off x="0" y="0"/>
                      <a:ext cx="5958205" cy="2994025"/>
                    </a:xfrm>
                    <a:prstGeom prst="rect">
                      <a:avLst/>
                    </a:prstGeom>
                  </pic:spPr>
                </pic:pic>
              </a:graphicData>
            </a:graphic>
          </wp:inline>
        </w:drawing>
      </w:r>
    </w:p>
    <w:p w14:paraId="651E134B" w14:textId="1C7022B7" w:rsidR="00D808B6" w:rsidRPr="00370548" w:rsidRDefault="00D808B6" w:rsidP="005E00D7">
      <w:pPr>
        <w:rPr>
          <w:rFonts w:cstheme="minorHAnsi"/>
        </w:rPr>
      </w:pPr>
      <w:r>
        <w:rPr>
          <w:noProof/>
        </w:rPr>
        <w:drawing>
          <wp:inline distT="0" distB="0" distL="0" distR="0" wp14:anchorId="14F08FB0" wp14:editId="6BC5182B">
            <wp:extent cx="2159000" cy="558800"/>
            <wp:effectExtent l="0" t="0" r="0" b="0"/>
            <wp:docPr id="2371" name="Grafik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000" cy="558800"/>
                    </a:xfrm>
                    <a:prstGeom prst="rect">
                      <a:avLst/>
                    </a:prstGeom>
                  </pic:spPr>
                </pic:pic>
              </a:graphicData>
            </a:graphic>
          </wp:inline>
        </w:drawing>
      </w:r>
    </w:p>
    <w:p w14:paraId="024799AE" w14:textId="22409ACC" w:rsidR="005E00D7" w:rsidRPr="00370548" w:rsidRDefault="005E00D7" w:rsidP="00D808B6">
      <w:pPr>
        <w:pStyle w:val="Beschriftung"/>
      </w:pPr>
      <w:bookmarkStart w:id="166" w:name="_Toc83891095"/>
      <w:r w:rsidRPr="00370548">
        <w:t xml:space="preserve">Abbildung </w:t>
      </w:r>
      <w:r w:rsidR="001C3626">
        <w:fldChar w:fldCharType="begin"/>
      </w:r>
      <w:r w:rsidR="001C3626">
        <w:instrText xml:space="preserve"> SEQ Abbildung \* ARABIC </w:instrText>
      </w:r>
      <w:r w:rsidR="001C3626">
        <w:fldChar w:fldCharType="separate"/>
      </w:r>
      <w:r w:rsidR="00C66DF7">
        <w:rPr>
          <w:noProof/>
        </w:rPr>
        <w:t>23</w:t>
      </w:r>
      <w:r w:rsidR="001C3626">
        <w:rPr>
          <w:noProof/>
        </w:rPr>
        <w:fldChar w:fldCharType="end"/>
      </w:r>
      <w:r w:rsidRPr="00370548">
        <w:t xml:space="preserve"> - FTX-Beispiel für den Zusammenhang zwischen Entscheidungsbaumdiagramm und Anwendungsfall</w:t>
      </w:r>
      <w:bookmarkEnd w:id="166"/>
    </w:p>
    <w:p w14:paraId="0FDF62CF" w14:textId="237F42AD" w:rsidR="005E00D7" w:rsidRPr="00370548" w:rsidRDefault="005E00D7" w:rsidP="005E00D7">
      <w:r w:rsidRPr="00370548">
        <w:t>Für die AHB-Prüfung wird durch den Inhalt von DE1131 der Wertevorrat des DE4441 festgelegt.</w:t>
      </w:r>
    </w:p>
    <w:p w14:paraId="07DE5454" w14:textId="65358D83" w:rsidR="005E00D7" w:rsidRPr="00370548" w:rsidRDefault="005E00D7" w:rsidP="005E00D7">
      <w:r w:rsidRPr="00370548">
        <w:t xml:space="preserve">Für die Syntax-Prüfung werden über alle Codes des DE1131 alle Antwortcodes, die in den zugehörigen Entscheidungsbaumdiagrammen enthalten sind, als erlaubte Inhalte des </w:t>
      </w:r>
      <w:r w:rsidR="00D808B6">
        <w:t>DE4441</w:t>
      </w:r>
      <w:r w:rsidRPr="00370548">
        <w:t xml:space="preserve"> festgelegt.</w:t>
      </w:r>
    </w:p>
    <w:p w14:paraId="75B2E205" w14:textId="1512C03E" w:rsidR="005E00D7" w:rsidRPr="00370548" w:rsidRDefault="00D808B6" w:rsidP="005E00D7">
      <w:r w:rsidRPr="00D808B6">
        <w:rPr>
          <w:noProof/>
        </w:rPr>
        <w:drawing>
          <wp:inline distT="0" distB="0" distL="0" distR="0" wp14:anchorId="0B65B9CF" wp14:editId="3C9B6D78">
            <wp:extent cx="5958205" cy="2259965"/>
            <wp:effectExtent l="0" t="0" r="0" b="0"/>
            <wp:docPr id="14" name="Grafik 13">
              <a:extLst xmlns:a="http://schemas.openxmlformats.org/drawingml/2006/main">
                <a:ext uri="{FF2B5EF4-FFF2-40B4-BE49-F238E27FC236}">
                  <a16:creationId xmlns:a16="http://schemas.microsoft.com/office/drawing/2014/main" id="{57CFFA01-766C-D745-A7B4-C1330EB36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57CFFA01-766C-D745-A7B4-C1330EB3619B}"/>
                        </a:ext>
                      </a:extLst>
                    </pic:cNvPr>
                    <pic:cNvPicPr>
                      <a:picLocks noChangeAspect="1"/>
                    </pic:cNvPicPr>
                  </pic:nvPicPr>
                  <pic:blipFill>
                    <a:blip r:embed="rId44"/>
                    <a:stretch>
                      <a:fillRect/>
                    </a:stretch>
                  </pic:blipFill>
                  <pic:spPr>
                    <a:xfrm>
                      <a:off x="0" y="0"/>
                      <a:ext cx="5958205" cy="2259965"/>
                    </a:xfrm>
                    <a:prstGeom prst="rect">
                      <a:avLst/>
                    </a:prstGeom>
                  </pic:spPr>
                </pic:pic>
              </a:graphicData>
            </a:graphic>
          </wp:inline>
        </w:drawing>
      </w:r>
    </w:p>
    <w:p w14:paraId="367BB477" w14:textId="287BA3CE" w:rsidR="005E00D7" w:rsidRPr="00D808B6" w:rsidRDefault="005E00D7" w:rsidP="00D808B6">
      <w:pPr>
        <w:pStyle w:val="Beschriftung"/>
      </w:pPr>
      <w:bookmarkStart w:id="167" w:name="_Toc83891096"/>
      <w:r w:rsidRPr="00370548">
        <w:t xml:space="preserve">Abbildung </w:t>
      </w:r>
      <w:r w:rsidR="001C3626">
        <w:fldChar w:fldCharType="begin"/>
      </w:r>
      <w:r w:rsidR="001C3626">
        <w:instrText xml:space="preserve"> SEQ Abbildung \* ARABIC </w:instrText>
      </w:r>
      <w:r w:rsidR="001C3626">
        <w:fldChar w:fldCharType="separate"/>
      </w:r>
      <w:r w:rsidR="00C66DF7">
        <w:rPr>
          <w:noProof/>
        </w:rPr>
        <w:t>24</w:t>
      </w:r>
      <w:r w:rsidR="001C3626">
        <w:rPr>
          <w:noProof/>
        </w:rPr>
        <w:fldChar w:fldCharType="end"/>
      </w:r>
      <w:r w:rsidRPr="00370548">
        <w:t xml:space="preserve"> - FTX-Beispiel für den Zusammenhang zwischen Entscheidungsbaum und Nachrich</w:t>
      </w:r>
      <w:r w:rsidRPr="00370548">
        <w:softHyphen/>
        <w:t>tenbeschreibung</w:t>
      </w:r>
      <w:bookmarkStart w:id="168" w:name="_Toc272428185"/>
      <w:bookmarkStart w:id="169" w:name="_Toc61515144"/>
      <w:bookmarkStart w:id="170" w:name="_Ref67670682"/>
      <w:bookmarkStart w:id="171" w:name="_Ref77153377"/>
      <w:bookmarkEnd w:id="167"/>
      <w:r w:rsidRPr="00370548">
        <w:br w:type="page"/>
      </w:r>
    </w:p>
    <w:p w14:paraId="2C833528" w14:textId="2CFB0F03" w:rsidR="005602BC" w:rsidRPr="00370548" w:rsidRDefault="005602BC" w:rsidP="005602BC">
      <w:pPr>
        <w:pStyle w:val="berschrift1"/>
      </w:pPr>
      <w:bookmarkStart w:id="172" w:name="_Ref88232063"/>
      <w:bookmarkStart w:id="173" w:name="_Toc88641320"/>
      <w:r w:rsidRPr="00370548">
        <w:lastRenderedPageBreak/>
        <w:t>Allgemeingültige Regelungen und Verfahren zur Nutzung der UTILMD</w:t>
      </w:r>
      <w:bookmarkEnd w:id="168"/>
      <w:bookmarkEnd w:id="169"/>
      <w:bookmarkEnd w:id="170"/>
      <w:bookmarkEnd w:id="171"/>
      <w:bookmarkEnd w:id="172"/>
      <w:bookmarkEnd w:id="173"/>
    </w:p>
    <w:p w14:paraId="409B1540" w14:textId="36C2D99F" w:rsidR="005602BC" w:rsidRPr="00370548" w:rsidRDefault="0021056E" w:rsidP="005602BC">
      <w:pPr>
        <w:rPr>
          <w:rFonts w:cs="Arial"/>
        </w:rPr>
      </w:pPr>
      <w:r w:rsidRPr="00370548">
        <w:rPr>
          <w:rFonts w:cs="Arial"/>
        </w:rPr>
        <w:t xml:space="preserve">Die EDIFACT </w:t>
      </w:r>
      <w:r w:rsidR="005602BC" w:rsidRPr="00370548">
        <w:rPr>
          <w:rFonts w:cs="Arial"/>
        </w:rPr>
        <w:t>Nachricht vom Typ UTILMD dient der Übermittlung von notwendigen Stammdaten zwischen den jeweiligen Marktpartnern zu den Prozessen (z. B. GPKE, GeLi Gas, WiM, MaBiS) im deutschen Energiemarkt.</w:t>
      </w:r>
    </w:p>
    <w:p w14:paraId="188B0A4D" w14:textId="77777777" w:rsidR="005602BC" w:rsidRPr="00370548" w:rsidRDefault="005602BC" w:rsidP="005602BC">
      <w:pPr>
        <w:rPr>
          <w:rFonts w:cs="Arial"/>
        </w:rPr>
      </w:pPr>
      <w:r w:rsidRPr="00370548">
        <w:rPr>
          <w:rFonts w:cs="Arial"/>
        </w:rPr>
        <w:t>Dieses Kapitel enthält alle prozess- und anwendungsfallübergreifenden, allgemeingültigen Spezifikationen und generellen Regelungen zur Nutzung der UTILMD über alle Anwendungshandbücher.</w:t>
      </w:r>
    </w:p>
    <w:p w14:paraId="2916DB7B" w14:textId="77777777" w:rsidR="005602BC" w:rsidRPr="00370548" w:rsidRDefault="005602BC" w:rsidP="005602BC">
      <w:pPr>
        <w:rPr>
          <w:rFonts w:cs="Arial"/>
        </w:rPr>
      </w:pPr>
      <w:r w:rsidRPr="00370548">
        <w:rPr>
          <w:rFonts w:cs="Arial"/>
        </w:rPr>
        <w:t>Die Darstellung von Anwendungsfällen erfolgt in den entsprechenden Anwendungshandbü</w:t>
      </w:r>
      <w:r w:rsidR="00282E3C" w:rsidRPr="00370548">
        <w:rPr>
          <w:rFonts w:cs="Arial"/>
        </w:rPr>
        <w:softHyphen/>
      </w:r>
      <w:r w:rsidRPr="00370548">
        <w:rPr>
          <w:rFonts w:cs="Arial"/>
        </w:rPr>
        <w:t>chern. Darin werden die einzelnen Anwendungsfälle (z. B. GPKE, GeLi Gas, MaBiS, WiM) prozessgetreu dargestellt.</w:t>
      </w:r>
    </w:p>
    <w:p w14:paraId="6CEEB74D" w14:textId="77777777" w:rsidR="005602BC" w:rsidRPr="00370548" w:rsidRDefault="005602BC" w:rsidP="005602BC">
      <w:pPr>
        <w:pStyle w:val="berschrift2"/>
      </w:pPr>
      <w:bookmarkStart w:id="174" w:name="_Toc272428186"/>
      <w:bookmarkStart w:id="175" w:name="_Toc61515145"/>
      <w:bookmarkStart w:id="176" w:name="_Toc88641321"/>
      <w:r w:rsidRPr="00370548">
        <w:t>Umsetzung bidirektionaler Kommunikation (Anfrage und Antwort)</w:t>
      </w:r>
      <w:bookmarkEnd w:id="174"/>
      <w:bookmarkEnd w:id="175"/>
      <w:bookmarkEnd w:id="176"/>
    </w:p>
    <w:p w14:paraId="1CFAF8F7" w14:textId="77777777" w:rsidR="005602BC" w:rsidRPr="00370548" w:rsidRDefault="005602BC" w:rsidP="005602BC">
      <w:r w:rsidRPr="00370548">
        <w:t>Vom Ablauf der Kommunikation her ist es vorgesehen, dass auf eine Anfrage genau nur eine Antwort gegeben wird und auf eine Antwort keine weitere Antwort gegeben werden kann.</w:t>
      </w:r>
    </w:p>
    <w:p w14:paraId="632DD619" w14:textId="77777777" w:rsidR="005602BC" w:rsidRPr="00370548" w:rsidRDefault="005602BC" w:rsidP="005602BC">
      <w:r w:rsidRPr="00370548">
        <w:t>D. h. wird eine Anfrage gestellt und diese nicht positiv beantwortet, so wird diese negative Antwort nicht mit einer erneuten Antwort weiterbearbeitet, sondern mit einer erneuten Anfrage (Bsp.: Eine Lieferanmeldung von einem Lieferanten wurde durch den NB negativ beschieden. Ein entsprechender erneuter Anmeldungsantrag des Lieferanten wird wieder als Anfrage gesendet und nicht als Antwort mit Bezug auf den negativen Bescheid). Dadurch wird vermieden, dass eine Kommunikationskette aus auf sich einander beziehenden Nachrichten entsteht.</w:t>
      </w:r>
    </w:p>
    <w:p w14:paraId="707B6A06" w14:textId="77777777" w:rsidR="005602BC" w:rsidRPr="00370548" w:rsidRDefault="005602BC" w:rsidP="005602BC">
      <w:r w:rsidRPr="00370548">
        <w:t>Die Unterscheidung, ob es sich um eine Anfrage oder Antwort handelt, wird durch die Nutzung des Segmentes „Status der Antwort“ gegeben. Bei einer Antwort auf eine Anfrage wird dieses Feld genutzt (niemals aber in einer Anfrage). Zusätzlich wird bei einer Antwort die Vorgangsidentifikationsnummer zur eindeutigen Identifizierung des angefragten Vorgangs als Referenz-nummer genutzt. Die Antwort selbst erhält eine eigene Vorgangsidentifikationsnummer. In einer Antwort dürfen lediglich die Stammdaten geändert werden, für welche der Absender die Verantwortung trägt oder der Verteiler verwendet die ihm vorliegenden Stammdaten des Ver</w:t>
      </w:r>
      <w:r w:rsidR="00282E3C" w:rsidRPr="00370548">
        <w:softHyphen/>
      </w:r>
      <w:r w:rsidRPr="00370548">
        <w:t>antwortlichen, sofern diese Stammdaten nicht dem Anfragenden zugeordnet sind.</w:t>
      </w:r>
    </w:p>
    <w:p w14:paraId="499F6C6E" w14:textId="77777777" w:rsidR="005602BC" w:rsidRPr="00370548" w:rsidRDefault="005602BC" w:rsidP="005602BC">
      <w:pPr>
        <w:pStyle w:val="berschrift2"/>
      </w:pPr>
      <w:bookmarkStart w:id="177" w:name="_Toc272428187"/>
      <w:bookmarkStart w:id="178" w:name="_Toc61515146"/>
      <w:bookmarkStart w:id="179" w:name="_Toc88641322"/>
      <w:r w:rsidRPr="00370548">
        <w:t>Nutzung der Terminfelder bei An- und Abmeldungen</w:t>
      </w:r>
      <w:bookmarkEnd w:id="177"/>
      <w:bookmarkEnd w:id="178"/>
      <w:bookmarkEnd w:id="179"/>
    </w:p>
    <w:p w14:paraId="040F825E" w14:textId="77777777" w:rsidR="005602BC" w:rsidRPr="00370548" w:rsidRDefault="005602BC" w:rsidP="005602BC">
      <w:pPr>
        <w:rPr>
          <w:rFonts w:cs="Arial"/>
        </w:rPr>
      </w:pPr>
      <w:r w:rsidRPr="00370548">
        <w:rPr>
          <w:rFonts w:cs="Arial"/>
        </w:rPr>
        <w:t>Die Terminfelder „Beginn zum“ und „Ende zum“ müssen stets mit den tatsächlichen Terminen der Zuordnung zu dem Lieferanten belegt werden.</w:t>
      </w:r>
    </w:p>
    <w:p w14:paraId="620911C9" w14:textId="2B586B4F" w:rsidR="005602BC" w:rsidRPr="00370548" w:rsidRDefault="005602BC" w:rsidP="005602BC">
      <w:pPr>
        <w:rPr>
          <w:rFonts w:cs="Arial"/>
        </w:rPr>
      </w:pPr>
      <w:r w:rsidRPr="00370548">
        <w:rPr>
          <w:rFonts w:cs="Arial"/>
        </w:rPr>
        <w:t xml:space="preserve">Die Terminfelder „Bilanzierungsbeginn zum“ und „Bilanzierungsende“ </w:t>
      </w:r>
      <w:r w:rsidR="00CC56B9" w:rsidRPr="00370548">
        <w:rPr>
          <w:rFonts w:cs="Arial"/>
        </w:rPr>
        <w:t>müssen,</w:t>
      </w:r>
      <w:r w:rsidRPr="00370548">
        <w:rPr>
          <w:rFonts w:cs="Arial"/>
        </w:rPr>
        <w:t xml:space="preserve"> sofern eine Bilanzierung stattfindet</w:t>
      </w:r>
      <w:r w:rsidR="00CC56B9" w:rsidRPr="00370548">
        <w:rPr>
          <w:rFonts w:cs="Arial"/>
        </w:rPr>
        <w:t>,</w:t>
      </w:r>
      <w:r w:rsidRPr="00370548">
        <w:rPr>
          <w:rFonts w:cs="Arial"/>
        </w:rPr>
        <w:t xml:space="preserve"> ebenfalls belegt werden und sind mit den tatsächlichen Terminen der Zuordnung zu dem vom Lieferanten verwendeten Bilanzkreis zu belegen.</w:t>
      </w:r>
    </w:p>
    <w:p w14:paraId="34F1B2D6" w14:textId="0B673CFC" w:rsidR="005602BC" w:rsidRPr="00370548" w:rsidRDefault="005602BC" w:rsidP="005602BC">
      <w:pPr>
        <w:rPr>
          <w:rFonts w:cs="Arial"/>
        </w:rPr>
      </w:pPr>
      <w:r w:rsidRPr="00370548">
        <w:rPr>
          <w:rFonts w:cs="Arial"/>
        </w:rPr>
        <w:lastRenderedPageBreak/>
        <w:t>Sofern „Beginn zum“ und „Bilanzierungsbeginn“ sowie „Ende zum“ und „Bilanzierungsende“ auf den gleichen Tag fallen, werden jeweils beide Felder mit denselben Terminen belegt, z. B. bei Lieferantenwechsel, Lieferbeginn</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Lieferende mit Anwendung Synchronmodell, bei Marktlokationen mit registrierender Leistungsmessung (RLM) generell. Bei beispielsweise rückwirkenden Ein- und Auszügen oder untermonatlichen Lieferantenwechsel nach dem Mehr-</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Mindermen</w:t>
      </w:r>
      <w:r w:rsidR="00282E3C" w:rsidRPr="00370548">
        <w:rPr>
          <w:rFonts w:cs="Arial"/>
        </w:rPr>
        <w:softHyphen/>
      </w:r>
      <w:r w:rsidRPr="00370548">
        <w:rPr>
          <w:rFonts w:cs="Arial"/>
        </w:rPr>
        <w:t>genmodell sind in den Feldern „Beginn zum</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 xml:space="preserve">Ende zum“ und „Bilanzierungsbeginn und </w:t>
      </w:r>
      <w:r w:rsidR="00EB1B1F" w:rsidRPr="00370548">
        <w:rPr>
          <w:rFonts w:cs="Arial"/>
        </w:rPr>
        <w:t>-</w:t>
      </w:r>
      <w:r w:rsidRPr="00370548">
        <w:rPr>
          <w:rFonts w:cs="Arial"/>
        </w:rPr>
        <w:t>ende“ unterschiedliche Termine eingetragen.</w:t>
      </w:r>
    </w:p>
    <w:p w14:paraId="27B9F808" w14:textId="77777777" w:rsidR="00D808B6" w:rsidRPr="00370548" w:rsidRDefault="00D808B6" w:rsidP="00D808B6">
      <w:pPr>
        <w:pStyle w:val="berschrift2"/>
        <w:pageBreakBefore/>
        <w:tabs>
          <w:tab w:val="num" w:pos="709"/>
          <w:tab w:val="num" w:pos="936"/>
        </w:tabs>
        <w:ind w:left="709" w:hanging="709"/>
        <w:jc w:val="both"/>
        <w:rPr>
          <w:szCs w:val="24"/>
        </w:rPr>
      </w:pPr>
      <w:bookmarkStart w:id="180" w:name="_Toc272428188"/>
      <w:bookmarkStart w:id="181" w:name="_Toc61515147"/>
      <w:bookmarkStart w:id="182" w:name="_Toc88641323"/>
      <w:r w:rsidRPr="00370548">
        <w:rPr>
          <w:szCs w:val="24"/>
        </w:rPr>
        <w:lastRenderedPageBreak/>
        <w:t>Inhaltlich zeitliche Überschneidung von Meldungen</w:t>
      </w:r>
      <w:bookmarkEnd w:id="180"/>
      <w:bookmarkEnd w:id="181"/>
      <w:bookmarkEnd w:id="182"/>
    </w:p>
    <w:p w14:paraId="72E4A50F" w14:textId="1AF394F1" w:rsidR="005602BC" w:rsidRPr="00370548" w:rsidRDefault="005602BC" w:rsidP="005602BC">
      <w:pPr>
        <w:rPr>
          <w:rFonts w:cs="Arial"/>
        </w:rPr>
      </w:pPr>
      <w:r w:rsidRPr="00370548">
        <w:rPr>
          <w:rFonts w:cs="Arial"/>
        </w:rPr>
        <w:t>Es kann inhaltlich zu Überschneidungen kommen, wenn bspw. eine Änderungsmeldung einen Starttermin besitzt, der vor einem schon genehmigten Änderungstermin mit gleichem Inhalt liegt. In diesem Fall wird mit Bestätigung der Anfrage die alte Absprache hinfällig und es gilt die neue Anmeldung mit ihrem Starttermin.</w:t>
      </w:r>
    </w:p>
    <w:p w14:paraId="489D3572" w14:textId="77777777" w:rsidR="005602BC" w:rsidRPr="00370548" w:rsidRDefault="005602BC" w:rsidP="005602BC">
      <w:pPr>
        <w:rPr>
          <w:rFonts w:cs="Arial"/>
        </w:rPr>
      </w:pPr>
      <w:r w:rsidRPr="00370548">
        <w:rPr>
          <w:rFonts w:cs="Arial"/>
        </w:rPr>
        <w:t>Eine Stornierung von Meldungen geschieht durch Erstellung einer neuen Meldung mit dem Transaktionsgrund „Stornierung“ mit der entsprechenden Kategorie der zu stornierenden Meldung.</w:t>
      </w:r>
    </w:p>
    <w:p w14:paraId="52184023" w14:textId="77777777" w:rsidR="005602BC" w:rsidRPr="00370548" w:rsidRDefault="005602BC" w:rsidP="005602BC">
      <w:pPr>
        <w:rPr>
          <w:rFonts w:cs="Arial"/>
        </w:rPr>
      </w:pPr>
      <w:r w:rsidRPr="00370548">
        <w:rPr>
          <w:rFonts w:cs="Arial"/>
        </w:rPr>
        <w:t>D. h. soll etwas widerrufen oder rückgängig gemacht werden, muss eine neue Nachricht mit entsprechendem Datum abgesetzt werden. Dies ist notwendig, da sich erneute Anfragen und Antworten zeitlich überschneiden können.</w:t>
      </w:r>
    </w:p>
    <w:p w14:paraId="076163DF" w14:textId="77777777" w:rsidR="005602BC" w:rsidRPr="00370548" w:rsidRDefault="005602BC" w:rsidP="005602BC">
      <w:pPr>
        <w:rPr>
          <w:rFonts w:cs="Arial"/>
          <w:b/>
        </w:rPr>
      </w:pPr>
      <w:r w:rsidRPr="00370548">
        <w:rPr>
          <w:rFonts w:cs="Arial"/>
          <w:b/>
        </w:rPr>
        <w:t>Fall für Änderungen (nicht Stornierung)</w:t>
      </w:r>
    </w:p>
    <w:p w14:paraId="3E411DBB" w14:textId="77777777" w:rsidR="005602BC" w:rsidRPr="00370548" w:rsidRDefault="005602BC" w:rsidP="005602BC">
      <w:pPr>
        <w:rPr>
          <w:rFonts w:cstheme="minorHAnsi"/>
          <w:color w:val="000000"/>
        </w:rPr>
      </w:pPr>
      <w:r w:rsidRPr="00370548">
        <w:rPr>
          <w:noProof/>
        </w:rPr>
        <w:drawing>
          <wp:inline distT="0" distB="0" distL="0" distR="0" wp14:anchorId="519EDDBF" wp14:editId="4D1EFB8C">
            <wp:extent cx="5771674" cy="1770659"/>
            <wp:effectExtent l="0" t="0" r="635"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203" r="30007" b="4852"/>
                    <a:stretch/>
                  </pic:blipFill>
                  <pic:spPr bwMode="auto">
                    <a:xfrm>
                      <a:off x="0" y="0"/>
                      <a:ext cx="5809162" cy="1782160"/>
                    </a:xfrm>
                    <a:prstGeom prst="rect">
                      <a:avLst/>
                    </a:prstGeom>
                    <a:noFill/>
                    <a:ln>
                      <a:noFill/>
                    </a:ln>
                    <a:extLst>
                      <a:ext uri="{53640926-AAD7-44D8-BBD7-CCE9431645EC}">
                        <a14:shadowObscured xmlns:a14="http://schemas.microsoft.com/office/drawing/2010/main"/>
                      </a:ext>
                    </a:extLst>
                  </pic:spPr>
                </pic:pic>
              </a:graphicData>
            </a:graphic>
          </wp:inline>
        </w:drawing>
      </w:r>
    </w:p>
    <w:p w14:paraId="631E5FDB" w14:textId="691DBFE7" w:rsidR="005602BC" w:rsidRPr="00370548" w:rsidRDefault="005602BC" w:rsidP="005602BC">
      <w:pPr>
        <w:pStyle w:val="Beschriftung"/>
        <w:rPr>
          <w:rFonts w:cstheme="minorHAnsi"/>
          <w:color w:val="000000"/>
        </w:rPr>
      </w:pPr>
      <w:bookmarkStart w:id="183" w:name="_Toc77241690"/>
      <w:bookmarkStart w:id="184" w:name="_Toc83891097"/>
      <w:r w:rsidRPr="00370548">
        <w:t xml:space="preserve">Abbildung </w:t>
      </w:r>
      <w:r w:rsidR="001C3626">
        <w:fldChar w:fldCharType="begin"/>
      </w:r>
      <w:r w:rsidR="001C3626">
        <w:instrText xml:space="preserve"> SEQ Abbildung \* ARABIC</w:instrText>
      </w:r>
      <w:r w:rsidR="001C3626">
        <w:instrText xml:space="preserve"> </w:instrText>
      </w:r>
      <w:r w:rsidR="001C3626">
        <w:fldChar w:fldCharType="separate"/>
      </w:r>
      <w:r w:rsidR="00C66DF7">
        <w:rPr>
          <w:noProof/>
        </w:rPr>
        <w:t>25</w:t>
      </w:r>
      <w:r w:rsidR="001C3626">
        <w:rPr>
          <w:noProof/>
        </w:rPr>
        <w:fldChar w:fldCharType="end"/>
      </w:r>
      <w:r w:rsidRPr="00370548">
        <w:t xml:space="preserve"> - Darstellung zur Erläuterung von Überscheidungen</w:t>
      </w:r>
      <w:bookmarkEnd w:id="183"/>
      <w:bookmarkEnd w:id="184"/>
    </w:p>
    <w:p w14:paraId="1F5034FE" w14:textId="77777777" w:rsidR="005602BC" w:rsidRPr="00370548" w:rsidRDefault="005602BC" w:rsidP="005602BC">
      <w:pPr>
        <w:rPr>
          <w:rFonts w:cs="Arial"/>
        </w:rPr>
      </w:pPr>
      <w:r w:rsidRPr="00370548">
        <w:rPr>
          <w:rFonts w:cs="Arial"/>
        </w:rPr>
        <w:t>Die Möglichkeit zur Stornierung sollte den entsprechenden Festlegungen der Bundesnetzagen</w:t>
      </w:r>
      <w:r w:rsidR="00282E3C" w:rsidRPr="00370548">
        <w:rPr>
          <w:rFonts w:cs="Arial"/>
        </w:rPr>
        <w:softHyphen/>
      </w:r>
      <w:r w:rsidRPr="00370548">
        <w:rPr>
          <w:rFonts w:cs="Arial"/>
        </w:rPr>
        <w:t>tur folgen. Die technischen und fachlichen Möglichkeiten zum Stornieren von Nachrichten in der Marktkommunikation sind in den entsprechenden Anwendungshandbüchern beschrieben.</w:t>
      </w:r>
    </w:p>
    <w:p w14:paraId="630DC558" w14:textId="77777777" w:rsidR="005602BC" w:rsidRPr="00370548" w:rsidRDefault="005602BC" w:rsidP="005602BC">
      <w:pPr>
        <w:pStyle w:val="berschrift2"/>
      </w:pPr>
      <w:bookmarkStart w:id="185" w:name="_Toc61515148"/>
      <w:bookmarkStart w:id="186" w:name="_Toc88641324"/>
      <w:r w:rsidRPr="00370548">
        <w:t>Anwendung der Bedingung „wenn an Markt-, Messlokation oder Tranche vorhanden“</w:t>
      </w:r>
      <w:bookmarkEnd w:id="185"/>
      <w:bookmarkEnd w:id="186"/>
    </w:p>
    <w:p w14:paraId="2258AF57" w14:textId="77777777" w:rsidR="005602BC" w:rsidRPr="00370548" w:rsidRDefault="005602BC" w:rsidP="005602BC">
      <w:pPr>
        <w:rPr>
          <w:rFonts w:cs="Arial"/>
        </w:rPr>
      </w:pPr>
      <w:r w:rsidRPr="00370548">
        <w:rPr>
          <w:rFonts w:cs="Arial"/>
        </w:rPr>
        <w:t>Im jeweiligen Anwendungsfall wird beschrieben, ob eine Information geliefert werden muss (Spalte Anwendungsfall „Soll“). Hierbei ist in Teilen die Bedingung „wenn an Markt-, Messlokation oder Tranche vorhanden“ angegeben. Diese bezieht sich nicht auf das Fehlen der Information im IT-System des Absenders.</w:t>
      </w:r>
    </w:p>
    <w:p w14:paraId="3F4B6570" w14:textId="77777777" w:rsidR="005602BC" w:rsidRPr="00370548" w:rsidRDefault="005602BC" w:rsidP="005602BC">
      <w:pPr>
        <w:rPr>
          <w:rFonts w:cs="Arial"/>
        </w:rPr>
      </w:pPr>
      <w:r w:rsidRPr="00370548">
        <w:rPr>
          <w:rFonts w:cs="Arial"/>
        </w:rPr>
        <w:t>Ist die Information an einem Meldepunkt existent, so ist diese Information zwingend zu übermitteln. Liegt die Information im IT-System des Absenders der Nachricht nicht vor, so ist diese zu beschaffen und in der Nachricht anzugeben.</w:t>
      </w:r>
    </w:p>
    <w:p w14:paraId="4A7F4271" w14:textId="77777777" w:rsidR="005602BC" w:rsidRPr="00370548" w:rsidRDefault="005602BC" w:rsidP="005602BC">
      <w:pPr>
        <w:pStyle w:val="berschrift1"/>
      </w:pPr>
      <w:bookmarkStart w:id="187" w:name="_Toc61515149"/>
      <w:bookmarkStart w:id="188" w:name="_Ref67670703"/>
      <w:bookmarkStart w:id="189" w:name="_Ref77153490"/>
      <w:bookmarkStart w:id="190" w:name="_Toc88641325"/>
      <w:r w:rsidRPr="00370548">
        <w:lastRenderedPageBreak/>
        <w:t>Datenaustausch per XML</w:t>
      </w:r>
      <w:bookmarkEnd w:id="187"/>
      <w:bookmarkEnd w:id="188"/>
      <w:bookmarkEnd w:id="189"/>
      <w:bookmarkEnd w:id="190"/>
    </w:p>
    <w:p w14:paraId="0F24D134" w14:textId="77777777" w:rsidR="005602BC" w:rsidRPr="00370548" w:rsidRDefault="005602BC" w:rsidP="005602BC">
      <w:pPr>
        <w:pStyle w:val="berschrift2"/>
      </w:pPr>
      <w:bookmarkStart w:id="191" w:name="_Toc61515150"/>
      <w:bookmarkStart w:id="192" w:name="_Toc88641326"/>
      <w:r w:rsidRPr="00370548">
        <w:t>Erläuterungen</w:t>
      </w:r>
      <w:bookmarkEnd w:id="191"/>
      <w:bookmarkEnd w:id="192"/>
    </w:p>
    <w:p w14:paraId="127A7DCD" w14:textId="77777777" w:rsidR="005602BC" w:rsidRPr="00370548" w:rsidRDefault="005602BC" w:rsidP="005602BC">
      <w:pPr>
        <w:rPr>
          <w:rFonts w:cs="Arial"/>
        </w:rPr>
      </w:pPr>
      <w:r w:rsidRPr="00370548">
        <w:t xml:space="preserve">Die </w:t>
      </w:r>
      <w:r w:rsidRPr="00370548">
        <w:rPr>
          <w:rFonts w:cs="Arial"/>
        </w:rPr>
        <w:t>XML-Nachrichtenbeschreibungen der EDI@Energy dienen der Übermittlung der Informa</w:t>
      </w:r>
      <w:r w:rsidR="00282E3C" w:rsidRPr="00370548">
        <w:rPr>
          <w:rFonts w:cs="Arial"/>
        </w:rPr>
        <w:softHyphen/>
      </w:r>
      <w:r w:rsidRPr="00370548">
        <w:rPr>
          <w:rFonts w:cs="Arial"/>
        </w:rPr>
        <w:t>tionen und weiterer zugehöriger Details zwischen den Geschäftspartnern innerhalb des deutschen Energiemarktes (Sparte Strom) für den Prozess Redispatch 2.0.</w:t>
      </w:r>
    </w:p>
    <w:p w14:paraId="0038E703" w14:textId="77777777" w:rsidR="005602BC" w:rsidRPr="00370548" w:rsidRDefault="005602BC" w:rsidP="005602BC">
      <w:pPr>
        <w:rPr>
          <w:rFonts w:cs="Arial"/>
        </w:rPr>
      </w:pPr>
      <w:r w:rsidRPr="00370548">
        <w:rPr>
          <w:rFonts w:cs="Arial"/>
        </w:rPr>
        <w:t xml:space="preserve">Die XML-Nachrichtenbeschreibungen umfassen die Dokumente, welche das XML-Format für einen Nachrichtentyp definieren (XML-Schemadefinitionen im Format XSD) und sogenannte Formatbeschreibungen, welche die jeweilige prozessuale Anwendung eines XML-Formats beschreiben. Das Ziel der </w:t>
      </w:r>
      <w:r w:rsidRPr="00370548">
        <w:rPr>
          <w:rFonts w:cs="Arial"/>
          <w:color w:val="000000"/>
        </w:rPr>
        <w:t>Formatbeschreibungen</w:t>
      </w:r>
      <w:r w:rsidRPr="00370548">
        <w:rPr>
          <w:rFonts w:cs="Arial"/>
        </w:rPr>
        <w:t xml:space="preserve"> ist es, im Rahmen des liberalisierten Energie-marktes den beteiligten Geschäftspartnern ein Instrument bereitzustellen, das ihnen über eine einheitliche, IT-gestützte Standardschnittstelle den zur Abwicklung des Redispatch 2.0-Prozesses notwendigen Informationsaustausch gewährleistet. Zusätzlich dazu werden in Anwendungs-tabellen Prozessschritt-präzise die Anwendung der Elemente und Attribute in den jeweiligen Datenformaten erläutert.</w:t>
      </w:r>
      <w:r w:rsidRPr="00370548">
        <w:t xml:space="preserve"> </w:t>
      </w:r>
    </w:p>
    <w:p w14:paraId="220300C9" w14:textId="77777777" w:rsidR="005602BC" w:rsidRPr="00370548" w:rsidRDefault="005602BC" w:rsidP="005602BC">
      <w:r w:rsidRPr="00370548">
        <w:t xml:space="preserve">Die verwendeten Formatbeschreibungen bauen auf den von ENTSO-E vorgegebenen XML-Komponenten und Codelisten auf. Für die Anpassung an die lokalen Begebenheiten wird für die Codes eine local-extension-codelist gepflegt und veröffentlicht. </w:t>
      </w:r>
    </w:p>
    <w:p w14:paraId="6841D651" w14:textId="77777777" w:rsidR="005602BC" w:rsidRPr="00370548" w:rsidRDefault="005602BC" w:rsidP="005602BC">
      <w:pPr>
        <w:pStyle w:val="berschrift2"/>
      </w:pPr>
      <w:bookmarkStart w:id="193" w:name="_Toc61515151"/>
      <w:bookmarkStart w:id="194" w:name="_Toc88641327"/>
      <w:r w:rsidRPr="00370548">
        <w:t>Status</w:t>
      </w:r>
      <w:bookmarkEnd w:id="193"/>
      <w:bookmarkEnd w:id="194"/>
    </w:p>
    <w:p w14:paraId="40C7CB9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wird der Status (Versionsstand) durch die folgenden drei Kriterien angegeben:</w:t>
      </w:r>
    </w:p>
    <w:p w14:paraId="4BDA952E"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NACHRICHTENTYP:</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 B. ActivationDocument)</w:t>
      </w:r>
      <w:r w:rsidRPr="00370548">
        <w:rPr>
          <w:rStyle w:val="FormatvorlageArialSchwarz"/>
          <w:rFonts w:asciiTheme="minorHAnsi" w:hAnsiTheme="minorHAnsi" w:cstheme="minorHAnsi"/>
          <w:sz w:val="24"/>
        </w:rPr>
        <w:br/>
        <w:t>ENTSO-E VERSION:</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 B. 72)</w:t>
      </w:r>
      <w:r w:rsidRPr="00370548">
        <w:rPr>
          <w:rStyle w:val="FormatvorlageArialSchwarz"/>
          <w:rFonts w:asciiTheme="minorHAnsi" w:hAnsiTheme="minorHAnsi" w:cstheme="minorHAnsi"/>
          <w:sz w:val="24"/>
        </w:rPr>
        <w:br/>
        <w:t>VERSION DER BDEW-SPEZIFIKATION:</w:t>
      </w:r>
      <w:r w:rsidRPr="00370548">
        <w:rPr>
          <w:rStyle w:val="FormatvorlageArialSchwarz"/>
          <w:rFonts w:asciiTheme="minorHAnsi" w:hAnsiTheme="minorHAnsi" w:cstheme="minorHAnsi"/>
          <w:sz w:val="24"/>
        </w:rPr>
        <w:tab/>
        <w:t>(z. B. 1.0)</w:t>
      </w:r>
    </w:p>
    <w:p w14:paraId="1B99F56E" w14:textId="77777777" w:rsidR="005602BC" w:rsidRPr="00370548" w:rsidRDefault="005602BC" w:rsidP="005602BC">
      <w:pPr>
        <w:pStyle w:val="berschrift2"/>
      </w:pPr>
      <w:bookmarkStart w:id="195" w:name="_Toc61515152"/>
      <w:bookmarkStart w:id="196" w:name="_Toc88641328"/>
      <w:r w:rsidRPr="00370548">
        <w:t>Versionsschema</w:t>
      </w:r>
      <w:bookmarkEnd w:id="195"/>
      <w:bookmarkEnd w:id="196"/>
    </w:p>
    <w:p w14:paraId="7C695021"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Version der BDEW-Spezifikation X.Yz einer XML-Nachrichtenbeschreibung ändert sich nach dem folgenden Schema:</w:t>
      </w:r>
    </w:p>
    <w:p w14:paraId="6F33F3A7"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Wechsel des ENTSO-E Version</w:t>
      </w:r>
    </w:p>
    <w:p w14:paraId="37173CA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 Wechsel zu einer höheren Version der ENTSO-E-Nachrichtenvorlagen wird nur dann vorgenommen, wenn eine inhaltliche Änderung dies erforderlich macht. Sollte eine Nachrichtenbeschreibung eine höhere Version der ENTSO-E-Nachrichtenvorlagen benötigen, so werden alle XML-Nachrichtenbeschreibungen auf die zu diesem Zeitpunkt aktuelle Version der ENTSO-E-Nachrichtenvorlagen angehoben.</w:t>
      </w:r>
    </w:p>
    <w:p w14:paraId="117E1382" w14:textId="77777777" w:rsidR="005602BC" w:rsidRPr="00370548" w:rsidRDefault="005602BC" w:rsidP="005602BC">
      <w:pPr>
        <w:jc w:val="both"/>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Strukturänderung in der BDEW XML-Nachrichtenbeschreibung</w:t>
      </w:r>
    </w:p>
    <w:p w14:paraId="2CBF10FC" w14:textId="77777777" w:rsidR="005602BC" w:rsidRPr="00370548" w:rsidRDefault="005602BC" w:rsidP="005602BC">
      <w:pPr>
        <w:jc w:val="both"/>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Strukturänderungen sind das Einfügen oder Entfernen von Elementen oder Attributen. D. h., wenn sich strukturelle Veränderungen im Vergleich zur Vorgängerversion ergeben.</w:t>
      </w:r>
    </w:p>
    <w:p w14:paraId="38FB543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Textänderung in der BDEW XML-Nachrichtenbeschreibung (z. B. Verändern von Codes)</w:t>
      </w:r>
    </w:p>
    <w:p w14:paraId="1CDA6C18" w14:textId="77777777" w:rsidR="005602BC" w:rsidRPr="00370548" w:rsidRDefault="005602BC" w:rsidP="005602BC">
      <w:pPr>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t>Schreibweise:</w:t>
      </w:r>
    </w:p>
    <w:p w14:paraId="02718B58"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xml:space="preserve"> und </w:t>
      </w: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xml:space="preserve"> sind immer Ziffern, </w:t>
      </w: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xml:space="preserve"> ist immer ein Buchstabe. Es werden ausschließlich Kleinbuchsta</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ben verwendet.</w:t>
      </w:r>
    </w:p>
    <w:p w14:paraId="58FB7267" w14:textId="77777777" w:rsidR="005602BC" w:rsidRPr="00370548" w:rsidRDefault="005602BC" w:rsidP="005602BC">
      <w:pPr>
        <w:pStyle w:val="Kommentartext"/>
        <w:rPr>
          <w:rFonts w:cstheme="minorHAnsi"/>
          <w:sz w:val="24"/>
          <w:szCs w:val="24"/>
        </w:rPr>
      </w:pPr>
      <w:r w:rsidRPr="00370548">
        <w:rPr>
          <w:rFonts w:cstheme="minorHAnsi"/>
          <w:sz w:val="24"/>
          <w:szCs w:val="24"/>
        </w:rPr>
        <w:t>Mit der Erstveröffentlichung der XML-Nachrichtenbeschreibungen für die Redispatch 2.0 Pro</w:t>
      </w:r>
      <w:r w:rsidR="00282E3C" w:rsidRPr="00370548">
        <w:rPr>
          <w:rFonts w:cstheme="minorHAnsi"/>
          <w:sz w:val="24"/>
          <w:szCs w:val="24"/>
        </w:rPr>
        <w:softHyphen/>
      </w:r>
      <w:r w:rsidRPr="00370548">
        <w:rPr>
          <w:rFonts w:cstheme="minorHAnsi"/>
          <w:sz w:val="24"/>
          <w:szCs w:val="24"/>
        </w:rPr>
        <w:t>zesse wird auf Dokumentenkopfebene die Versionsnummer 1.0 verwendet.</w:t>
      </w:r>
    </w:p>
    <w:p w14:paraId="4160C58B" w14:textId="77777777" w:rsidR="005602BC" w:rsidRPr="00370548" w:rsidRDefault="005602BC" w:rsidP="005602BC">
      <w:pPr>
        <w:pStyle w:val="Kommentartext"/>
        <w:rPr>
          <w:rFonts w:cstheme="minorHAnsi"/>
          <w:sz w:val="24"/>
          <w:szCs w:val="24"/>
        </w:rPr>
      </w:pPr>
      <w:r w:rsidRPr="00370548">
        <w:rPr>
          <w:rFonts w:cstheme="minorHAnsi"/>
          <w:sz w:val="24"/>
          <w:szCs w:val="24"/>
        </w:rPr>
        <w:t>Zur Einhaltung der Abwärtskompatibilität der XML-Nachrichtenbeschreibungen (zu bestehenden XML-Nachrichtenbeschreibungen außerhalb der Redispatch 2.0 Prozesse) dürfen keine zusätzlichen verbindlichen Elemente zur DtdVersion hinzugefügt werden.</w:t>
      </w:r>
    </w:p>
    <w:p w14:paraId="38873419" w14:textId="77777777" w:rsidR="005602BC" w:rsidRPr="00370548" w:rsidRDefault="005602BC" w:rsidP="005602BC">
      <w:pPr>
        <w:pStyle w:val="Kommentartext"/>
        <w:rPr>
          <w:rFonts w:cstheme="minorHAnsi"/>
          <w:sz w:val="24"/>
          <w:szCs w:val="24"/>
        </w:rPr>
      </w:pPr>
      <w:r w:rsidRPr="00370548">
        <w:rPr>
          <w:rFonts w:cstheme="minorHAnsi"/>
          <w:sz w:val="24"/>
          <w:szCs w:val="24"/>
        </w:rPr>
        <w:t>Aus Kompatibilitätsgründen während der Einführungsphase der Redispatch 2.0 Prozesse ist das Attribut DtdBDEWNachrichtenVersion als „optional“ definiert.</w:t>
      </w:r>
    </w:p>
    <w:p w14:paraId="35E66B50" w14:textId="77777777" w:rsidR="005602BC" w:rsidRPr="00370548" w:rsidRDefault="005602BC" w:rsidP="005602BC">
      <w:pPr>
        <w:pStyle w:val="berschrift2"/>
      </w:pPr>
      <w:bookmarkStart w:id="197" w:name="_Toc61515153"/>
      <w:bookmarkStart w:id="198" w:name="_Toc88641329"/>
      <w:r w:rsidRPr="00370548">
        <w:t>Struktur der XML-Nachrichten</w:t>
      </w:r>
      <w:bookmarkEnd w:id="197"/>
      <w:bookmarkEnd w:id="198"/>
    </w:p>
    <w:p w14:paraId="63AFB9CC" w14:textId="77777777" w:rsidR="005602BC" w:rsidRPr="00370548" w:rsidRDefault="005602BC" w:rsidP="005602BC">
      <w:pPr>
        <w:rPr>
          <w:rFonts w:cstheme="minorHAnsi"/>
        </w:rPr>
      </w:pPr>
      <w:r w:rsidRPr="00370548">
        <w:rPr>
          <w:rFonts w:cstheme="minorHAnsi"/>
        </w:rPr>
        <w:t>Die XML-Nachrichten enthalten je nach Format einen bzw. mehrere Geschäftsvorfälle und können zwischen allen am Markt beteiligten Akteuren (z. B. Netzbetreiber, Einsatzverant</w:t>
      </w:r>
      <w:r w:rsidR="00282E3C" w:rsidRPr="00370548">
        <w:rPr>
          <w:rFonts w:cstheme="minorHAnsi"/>
        </w:rPr>
        <w:softHyphen/>
      </w:r>
      <w:r w:rsidRPr="00370548">
        <w:rPr>
          <w:rFonts w:cstheme="minorHAnsi"/>
        </w:rPr>
        <w:t>wortliche) ausgetauscht werden. Dies ist für das jeweilige XML-Format in den Formatbe</w:t>
      </w:r>
      <w:r w:rsidR="00282E3C" w:rsidRPr="00370548">
        <w:rPr>
          <w:rFonts w:cstheme="minorHAnsi"/>
        </w:rPr>
        <w:softHyphen/>
      </w:r>
      <w:r w:rsidRPr="00370548">
        <w:rPr>
          <w:rFonts w:cstheme="minorHAnsi"/>
        </w:rPr>
        <w:t>schreibungen beschrieben.</w:t>
      </w:r>
    </w:p>
    <w:p w14:paraId="6777A9DD" w14:textId="77777777" w:rsidR="005602BC" w:rsidRPr="00370548" w:rsidRDefault="005602BC" w:rsidP="005602BC">
      <w:pPr>
        <w:rPr>
          <w:rFonts w:cstheme="minorHAnsi"/>
        </w:rPr>
      </w:pPr>
      <w:r w:rsidRPr="00370548">
        <w:rPr>
          <w:rFonts w:cstheme="minorHAnsi"/>
        </w:rPr>
        <w:t>Informationen über Regelungen zum Datenaustausch mittels der einzelnen Übertragungswege für XML-Nachrichten sind dem EDI@Energy-Dokument „Regelungen zum Übertragungsweg“ in der jeweils aktuellen Fassung zu entnehmen.</w:t>
      </w:r>
    </w:p>
    <w:p w14:paraId="74BC6C8E" w14:textId="77777777" w:rsidR="005602BC" w:rsidRPr="00370548" w:rsidRDefault="005602BC" w:rsidP="005602BC">
      <w:pPr>
        <w:rPr>
          <w:rFonts w:cstheme="minorHAnsi"/>
        </w:rPr>
      </w:pPr>
      <w:r w:rsidRPr="00370548">
        <w:rPr>
          <w:rFonts w:cstheme="minorHAnsi"/>
        </w:rPr>
        <w:t>Jede XML-Nachricht beinhaltet eine eindeutige Identifizierung der XML-Nachricht, des Absenders und Empfängers, sowie des Nachrichtentyps und des Nachrichtendatums. Die Zeitpunkte oder Zeitspannen, auf die sich die in einer Nachricht enthaltenen Daten beziehen, werden in der Nachricht eindeutig definiert.</w:t>
      </w:r>
    </w:p>
    <w:p w14:paraId="7B9D8BA7" w14:textId="77777777" w:rsidR="005602BC" w:rsidRPr="00370548" w:rsidRDefault="005602BC" w:rsidP="005602BC">
      <w:pPr>
        <w:rPr>
          <w:rFonts w:cstheme="minorHAnsi"/>
        </w:rPr>
      </w:pPr>
      <w:r w:rsidRPr="00370548">
        <w:rPr>
          <w:rFonts w:cstheme="minorHAnsi"/>
        </w:rPr>
        <w:t>In den jeweiligen Formatbeschreibungen zu den verschiedenen XML-Nachrichtentypen sind die beiden Abschnitte Struktur und Guideline dargestellt. Die Strukturdarstellung dient für eine Übersicht der im jeweiligen XML-Format enthaltenen Elemente. Die Nutzung der einzelnen Elemente sowie etwaige Wertebereiche werden in der Formatbeschreibung beschrieben. Darüber hinaus wird in den Formatbeschreibungen auf die jeweilige Anwendungstabelle verwiesen. Hierin ist eine Übersicht der Codeverwendung für die einzelnen Prozessschritte der Use-Cases, für die das jeweilige XML-Format verwendet wird, enthalten.</w:t>
      </w:r>
    </w:p>
    <w:p w14:paraId="66038079" w14:textId="77777777" w:rsidR="00465058" w:rsidRPr="00370548" w:rsidRDefault="005602BC" w:rsidP="009E59C5">
      <w:pPr>
        <w:pStyle w:val="berschrift2"/>
      </w:pPr>
      <w:bookmarkStart w:id="199" w:name="_Ref59541107"/>
      <w:bookmarkStart w:id="200" w:name="_Toc61515154"/>
      <w:bookmarkStart w:id="201" w:name="_Toc88641330"/>
      <w:r w:rsidRPr="00370548">
        <w:lastRenderedPageBreak/>
        <w:t>Änderungsmanagement</w:t>
      </w:r>
      <w:bookmarkStart w:id="202" w:name="_Toc61515155"/>
      <w:bookmarkEnd w:id="199"/>
      <w:bookmarkEnd w:id="200"/>
      <w:bookmarkEnd w:id="201"/>
    </w:p>
    <w:p w14:paraId="2F649712" w14:textId="77777777" w:rsidR="00465058" w:rsidRPr="00370548" w:rsidRDefault="00465058" w:rsidP="00465058">
      <w:pPr>
        <w:rPr>
          <w:rFonts w:cstheme="minorHAnsi"/>
        </w:rPr>
      </w:pPr>
      <w:r w:rsidRPr="00370548">
        <w:rPr>
          <w:rFonts w:cstheme="minorHAnsi"/>
        </w:rPr>
        <w:t>Das Änderungsmanagement der EDI@Energy Dokumente (ausgenommen die Liste der Temperaturanbieter, diese wird nach Bedarf angepasst) erfolgt bis zu zweimal im Jahr, nach einem zeitlich festgelegten Ablauf. Der Ablauf des Änderungsmanagements ist in den Kapiteln 8.5.1 und 8.5.2 graphisch dargestellt. Die Datumsangaben sind grundsätzliche immer am ersten eines Monats und können in der Praxis geringfügig variieren.</w:t>
      </w:r>
    </w:p>
    <w:p w14:paraId="410463B5" w14:textId="1F252DD7" w:rsidR="00465058" w:rsidRPr="00370548" w:rsidRDefault="00465058" w:rsidP="00465058">
      <w:pPr>
        <w:rPr>
          <w:rFonts w:cstheme="minorHAnsi"/>
        </w:rPr>
      </w:pPr>
      <w:r w:rsidRPr="00370548">
        <w:rPr>
          <w:rFonts w:cstheme="minorHAnsi"/>
        </w:rPr>
        <w:t xml:space="preserve">Die Veröffentlichung der zur Konsultation gestellten Dokumente erfolgt durch eine Mitteilung der BNetzA BK6. In der Mitteilung wird </w:t>
      </w:r>
      <w:r w:rsidR="00CC56B9" w:rsidRPr="00370548">
        <w:rPr>
          <w:rFonts w:cstheme="minorHAnsi"/>
        </w:rPr>
        <w:t>erläutert,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6071EC3F" w14:textId="77777777" w:rsidR="00465058" w:rsidRPr="00370548" w:rsidRDefault="00465058" w:rsidP="00465058">
      <w:pPr>
        <w:rPr>
          <w:rFonts w:cstheme="minorHAnsi"/>
        </w:rPr>
      </w:pPr>
      <w:r w:rsidRPr="00370548">
        <w:rPr>
          <w:rFonts w:cstheme="minorHAnsi"/>
        </w:rPr>
        <w:t>Die Veröffentlichung der konsultierten Dokumente erfolgt ebenso durch eine Mitteilung der BNetzA BK6. In der jeweiligen Mitteilung wird noch einmal der verbindliche Umsetzungszeitpunkt für die Änderungen genannt.</w:t>
      </w:r>
    </w:p>
    <w:p w14:paraId="41B85ECA" w14:textId="2532C149" w:rsidR="00D1126A" w:rsidRPr="00D1126A" w:rsidRDefault="00465058" w:rsidP="00D1126A">
      <w:pPr>
        <w:pStyle w:val="berschrift3"/>
        <w:tabs>
          <w:tab w:val="clear" w:pos="5966"/>
          <w:tab w:val="num" w:pos="5104"/>
        </w:tabs>
        <w:ind w:left="851"/>
      </w:pPr>
      <w:bookmarkStart w:id="203" w:name="_Toc88641331"/>
      <w:r w:rsidRPr="00370548">
        <w:t>Änderungsmanagement zum 1. Oktober eines Jahres</w:t>
      </w:r>
      <w:bookmarkEnd w:id="203"/>
    </w:p>
    <w:p w14:paraId="029C93D2" w14:textId="3A321113" w:rsidR="00D1126A" w:rsidRDefault="00D1126A" w:rsidP="004032A6">
      <w:r>
        <w:rPr>
          <w:noProof/>
        </w:rPr>
        <w:drawing>
          <wp:inline distT="0" distB="0" distL="0" distR="0" wp14:anchorId="2DA612BB" wp14:editId="57295C6F">
            <wp:extent cx="4597400" cy="11938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7400" cy="1193800"/>
                    </a:xfrm>
                    <a:prstGeom prst="rect">
                      <a:avLst/>
                    </a:prstGeom>
                  </pic:spPr>
                </pic:pic>
              </a:graphicData>
            </a:graphic>
          </wp:inline>
        </w:drawing>
      </w:r>
    </w:p>
    <w:p w14:paraId="53B61764" w14:textId="48679E61" w:rsidR="00465058" w:rsidRPr="00370548" w:rsidRDefault="00D1126A" w:rsidP="00465058">
      <w:r>
        <w:rPr>
          <w:noProof/>
        </w:rPr>
        <w:drawing>
          <wp:inline distT="0" distB="0" distL="0" distR="0" wp14:anchorId="2DBC8925" wp14:editId="34E60C76">
            <wp:extent cx="3581400" cy="8509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850900"/>
                    </a:xfrm>
                    <a:prstGeom prst="rect">
                      <a:avLst/>
                    </a:prstGeom>
                  </pic:spPr>
                </pic:pic>
              </a:graphicData>
            </a:graphic>
          </wp:inline>
        </w:drawing>
      </w:r>
    </w:p>
    <w:p w14:paraId="11AF26AC" w14:textId="21982C2D" w:rsidR="00C577B3" w:rsidRPr="00370548" w:rsidRDefault="00C577B3" w:rsidP="00C577B3">
      <w:pPr>
        <w:pStyle w:val="Beschriftung"/>
        <w:rPr>
          <w:rFonts w:cstheme="minorHAnsi"/>
          <w:color w:val="000000"/>
        </w:rPr>
      </w:pPr>
      <w:bookmarkStart w:id="204" w:name="_Toc83891098"/>
      <w:r w:rsidRPr="00370548">
        <w:t xml:space="preserve">Abbildung </w:t>
      </w:r>
      <w:r w:rsidR="001C3626">
        <w:fldChar w:fldCharType="begin"/>
      </w:r>
      <w:r w:rsidR="001C3626">
        <w:instrText xml:space="preserve"> SEQ Abbildung \* ARABIC </w:instrText>
      </w:r>
      <w:r w:rsidR="001C3626">
        <w:fldChar w:fldCharType="separate"/>
      </w:r>
      <w:r w:rsidR="00C66DF7">
        <w:rPr>
          <w:noProof/>
        </w:rPr>
        <w:t>26</w:t>
      </w:r>
      <w:r w:rsidR="001C3626">
        <w:rPr>
          <w:noProof/>
        </w:rPr>
        <w:fldChar w:fldCharType="end"/>
      </w:r>
      <w:r w:rsidRPr="00370548">
        <w:t xml:space="preserve"> – Zeitstrahl Änderungsmanagement zum 1. Oktober eines Jahres</w:t>
      </w:r>
      <w:bookmarkEnd w:id="204"/>
    </w:p>
    <w:p w14:paraId="66B37E21" w14:textId="77777777" w:rsidR="00465058" w:rsidRPr="00370548" w:rsidRDefault="00465058" w:rsidP="00396F96">
      <w:pPr>
        <w:pStyle w:val="berschrift3"/>
        <w:tabs>
          <w:tab w:val="clear" w:pos="5966"/>
        </w:tabs>
        <w:ind w:left="851"/>
      </w:pPr>
      <w:bookmarkStart w:id="205" w:name="_Toc88641332"/>
      <w:r w:rsidRPr="00370548">
        <w:t>Änderungsmanagement zum 1. April eines Jahres</w:t>
      </w:r>
      <w:bookmarkEnd w:id="205"/>
    </w:p>
    <w:p w14:paraId="0BFD8699" w14:textId="2DC5D015" w:rsidR="00D1126A" w:rsidRPr="00370548" w:rsidRDefault="00D1126A" w:rsidP="004032A6">
      <w:r>
        <w:rPr>
          <w:noProof/>
        </w:rPr>
        <w:drawing>
          <wp:inline distT="0" distB="0" distL="0" distR="0" wp14:anchorId="205FC936" wp14:editId="15B6EDFE">
            <wp:extent cx="4597400" cy="11938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400" cy="1193800"/>
                    </a:xfrm>
                    <a:prstGeom prst="rect">
                      <a:avLst/>
                    </a:prstGeom>
                  </pic:spPr>
                </pic:pic>
              </a:graphicData>
            </a:graphic>
          </wp:inline>
        </w:drawing>
      </w:r>
    </w:p>
    <w:p w14:paraId="407F43BF" w14:textId="67499FA5" w:rsidR="00465058" w:rsidRPr="00370548" w:rsidRDefault="00D1126A" w:rsidP="00465058">
      <w:r>
        <w:rPr>
          <w:noProof/>
        </w:rPr>
        <w:drawing>
          <wp:inline distT="0" distB="0" distL="0" distR="0" wp14:anchorId="0E7E5A15" wp14:editId="205282A4">
            <wp:extent cx="3581400" cy="8509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50900"/>
                    </a:xfrm>
                    <a:prstGeom prst="rect">
                      <a:avLst/>
                    </a:prstGeom>
                  </pic:spPr>
                </pic:pic>
              </a:graphicData>
            </a:graphic>
          </wp:inline>
        </w:drawing>
      </w:r>
    </w:p>
    <w:p w14:paraId="78AD7355" w14:textId="2ADED44D" w:rsidR="00C577B3" w:rsidRPr="00370548" w:rsidRDefault="00C577B3" w:rsidP="00C577B3">
      <w:pPr>
        <w:pStyle w:val="Beschriftung"/>
        <w:rPr>
          <w:rFonts w:cstheme="minorHAnsi"/>
          <w:color w:val="000000"/>
        </w:rPr>
      </w:pPr>
      <w:bookmarkStart w:id="206" w:name="_Toc83891099"/>
      <w:r w:rsidRPr="00370548">
        <w:lastRenderedPageBreak/>
        <w:t xml:space="preserve">Abbildung </w:t>
      </w:r>
      <w:r w:rsidR="001C3626">
        <w:fldChar w:fldCharType="begin"/>
      </w:r>
      <w:r w:rsidR="001C3626">
        <w:instrText xml:space="preserve"> SEQ Abbildung \* ARABIC </w:instrText>
      </w:r>
      <w:r w:rsidR="001C3626">
        <w:fldChar w:fldCharType="separate"/>
      </w:r>
      <w:r w:rsidR="00C66DF7">
        <w:rPr>
          <w:noProof/>
        </w:rPr>
        <w:t>27</w:t>
      </w:r>
      <w:r w:rsidR="001C3626">
        <w:rPr>
          <w:noProof/>
        </w:rPr>
        <w:fldChar w:fldCharType="end"/>
      </w:r>
      <w:r w:rsidRPr="00370548">
        <w:t xml:space="preserve"> – Zeitstrahl Änderungsmanagement zum 1. April eines Jahres</w:t>
      </w:r>
      <w:bookmarkEnd w:id="206"/>
    </w:p>
    <w:p w14:paraId="154174FF" w14:textId="77777777" w:rsidR="00465058" w:rsidRPr="00370548" w:rsidRDefault="00465058" w:rsidP="00465058">
      <w:pPr>
        <w:rPr>
          <w:rFonts w:cstheme="minorHAnsi"/>
        </w:rPr>
      </w:pPr>
      <w:r w:rsidRPr="00370548">
        <w:rPr>
          <w:rFonts w:cstheme="minorHAnsi"/>
        </w:rPr>
        <w:t>Werden nach der Veröffentlichung der konsultierten Dokumente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p w14:paraId="0B321409" w14:textId="77777777" w:rsidR="005602BC" w:rsidRPr="00370548" w:rsidRDefault="005602BC" w:rsidP="009E59C5">
      <w:pPr>
        <w:pStyle w:val="berschrift2"/>
      </w:pPr>
      <w:bookmarkStart w:id="207" w:name="_Toc88641333"/>
      <w:r w:rsidRPr="00370548">
        <w:t>Änderungshistorie</w:t>
      </w:r>
      <w:bookmarkEnd w:id="202"/>
      <w:bookmarkEnd w:id="207"/>
    </w:p>
    <w:p w14:paraId="5B893258" w14:textId="773CFEC4" w:rsidR="00972BF0" w:rsidRDefault="005E3EC3" w:rsidP="005E3EC3">
      <w:r>
        <w:t xml:space="preserve">Im Rahmen des Änderungsmanagements wird für alle </w:t>
      </w:r>
      <w:r w:rsidR="00420B46">
        <w:t>EDI@Energy-</w:t>
      </w:r>
      <w:r>
        <w:t>XML-Datenformate ein separates EDI@Energy</w:t>
      </w:r>
      <w:r w:rsidR="00420B46">
        <w:t>-</w:t>
      </w:r>
      <w:r>
        <w:t>Dokument „Änderungshistorie zu den XML-Datenformaten“</w:t>
      </w:r>
      <w:r w:rsidR="00420B46">
        <w:t>,</w:t>
      </w:r>
      <w:r>
        <w:t xml:space="preserve"> mit einer Liste alle</w:t>
      </w:r>
      <w:r w:rsidR="00420B46">
        <w:t>r</w:t>
      </w:r>
      <w:r>
        <w:t xml:space="preserve"> Änderungen der XML-Datenformate geführt </w:t>
      </w:r>
      <w:r w:rsidR="00972BF0">
        <w:t>u</w:t>
      </w:r>
      <w:r>
        <w:t>nd veröffentlicht.</w:t>
      </w:r>
      <w:r w:rsidR="00972BF0">
        <w:t xml:space="preserve"> Hierin sind zu allen aktuell gültigen Dokumenten sowie zu allen zukünftigen Dokumenten alle Änderungen dokumentiert.</w:t>
      </w:r>
      <w:r w:rsidR="007F241D">
        <w:t xml:space="preserve"> Dies gilt sowohl für die Ergebnisse aus der Konsultation für die jeweilige Version als auch für die notwendigen Änderungen aufgrund von Fehlerkorrekturen für die betroffene Version.</w:t>
      </w:r>
    </w:p>
    <w:p w14:paraId="7F6EE022" w14:textId="7A06900C" w:rsidR="007F241D" w:rsidRPr="007F241D" w:rsidRDefault="00C27C95" w:rsidP="005E3EC3">
      <w:r>
        <w:t>Bei einer Erstveröffentlichung eines EDI@Energy-Dokumentes gibt es keine, als Ergebnis einer Konsultation veröffentlichte, Vorgängerversion, so dass in diesen Fällen kein Eintrag im EDI@Energy Dokument „Änderungshistorie zu den XML-Datenformaten“ vorhanden ist.</w:t>
      </w:r>
      <w:r w:rsidR="0068264B">
        <w:t xml:space="preserve"> Wird von einem solchen Dokument die erste weiterentwickelte Folgeversion erstellt, so enthält die Liste, bis dieses Dokument Gültigkeit erlangt, nur Aussagen zur zukünftigen Version des Dokuments.</w:t>
      </w:r>
    </w:p>
    <w:p w14:paraId="11446FCD" w14:textId="7BD59356" w:rsidR="00C27C95" w:rsidRDefault="00FD16B0" w:rsidP="00FD16B0">
      <w:r>
        <w:t xml:space="preserve">Der </w:t>
      </w:r>
      <w:r w:rsidR="00C27C95">
        <w:t>Aufbau der Änderungshistorie</w:t>
      </w:r>
      <w:r>
        <w:t xml:space="preserve"> zu den XML-Datenformaten sowie die Inhalte der einzelnen Spalten sind in der folgenden Tabelle beschrieben:</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6967702D" w14:textId="77777777" w:rsidTr="00C27C95">
        <w:trPr>
          <w:trHeight w:val="430"/>
          <w:tblHeader/>
        </w:trPr>
        <w:tc>
          <w:tcPr>
            <w:tcW w:w="2216" w:type="dxa"/>
            <w:shd w:val="clear" w:color="auto" w:fill="D8DFE4"/>
            <w:noWrap/>
          </w:tcPr>
          <w:p w14:paraId="2F675E13" w14:textId="7704A70F" w:rsidR="00C27C95" w:rsidRPr="00C27C95" w:rsidRDefault="00C27C95" w:rsidP="00C27C95">
            <w:pPr>
              <w:rPr>
                <w:b/>
                <w:sz w:val="24"/>
              </w:rPr>
            </w:pPr>
            <w:r>
              <w:rPr>
                <w:b/>
                <w:sz w:val="24"/>
              </w:rPr>
              <w:t>Spalte</w:t>
            </w:r>
          </w:p>
        </w:tc>
        <w:tc>
          <w:tcPr>
            <w:tcW w:w="6804" w:type="dxa"/>
            <w:shd w:val="clear" w:color="auto" w:fill="D8DFE4"/>
          </w:tcPr>
          <w:p w14:paraId="2B90CA48" w14:textId="21EB62B1" w:rsidR="00C27C95" w:rsidRPr="00C27C95" w:rsidRDefault="00C27C95" w:rsidP="00C27C95">
            <w:pPr>
              <w:rPr>
                <w:b/>
                <w:sz w:val="24"/>
              </w:rPr>
            </w:pPr>
            <w:r>
              <w:rPr>
                <w:b/>
                <w:sz w:val="24"/>
              </w:rPr>
              <w:t>Erläuterung</w:t>
            </w:r>
          </w:p>
        </w:tc>
      </w:tr>
      <w:tr w:rsidR="00C27C95" w:rsidRPr="00C27C95" w14:paraId="64890D36" w14:textId="77777777" w:rsidTr="00C27C95">
        <w:trPr>
          <w:trHeight w:val="510"/>
        </w:trPr>
        <w:tc>
          <w:tcPr>
            <w:tcW w:w="2216" w:type="dxa"/>
            <w:noWrap/>
          </w:tcPr>
          <w:p w14:paraId="187DD1B3" w14:textId="53E4ED49" w:rsidR="00C27C95" w:rsidRPr="00C27C95" w:rsidRDefault="00C27C95" w:rsidP="00C27C95">
            <w:pPr>
              <w:rPr>
                <w:sz w:val="24"/>
              </w:rPr>
            </w:pPr>
            <w:r>
              <w:rPr>
                <w:sz w:val="24"/>
              </w:rPr>
              <w:t>Änd-ID</w:t>
            </w:r>
          </w:p>
        </w:tc>
        <w:tc>
          <w:tcPr>
            <w:tcW w:w="6804" w:type="dxa"/>
          </w:tcPr>
          <w:p w14:paraId="2DE27095" w14:textId="3DEEDA63" w:rsidR="00C27C95" w:rsidRPr="00C27C95" w:rsidRDefault="00C27C95" w:rsidP="00C27C95">
            <w:pPr>
              <w:rPr>
                <w:sz w:val="24"/>
              </w:rPr>
            </w:pPr>
            <w:r>
              <w:rPr>
                <w:sz w:val="24"/>
              </w:rPr>
              <w:t>E</w:t>
            </w:r>
            <w:r w:rsidRPr="00C27C95">
              <w:rPr>
                <w:sz w:val="24"/>
              </w:rPr>
              <w:t>indeutige Änderungs-ID</w:t>
            </w:r>
            <w:r>
              <w:rPr>
                <w:sz w:val="24"/>
              </w:rPr>
              <w:t xml:space="preserve"> zur Änderung.</w:t>
            </w:r>
          </w:p>
        </w:tc>
      </w:tr>
      <w:tr w:rsidR="00C27C95" w:rsidRPr="00C27C95" w14:paraId="27DEF41D" w14:textId="77777777" w:rsidTr="00C27C95">
        <w:trPr>
          <w:trHeight w:val="510"/>
        </w:trPr>
        <w:tc>
          <w:tcPr>
            <w:tcW w:w="2216" w:type="dxa"/>
            <w:noWrap/>
          </w:tcPr>
          <w:p w14:paraId="5E819AC9" w14:textId="74891DD4" w:rsidR="00C27C95" w:rsidRPr="00C27C95" w:rsidRDefault="00C27C95" w:rsidP="00C27C95">
            <w:pPr>
              <w:rPr>
                <w:sz w:val="24"/>
              </w:rPr>
            </w:pPr>
            <w:r w:rsidRPr="00C27C95">
              <w:rPr>
                <w:sz w:val="24"/>
              </w:rPr>
              <w:t>Dokument</w:t>
            </w:r>
          </w:p>
        </w:tc>
        <w:tc>
          <w:tcPr>
            <w:tcW w:w="6804" w:type="dxa"/>
          </w:tcPr>
          <w:p w14:paraId="2D1C0B01" w14:textId="0D893B99" w:rsidR="00C27C95" w:rsidRPr="00C27C95" w:rsidRDefault="00C27C95" w:rsidP="00C27C95">
            <w:pPr>
              <w:rPr>
                <w:sz w:val="24"/>
              </w:rPr>
            </w:pPr>
            <w:r w:rsidRPr="00C27C95">
              <w:rPr>
                <w:sz w:val="24"/>
              </w:rPr>
              <w:t>Dokumentennam</w:t>
            </w:r>
            <w:r>
              <w:rPr>
                <w:sz w:val="24"/>
              </w:rPr>
              <w:t>e</w:t>
            </w:r>
            <w:r w:rsidRPr="00C27C95">
              <w:rPr>
                <w:sz w:val="24"/>
              </w:rPr>
              <w:t xml:space="preserve"> des XML-Datenformates</w:t>
            </w:r>
            <w:r>
              <w:rPr>
                <w:sz w:val="24"/>
              </w:rPr>
              <w:t xml:space="preserve"> in welchem die Änderung vorgenommen wurde.</w:t>
            </w:r>
          </w:p>
        </w:tc>
      </w:tr>
      <w:tr w:rsidR="00C27C95" w:rsidRPr="00C27C95" w14:paraId="0B89470B" w14:textId="77777777" w:rsidTr="00C27C95">
        <w:trPr>
          <w:trHeight w:val="510"/>
        </w:trPr>
        <w:tc>
          <w:tcPr>
            <w:tcW w:w="2216" w:type="dxa"/>
            <w:noWrap/>
          </w:tcPr>
          <w:p w14:paraId="1B6A0FD1" w14:textId="1360C157" w:rsidR="00C27C95" w:rsidRPr="00C27C95" w:rsidRDefault="00C27C95" w:rsidP="00C27C95">
            <w:pPr>
              <w:rPr>
                <w:sz w:val="24"/>
              </w:rPr>
            </w:pPr>
            <w:r w:rsidRPr="00C27C95">
              <w:rPr>
                <w:sz w:val="24"/>
              </w:rPr>
              <w:t>Version der Quelle</w:t>
            </w:r>
          </w:p>
        </w:tc>
        <w:tc>
          <w:tcPr>
            <w:tcW w:w="6804" w:type="dxa"/>
          </w:tcPr>
          <w:p w14:paraId="4EED9566" w14:textId="64C02064" w:rsidR="00C27C95" w:rsidRPr="00C27C95" w:rsidRDefault="00C27C95" w:rsidP="00C27C95">
            <w:pPr>
              <w:rPr>
                <w:sz w:val="24"/>
              </w:rPr>
            </w:pPr>
            <w:r w:rsidRPr="00C27C95">
              <w:rPr>
                <w:sz w:val="24"/>
              </w:rPr>
              <w:t xml:space="preserve">Version </w:t>
            </w:r>
            <w:r>
              <w:rPr>
                <w:sz w:val="24"/>
              </w:rPr>
              <w:t xml:space="preserve">des XML-Dokumentes </w:t>
            </w:r>
            <w:r w:rsidRPr="00C27C95">
              <w:rPr>
                <w:sz w:val="24"/>
              </w:rPr>
              <w:t>auf welche sich diese Änderung in der Quelle bezieht</w:t>
            </w:r>
            <w:r>
              <w:rPr>
                <w:sz w:val="24"/>
              </w:rPr>
              <w:t>.</w:t>
            </w:r>
          </w:p>
        </w:tc>
      </w:tr>
      <w:tr w:rsidR="00C27C95" w:rsidRPr="00C27C95" w14:paraId="63AF3019" w14:textId="77777777" w:rsidTr="00C27C95">
        <w:trPr>
          <w:trHeight w:val="510"/>
        </w:trPr>
        <w:tc>
          <w:tcPr>
            <w:tcW w:w="2216" w:type="dxa"/>
            <w:noWrap/>
          </w:tcPr>
          <w:p w14:paraId="0CDFA69C" w14:textId="78F13C52" w:rsidR="00C27C95" w:rsidRPr="00C27C95" w:rsidRDefault="00C27C95" w:rsidP="00C27C95">
            <w:pPr>
              <w:rPr>
                <w:sz w:val="24"/>
              </w:rPr>
            </w:pPr>
            <w:r w:rsidRPr="00C27C95">
              <w:rPr>
                <w:sz w:val="24"/>
              </w:rPr>
              <w:t>Wirkung auf Version</w:t>
            </w:r>
          </w:p>
        </w:tc>
        <w:tc>
          <w:tcPr>
            <w:tcW w:w="6804" w:type="dxa"/>
          </w:tcPr>
          <w:p w14:paraId="7B07575B" w14:textId="39A784EE" w:rsidR="00C27C95" w:rsidRPr="00C27C95" w:rsidRDefault="00C27C95" w:rsidP="00C27C95">
            <w:pPr>
              <w:rPr>
                <w:sz w:val="24"/>
              </w:rPr>
            </w:pPr>
            <w:r>
              <w:rPr>
                <w:sz w:val="24"/>
              </w:rPr>
              <w:t>Version des XML-Dokumentes auf welche sich diese Änderung auswirkt.</w:t>
            </w:r>
          </w:p>
        </w:tc>
      </w:tr>
      <w:tr w:rsidR="00C27C95" w:rsidRPr="00C27C95" w14:paraId="02D105C4" w14:textId="77777777" w:rsidTr="00C27C95">
        <w:trPr>
          <w:trHeight w:val="510"/>
        </w:trPr>
        <w:tc>
          <w:tcPr>
            <w:tcW w:w="2216" w:type="dxa"/>
            <w:noWrap/>
          </w:tcPr>
          <w:p w14:paraId="1AA995DA" w14:textId="3BDBD8DE" w:rsidR="00C27C95" w:rsidRPr="00C27C95" w:rsidRDefault="00C27C95" w:rsidP="00C27C95">
            <w:pPr>
              <w:rPr>
                <w:sz w:val="24"/>
              </w:rPr>
            </w:pPr>
            <w:r w:rsidRPr="00C27C95">
              <w:rPr>
                <w:sz w:val="24"/>
              </w:rPr>
              <w:t>Nur bei AWT: UC</w:t>
            </w:r>
          </w:p>
        </w:tc>
        <w:tc>
          <w:tcPr>
            <w:tcW w:w="6804" w:type="dxa"/>
          </w:tcPr>
          <w:p w14:paraId="76E67986" w14:textId="404CC82E" w:rsidR="00C27C95" w:rsidRPr="00C27C95" w:rsidRDefault="00C27C95" w:rsidP="00C27C95">
            <w:pPr>
              <w:rPr>
                <w:sz w:val="24"/>
              </w:rPr>
            </w:pPr>
            <w:r>
              <w:rPr>
                <w:sz w:val="24"/>
              </w:rPr>
              <w:t>Bei den Anwendungstabellen ist hier der betroffene Use-Case (Überschrift des Anwendungsfalls) angegeben.</w:t>
            </w:r>
          </w:p>
        </w:tc>
      </w:tr>
      <w:tr w:rsidR="00C27C95" w:rsidRPr="00C27C95" w14:paraId="54A45CBC" w14:textId="77777777" w:rsidTr="00C27C95">
        <w:trPr>
          <w:trHeight w:val="510"/>
        </w:trPr>
        <w:tc>
          <w:tcPr>
            <w:tcW w:w="2216" w:type="dxa"/>
            <w:noWrap/>
          </w:tcPr>
          <w:p w14:paraId="07BD8539" w14:textId="1A8CC850" w:rsidR="00C27C95" w:rsidRPr="00C27C95" w:rsidRDefault="00C27C95" w:rsidP="00C27C95">
            <w:pPr>
              <w:rPr>
                <w:sz w:val="24"/>
              </w:rPr>
            </w:pPr>
            <w:r w:rsidRPr="00C27C95">
              <w:rPr>
                <w:sz w:val="24"/>
              </w:rPr>
              <w:t>Übergeordnetes Element/Objekt</w:t>
            </w:r>
          </w:p>
        </w:tc>
        <w:tc>
          <w:tcPr>
            <w:tcW w:w="6804" w:type="dxa"/>
          </w:tcPr>
          <w:p w14:paraId="0CAC9A33" w14:textId="57C76809" w:rsidR="00C27C95" w:rsidRPr="00C27C95" w:rsidRDefault="00C27C95" w:rsidP="00C27C95">
            <w:pPr>
              <w:rPr>
                <w:sz w:val="24"/>
              </w:rPr>
            </w:pPr>
            <w:r>
              <w:rPr>
                <w:sz w:val="24"/>
              </w:rPr>
              <w:t>Es ist das ü</w:t>
            </w:r>
            <w:r w:rsidRPr="00C27C95">
              <w:rPr>
                <w:sz w:val="24"/>
              </w:rPr>
              <w:t>bergeordnet</w:t>
            </w:r>
            <w:r>
              <w:rPr>
                <w:sz w:val="24"/>
              </w:rPr>
              <w:t>e</w:t>
            </w:r>
            <w:r w:rsidRPr="00C27C95">
              <w:rPr>
                <w:sz w:val="24"/>
              </w:rPr>
              <w:t xml:space="preserve"> Element/Objekt</w:t>
            </w:r>
            <w:r>
              <w:rPr>
                <w:sz w:val="24"/>
              </w:rPr>
              <w:t xml:space="preserve"> angegeben, auf das sich die Änderung im Detail bezieht.</w:t>
            </w:r>
          </w:p>
        </w:tc>
      </w:tr>
      <w:tr w:rsidR="00C27C95" w:rsidRPr="00C27C95" w14:paraId="6063BEC2" w14:textId="77777777" w:rsidTr="00C27C95">
        <w:trPr>
          <w:trHeight w:val="510"/>
        </w:trPr>
        <w:tc>
          <w:tcPr>
            <w:tcW w:w="2216" w:type="dxa"/>
            <w:noWrap/>
          </w:tcPr>
          <w:p w14:paraId="603A3141" w14:textId="4D0BE161" w:rsidR="00C27C95" w:rsidRPr="00C27C95" w:rsidRDefault="00C27C95" w:rsidP="00C27C95">
            <w:pPr>
              <w:rPr>
                <w:sz w:val="24"/>
              </w:rPr>
            </w:pPr>
            <w:r w:rsidRPr="00C27C95">
              <w:rPr>
                <w:sz w:val="24"/>
              </w:rPr>
              <w:lastRenderedPageBreak/>
              <w:t>Angepasstes Element/Attribut</w:t>
            </w:r>
          </w:p>
        </w:tc>
        <w:tc>
          <w:tcPr>
            <w:tcW w:w="6804" w:type="dxa"/>
          </w:tcPr>
          <w:p w14:paraId="338069B3" w14:textId="37EEEBEB" w:rsidR="00C27C95" w:rsidRPr="00C27C95" w:rsidRDefault="00C27C95" w:rsidP="00C27C95">
            <w:pPr>
              <w:rPr>
                <w:sz w:val="24"/>
              </w:rPr>
            </w:pPr>
            <w:r>
              <w:rPr>
                <w:sz w:val="24"/>
              </w:rPr>
              <w:t>Es ist das angepasste</w:t>
            </w:r>
            <w:r w:rsidRPr="00C27C95">
              <w:rPr>
                <w:sz w:val="24"/>
              </w:rPr>
              <w:t xml:space="preserve"> Element/Objekt</w:t>
            </w:r>
            <w:r>
              <w:rPr>
                <w:sz w:val="24"/>
              </w:rPr>
              <w:t xml:space="preserve"> angegeben, auf das sich die Änderung im Detail bezieht.</w:t>
            </w:r>
          </w:p>
        </w:tc>
      </w:tr>
      <w:tr w:rsidR="00C27C95" w:rsidRPr="00C27C95" w14:paraId="6A56B068" w14:textId="77777777" w:rsidTr="00C27C95">
        <w:trPr>
          <w:trHeight w:val="510"/>
        </w:trPr>
        <w:tc>
          <w:tcPr>
            <w:tcW w:w="2216" w:type="dxa"/>
            <w:noWrap/>
          </w:tcPr>
          <w:p w14:paraId="0D5A1FF3" w14:textId="29BFCE21" w:rsidR="00C27C95" w:rsidRPr="00C27C95" w:rsidRDefault="00C27C95" w:rsidP="00C27C95">
            <w:pPr>
              <w:rPr>
                <w:sz w:val="24"/>
              </w:rPr>
            </w:pPr>
            <w:r w:rsidRPr="00C27C95">
              <w:rPr>
                <w:sz w:val="24"/>
              </w:rPr>
              <w:t>Bisheriger Inhalt</w:t>
            </w:r>
          </w:p>
        </w:tc>
        <w:tc>
          <w:tcPr>
            <w:tcW w:w="6804" w:type="dxa"/>
          </w:tcPr>
          <w:p w14:paraId="558855F6" w14:textId="2919D3DD" w:rsidR="00C27C95" w:rsidRPr="00C27C95" w:rsidRDefault="00C27C95" w:rsidP="00C27C95">
            <w:pPr>
              <w:rPr>
                <w:sz w:val="24"/>
              </w:rPr>
            </w:pPr>
            <w:r>
              <w:rPr>
                <w:sz w:val="24"/>
              </w:rPr>
              <w:t xml:space="preserve">Es wird angegeben, wie der Inhalt der entsprechenden Stelle vor der durchgeführten Änderung war. </w:t>
            </w:r>
          </w:p>
        </w:tc>
      </w:tr>
      <w:tr w:rsidR="00C27C95" w:rsidRPr="00C27C95" w14:paraId="7830FDD2" w14:textId="77777777" w:rsidTr="00C27C95">
        <w:trPr>
          <w:trHeight w:val="510"/>
        </w:trPr>
        <w:tc>
          <w:tcPr>
            <w:tcW w:w="2216" w:type="dxa"/>
            <w:noWrap/>
          </w:tcPr>
          <w:p w14:paraId="72F0D133" w14:textId="4B453827" w:rsidR="00C27C95" w:rsidRPr="00C27C95" w:rsidRDefault="00C27C95" w:rsidP="00C27C95">
            <w:pPr>
              <w:rPr>
                <w:sz w:val="24"/>
              </w:rPr>
            </w:pPr>
            <w:r w:rsidRPr="00C27C95">
              <w:rPr>
                <w:sz w:val="24"/>
              </w:rPr>
              <w:t>Neuer Inhalt</w:t>
            </w:r>
          </w:p>
        </w:tc>
        <w:tc>
          <w:tcPr>
            <w:tcW w:w="6804" w:type="dxa"/>
          </w:tcPr>
          <w:p w14:paraId="1B96831F" w14:textId="25DC3821" w:rsidR="00C27C95" w:rsidRPr="00C27C95" w:rsidRDefault="00C27C95" w:rsidP="00C27C95">
            <w:pPr>
              <w:rPr>
                <w:sz w:val="24"/>
              </w:rPr>
            </w:pPr>
            <w:r>
              <w:rPr>
                <w:sz w:val="24"/>
              </w:rPr>
              <w:t xml:space="preserve">Es wird </w:t>
            </w:r>
            <w:r w:rsidRPr="00C27C95">
              <w:rPr>
                <w:sz w:val="24"/>
              </w:rPr>
              <w:t>die durchgeführte Änderung, wie sie sich aufgrund dieses Eintrags an der entsprechenden Stelle in der Version des Dokuments, welches in der Spalte „Wirkung auf Version“ genannt ist, ergibt.</w:t>
            </w:r>
          </w:p>
        </w:tc>
      </w:tr>
      <w:tr w:rsidR="00C27C95" w:rsidRPr="00C27C95" w14:paraId="65304496" w14:textId="77777777" w:rsidTr="00C27C95">
        <w:trPr>
          <w:trHeight w:val="510"/>
        </w:trPr>
        <w:tc>
          <w:tcPr>
            <w:tcW w:w="2216" w:type="dxa"/>
            <w:noWrap/>
          </w:tcPr>
          <w:p w14:paraId="4513CD7B" w14:textId="6B350143" w:rsidR="00C27C95" w:rsidRPr="00C27C95" w:rsidRDefault="00C27C95" w:rsidP="00C27C95">
            <w:pPr>
              <w:rPr>
                <w:sz w:val="24"/>
              </w:rPr>
            </w:pPr>
            <w:r w:rsidRPr="00C27C95">
              <w:rPr>
                <w:sz w:val="24"/>
              </w:rPr>
              <w:t>Grund der Anpassung</w:t>
            </w:r>
          </w:p>
        </w:tc>
        <w:tc>
          <w:tcPr>
            <w:tcW w:w="6804" w:type="dxa"/>
          </w:tcPr>
          <w:p w14:paraId="23BEAE45" w14:textId="724E49EA" w:rsidR="00C27C95" w:rsidRPr="00C27C95" w:rsidRDefault="00C27C95" w:rsidP="00C27C95">
            <w:pPr>
              <w:rPr>
                <w:sz w:val="24"/>
              </w:rPr>
            </w:pPr>
            <w:r>
              <w:rPr>
                <w:sz w:val="24"/>
              </w:rPr>
              <w:t xml:space="preserve">Es wird </w:t>
            </w:r>
            <w:r w:rsidR="0068264B">
              <w:rPr>
                <w:sz w:val="24"/>
              </w:rPr>
              <w:t>der Grund genannt, weshalb die Änderung durchgeführt wurde, sowie die</w:t>
            </w:r>
            <w:r>
              <w:rPr>
                <w:sz w:val="24"/>
              </w:rPr>
              <w:t xml:space="preserve"> durchgeführte Änderung beschrieben.</w:t>
            </w:r>
          </w:p>
        </w:tc>
      </w:tr>
      <w:tr w:rsidR="00C27C95" w:rsidRPr="00C27C95" w14:paraId="2256D705" w14:textId="77777777" w:rsidTr="00C27C95">
        <w:trPr>
          <w:trHeight w:val="510"/>
        </w:trPr>
        <w:tc>
          <w:tcPr>
            <w:tcW w:w="2216" w:type="dxa"/>
            <w:noWrap/>
          </w:tcPr>
          <w:p w14:paraId="0494AE1C" w14:textId="4D1372B5" w:rsidR="00C27C95" w:rsidRPr="00C27C95" w:rsidRDefault="00C27C95" w:rsidP="00C27C95">
            <w:pPr>
              <w:rPr>
                <w:sz w:val="24"/>
              </w:rPr>
            </w:pPr>
            <w:r w:rsidRPr="00C27C95">
              <w:rPr>
                <w:sz w:val="24"/>
              </w:rPr>
              <w:t>Status</w:t>
            </w:r>
          </w:p>
        </w:tc>
        <w:tc>
          <w:tcPr>
            <w:tcW w:w="6804" w:type="dxa"/>
          </w:tcPr>
          <w:p w14:paraId="56E8216B" w14:textId="6FFD8A03" w:rsidR="00C27C95" w:rsidRPr="00C27C95" w:rsidRDefault="00C27C95" w:rsidP="00C27C95">
            <w:pPr>
              <w:rPr>
                <w:sz w:val="24"/>
              </w:rPr>
            </w:pPr>
            <w:r>
              <w:rPr>
                <w:sz w:val="24"/>
              </w:rPr>
              <w:t>Es wird der Status der Änderung angegeben</w:t>
            </w:r>
            <w:r w:rsidR="00FD16B0">
              <w:rPr>
                <w:sz w:val="24"/>
              </w:rPr>
              <w:t>.</w:t>
            </w:r>
          </w:p>
        </w:tc>
      </w:tr>
    </w:tbl>
    <w:p w14:paraId="7D54F804" w14:textId="0A78FA7C" w:rsidR="00C27C95" w:rsidRDefault="00C27C95" w:rsidP="005E3EC3"/>
    <w:p w14:paraId="73ED420A" w14:textId="2723C859" w:rsidR="00C27C95" w:rsidRDefault="00FD16B0" w:rsidP="00FD16B0">
      <w:r>
        <w:t xml:space="preserve">Die möglichen Inhalte der Spalte </w:t>
      </w:r>
      <w:r w:rsidR="0068264B">
        <w:t>„</w:t>
      </w:r>
      <w:r>
        <w:t>Status</w:t>
      </w:r>
      <w:r w:rsidR="0068264B">
        <w:t>“</w:t>
      </w:r>
      <w:r>
        <w:t xml:space="preserve"> sind in der folgenden Tabelle beschrieben </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48525800" w14:textId="77777777" w:rsidTr="0023797D">
        <w:trPr>
          <w:trHeight w:val="430"/>
          <w:tblHeader/>
        </w:trPr>
        <w:tc>
          <w:tcPr>
            <w:tcW w:w="2216" w:type="dxa"/>
            <w:shd w:val="clear" w:color="auto" w:fill="D8DFE4"/>
            <w:noWrap/>
          </w:tcPr>
          <w:p w14:paraId="3DCA9EF3" w14:textId="4A96037D" w:rsidR="00C27C95" w:rsidRPr="00C27C95" w:rsidRDefault="00C27C95" w:rsidP="0023797D">
            <w:pPr>
              <w:rPr>
                <w:b/>
                <w:sz w:val="24"/>
              </w:rPr>
            </w:pPr>
            <w:r>
              <w:rPr>
                <w:b/>
                <w:sz w:val="24"/>
              </w:rPr>
              <w:t>Status</w:t>
            </w:r>
          </w:p>
        </w:tc>
        <w:tc>
          <w:tcPr>
            <w:tcW w:w="6804" w:type="dxa"/>
            <w:shd w:val="clear" w:color="auto" w:fill="D8DFE4"/>
          </w:tcPr>
          <w:p w14:paraId="2140A6F9" w14:textId="77777777" w:rsidR="00C27C95" w:rsidRPr="00C27C95" w:rsidRDefault="00C27C95" w:rsidP="0023797D">
            <w:pPr>
              <w:rPr>
                <w:b/>
                <w:sz w:val="24"/>
              </w:rPr>
            </w:pPr>
            <w:r>
              <w:rPr>
                <w:b/>
                <w:sz w:val="24"/>
              </w:rPr>
              <w:t>Erläuterung</w:t>
            </w:r>
          </w:p>
        </w:tc>
      </w:tr>
      <w:tr w:rsidR="00C27C95" w:rsidRPr="00C27C95" w14:paraId="61930171" w14:textId="77777777" w:rsidTr="0023797D">
        <w:trPr>
          <w:trHeight w:val="510"/>
        </w:trPr>
        <w:tc>
          <w:tcPr>
            <w:tcW w:w="2216" w:type="dxa"/>
            <w:noWrap/>
          </w:tcPr>
          <w:p w14:paraId="0C33CE2E" w14:textId="7FE3AEDD" w:rsidR="00C27C95" w:rsidRPr="00C27C95" w:rsidRDefault="00C27C95" w:rsidP="0023797D">
            <w:pPr>
              <w:rPr>
                <w:sz w:val="24"/>
                <w:szCs w:val="44"/>
              </w:rPr>
            </w:pPr>
            <w:r w:rsidRPr="00C27C95">
              <w:rPr>
                <w:sz w:val="24"/>
                <w:szCs w:val="44"/>
              </w:rPr>
              <w:t>Liegt dem Markt zur Konsultation vor</w:t>
            </w:r>
          </w:p>
        </w:tc>
        <w:tc>
          <w:tcPr>
            <w:tcW w:w="6804" w:type="dxa"/>
          </w:tcPr>
          <w:p w14:paraId="3A797BE6" w14:textId="7A51FAC4" w:rsidR="00C27C95" w:rsidRPr="00C27C95" w:rsidRDefault="00C27C95" w:rsidP="0023797D">
            <w:pPr>
              <w:rPr>
                <w:sz w:val="24"/>
                <w:szCs w:val="44"/>
              </w:rPr>
            </w:pPr>
            <w:r w:rsidRPr="00C27C95">
              <w:rPr>
                <w:sz w:val="24"/>
                <w:szCs w:val="44"/>
              </w:rPr>
              <w:t>Die Änderung befindet sich gerade in der Konsultation</w:t>
            </w:r>
            <w:r>
              <w:rPr>
                <w:sz w:val="24"/>
                <w:szCs w:val="44"/>
              </w:rPr>
              <w:t>, ein endgültiges Ergebnis zu dieser Änderung steht noch nicht fest.</w:t>
            </w:r>
          </w:p>
        </w:tc>
      </w:tr>
      <w:tr w:rsidR="00C27C95" w:rsidRPr="00C27C95" w14:paraId="6FEFCAB1" w14:textId="77777777" w:rsidTr="0023797D">
        <w:trPr>
          <w:trHeight w:val="510"/>
        </w:trPr>
        <w:tc>
          <w:tcPr>
            <w:tcW w:w="2216" w:type="dxa"/>
            <w:noWrap/>
          </w:tcPr>
          <w:p w14:paraId="2240A380" w14:textId="2EF6B77D" w:rsidR="00C27C95" w:rsidRPr="00C27C95" w:rsidRDefault="00C27C95" w:rsidP="0023797D">
            <w:pPr>
              <w:rPr>
                <w:sz w:val="24"/>
              </w:rPr>
            </w:pPr>
            <w:r w:rsidRPr="00C27C95">
              <w:rPr>
                <w:sz w:val="24"/>
              </w:rPr>
              <w:t>Genehmigt</w:t>
            </w:r>
          </w:p>
        </w:tc>
        <w:tc>
          <w:tcPr>
            <w:tcW w:w="6804" w:type="dxa"/>
          </w:tcPr>
          <w:p w14:paraId="24CD3826" w14:textId="738818C9" w:rsidR="00C27C95" w:rsidRPr="00C27C95" w:rsidRDefault="00C27C95" w:rsidP="0023797D">
            <w:pPr>
              <w:rPr>
                <w:sz w:val="24"/>
              </w:rPr>
            </w:pPr>
            <w:r w:rsidRPr="00C27C95">
              <w:rPr>
                <w:sz w:val="24"/>
              </w:rPr>
              <w:t>Die Änderung wurde im Rahmen der Konsultation genehmigt, das Konsultationsverfahren für diesen Eintrag ist abgeschlossen</w:t>
            </w:r>
            <w:r>
              <w:rPr>
                <w:sz w:val="24"/>
              </w:rPr>
              <w:t>.</w:t>
            </w:r>
          </w:p>
        </w:tc>
      </w:tr>
      <w:tr w:rsidR="00C27C95" w:rsidRPr="00C27C95" w14:paraId="56EDEDB1" w14:textId="77777777" w:rsidTr="0023797D">
        <w:trPr>
          <w:trHeight w:val="510"/>
        </w:trPr>
        <w:tc>
          <w:tcPr>
            <w:tcW w:w="2216" w:type="dxa"/>
            <w:noWrap/>
          </w:tcPr>
          <w:p w14:paraId="1A06E506" w14:textId="509EC655" w:rsidR="00C27C95" w:rsidRPr="00C27C95" w:rsidRDefault="00C27C95" w:rsidP="0023797D">
            <w:pPr>
              <w:rPr>
                <w:sz w:val="24"/>
              </w:rPr>
            </w:pPr>
            <w:r w:rsidRPr="00C27C95">
              <w:rPr>
                <w:sz w:val="24"/>
              </w:rPr>
              <w:t>Fehler (TT.MM.JJJJ)</w:t>
            </w:r>
          </w:p>
        </w:tc>
        <w:tc>
          <w:tcPr>
            <w:tcW w:w="6804" w:type="dxa"/>
          </w:tcPr>
          <w:p w14:paraId="158CD5AC" w14:textId="009A4EFB" w:rsidR="00C27C95" w:rsidRPr="00C27C95" w:rsidRDefault="00C27C95" w:rsidP="0023797D">
            <w:pPr>
              <w:rPr>
                <w:sz w:val="24"/>
              </w:rPr>
            </w:pPr>
            <w:r w:rsidRPr="00C27C95">
              <w:rPr>
                <w:sz w:val="24"/>
              </w:rPr>
              <w:t>Nach Veröffentlichung des Konsultationsergebnisses wurde im Dokument ein Fehler festgestellt. Dieser wurde im Rahmen einer konsolidierten Lesefassung mit Fehlerkorrekturen korrigiert</w:t>
            </w:r>
            <w:r w:rsidR="0068264B">
              <w:rPr>
                <w:sz w:val="24"/>
              </w:rPr>
              <w:t>, welche am in der Klammer genannten Tag veröffentlicht wurde</w:t>
            </w:r>
            <w:r>
              <w:rPr>
                <w:sz w:val="24"/>
              </w:rPr>
              <w:t>.</w:t>
            </w:r>
          </w:p>
        </w:tc>
      </w:tr>
      <w:tr w:rsidR="00C27C95" w:rsidRPr="00C27C95" w14:paraId="12101C8B" w14:textId="77777777" w:rsidTr="0023797D">
        <w:trPr>
          <w:trHeight w:val="510"/>
        </w:trPr>
        <w:tc>
          <w:tcPr>
            <w:tcW w:w="2216" w:type="dxa"/>
            <w:noWrap/>
          </w:tcPr>
          <w:p w14:paraId="7FDBAA67" w14:textId="5A403051" w:rsidR="00C27C95" w:rsidRPr="00C27C95" w:rsidRDefault="00C27C95" w:rsidP="00C27C95">
            <w:r w:rsidRPr="00C27C95">
              <w:rPr>
                <w:sz w:val="24"/>
                <w:szCs w:val="44"/>
              </w:rPr>
              <w:t>Liegt dem Markt zur Konsultation vor</w:t>
            </w:r>
            <w:r>
              <w:rPr>
                <w:sz w:val="24"/>
                <w:szCs w:val="44"/>
              </w:rPr>
              <w:t xml:space="preserve"> (Fehler: TT.MM.JJJJ)</w:t>
            </w:r>
          </w:p>
        </w:tc>
        <w:tc>
          <w:tcPr>
            <w:tcW w:w="6804" w:type="dxa"/>
          </w:tcPr>
          <w:p w14:paraId="3A56A0EC" w14:textId="77777777" w:rsidR="00C27C95" w:rsidRDefault="00C27C95" w:rsidP="00C27C95">
            <w:pPr>
              <w:rPr>
                <w:sz w:val="24"/>
                <w:szCs w:val="44"/>
              </w:rPr>
            </w:pPr>
            <w:r w:rsidRPr="00C27C95">
              <w:rPr>
                <w:sz w:val="24"/>
                <w:szCs w:val="44"/>
              </w:rPr>
              <w:t xml:space="preserve">Die </w:t>
            </w:r>
            <w:r>
              <w:rPr>
                <w:sz w:val="24"/>
                <w:szCs w:val="44"/>
              </w:rPr>
              <w:t>Fehlerkorrektur</w:t>
            </w:r>
            <w:r w:rsidRPr="00C27C95">
              <w:rPr>
                <w:sz w:val="24"/>
                <w:szCs w:val="44"/>
              </w:rPr>
              <w:t xml:space="preserve"> befindet sich</w:t>
            </w:r>
            <w:r>
              <w:rPr>
                <w:sz w:val="24"/>
                <w:szCs w:val="44"/>
              </w:rPr>
              <w:t xml:space="preserve"> für diese Version</w:t>
            </w:r>
            <w:r w:rsidRPr="00C27C95">
              <w:rPr>
                <w:sz w:val="24"/>
                <w:szCs w:val="44"/>
              </w:rPr>
              <w:t xml:space="preserve"> gerade in der Konsultation</w:t>
            </w:r>
            <w:r>
              <w:rPr>
                <w:sz w:val="24"/>
                <w:szCs w:val="44"/>
              </w:rPr>
              <w:t>, ein endgültiges Ergebnis zu dieser Änderung steht noch nicht fest.</w:t>
            </w:r>
          </w:p>
          <w:p w14:paraId="29252BDA" w14:textId="1FA6B65B" w:rsidR="00C27C95" w:rsidRPr="00C27C95" w:rsidRDefault="00C27C95" w:rsidP="00C27C95">
            <w:r>
              <w:rPr>
                <w:sz w:val="24"/>
                <w:szCs w:val="44"/>
              </w:rPr>
              <w:t>Dieser Status liegt nur dann vor, wenn in einer bereits genehmigten und veröffentlichten Version (z.B. Version 1.0) eines XML-Dokumentes ein Fehler festgestellt wurde und diese Fehlerkorrektur in der bereits veröffentlichten Version sich auch auf die nachfolgende Version, welche sich gerade in der Konsultation befindet (z.B. Version 1.0a) auswirkt.</w:t>
            </w:r>
          </w:p>
        </w:tc>
      </w:tr>
      <w:tr w:rsidR="00C27C95" w:rsidRPr="00C27C95" w14:paraId="4B679A9D" w14:textId="77777777" w:rsidTr="0023797D">
        <w:trPr>
          <w:trHeight w:val="510"/>
        </w:trPr>
        <w:tc>
          <w:tcPr>
            <w:tcW w:w="2216" w:type="dxa"/>
            <w:noWrap/>
          </w:tcPr>
          <w:p w14:paraId="18B2C6AC" w14:textId="1462AAE8" w:rsidR="00C27C95" w:rsidRPr="00C27C95" w:rsidRDefault="00C27C95" w:rsidP="00C27C95">
            <w:pPr>
              <w:rPr>
                <w:sz w:val="24"/>
              </w:rPr>
            </w:pPr>
            <w:r w:rsidRPr="00C27C95">
              <w:rPr>
                <w:sz w:val="24"/>
              </w:rPr>
              <w:lastRenderedPageBreak/>
              <w:t>Genehmigt (Fehler: TT.MM.JJJJ)</w:t>
            </w:r>
          </w:p>
        </w:tc>
        <w:tc>
          <w:tcPr>
            <w:tcW w:w="6804" w:type="dxa"/>
          </w:tcPr>
          <w:p w14:paraId="6985E7EA" w14:textId="511EE0DC" w:rsidR="00C27C95" w:rsidRDefault="00C27C95" w:rsidP="00C27C95">
            <w:pPr>
              <w:rPr>
                <w:sz w:val="24"/>
              </w:rPr>
            </w:pPr>
            <w:r w:rsidRPr="00C27C95">
              <w:rPr>
                <w:sz w:val="24"/>
              </w:rPr>
              <w:t>Die Fehlerkorrektur wurde im Rahmen des Konsultationsverfahrens genehmigt, das Konsultationsverfahren ist für diesen Eintrag abgeschlossen.</w:t>
            </w:r>
          </w:p>
          <w:p w14:paraId="1D7C7A2C" w14:textId="4AA81194" w:rsidR="00C27C95" w:rsidRPr="00C27C95" w:rsidRDefault="00C27C95" w:rsidP="00C27C95">
            <w:pPr>
              <w:rPr>
                <w:sz w:val="24"/>
              </w:rPr>
            </w:pPr>
            <w:r>
              <w:rPr>
                <w:sz w:val="24"/>
                <w:szCs w:val="44"/>
              </w:rPr>
              <w:t>Dieser Status liegt nur dann vor, wenn in einer bereits genehmigten und veröffentlichten Version (z.B. Version 1.0) eines XML-Dokumentes ein Fehler festgestellt wurde und diese Fehlerkorrektur in der bereits veröffentlichten Version sich auch auf die nachfolgende Version (z.B. Version 1.0a) auswirkt und hierzu auch bereits das Konsultationsverfahren abgeschlossen wurde.</w:t>
            </w:r>
          </w:p>
        </w:tc>
      </w:tr>
    </w:tbl>
    <w:p w14:paraId="5D2257DF" w14:textId="77777777" w:rsidR="007F241D" w:rsidRDefault="007F241D" w:rsidP="005E3EC3"/>
    <w:p w14:paraId="1A10071A" w14:textId="49B0FC8F" w:rsidR="00C27C95" w:rsidRDefault="0068264B" w:rsidP="005E3EC3">
      <w:r>
        <w:t xml:space="preserve">Da in dem EDI@Energy-Dokument „Änderungshistorie zu den </w:t>
      </w:r>
      <w:r w:rsidR="008776EA">
        <w:t>X</w:t>
      </w:r>
      <w:r>
        <w:t>ML-Datenformaten“ alle Änderungen zu den aktuell gültigen Dokumenten sowie zu allen zukünftigen Dokumenten dokumentiert sind, gib es im Gegensatz zu allen anderen EDI@Energy-Dokumenten keine „</w:t>
      </w:r>
      <w:r w:rsidRPr="00AA728E">
        <w:t>Konsultationsfassung</w:t>
      </w:r>
      <w:r>
        <w:t>“ und auch keine „</w:t>
      </w:r>
      <w:r w:rsidRPr="00AA728E">
        <w:t>Konsolidierte Lesefassung mit Fehlerkorrekturen</w:t>
      </w:r>
      <w:r>
        <w:t>“. Das Dokument wird immer nur mit einem Veröffentlichungsdatum und ohne Versionsangabe veröffentlicht.</w:t>
      </w:r>
    </w:p>
    <w:p w14:paraId="7DA1F585" w14:textId="77777777" w:rsidR="0066437F" w:rsidRPr="00370548" w:rsidRDefault="001B1180" w:rsidP="005602BC">
      <w:pPr>
        <w:pStyle w:val="berschrift2"/>
      </w:pPr>
      <w:bookmarkStart w:id="208" w:name="_Toc88641334"/>
      <w:bookmarkStart w:id="209" w:name="_Toc61515156"/>
      <w:r w:rsidRPr="00370548">
        <w:t>Zeichensatz</w:t>
      </w:r>
      <w:bookmarkEnd w:id="208"/>
    </w:p>
    <w:p w14:paraId="4954F776" w14:textId="77777777" w:rsidR="001B1180" w:rsidRPr="00370548" w:rsidRDefault="001B1180" w:rsidP="001B1180">
      <w:r w:rsidRPr="00370548">
        <w:t>In den XML-Nachrichten wird ausschließlich der Zeichensatz UTF-8 verwendet.</w:t>
      </w:r>
    </w:p>
    <w:p w14:paraId="5BA6455A" w14:textId="4224BA14" w:rsidR="001B1180" w:rsidRPr="00370548" w:rsidRDefault="001B1180" w:rsidP="001B1180">
      <w:r w:rsidRPr="00370548">
        <w:t>Für die einzelnen Elemente in der XML-Nachricht kann der Zeichensatz mittels des Datentyps (z.</w:t>
      </w:r>
      <w:r w:rsidR="005D67E0" w:rsidRPr="00370548">
        <w:t> </w:t>
      </w:r>
      <w:r w:rsidRPr="00370548">
        <w:t>B. xsd:decimal) oder der Angabe Pattern weiter eingeschränkt werden. Liegt keine Angabe zu Pattern und auch keine definierte Codeliste vor, beispielsweise bei einem Datentyp String, sind alle Zeichen aus dem Zeichensatz UTF-8 zulässig.</w:t>
      </w:r>
    </w:p>
    <w:p w14:paraId="14BF8595" w14:textId="77777777" w:rsidR="002F23E1" w:rsidRPr="00370548" w:rsidRDefault="002F23E1" w:rsidP="002F23E1">
      <w:pPr>
        <w:pStyle w:val="berschrift2"/>
      </w:pPr>
      <w:bookmarkStart w:id="210" w:name="_Toc88641335"/>
      <w:r w:rsidRPr="00370548">
        <w:t>Sortenreinheit von XML-Nachrichten</w:t>
      </w:r>
      <w:bookmarkEnd w:id="210"/>
    </w:p>
    <w:p w14:paraId="12747096" w14:textId="77777777" w:rsidR="002F23E1" w:rsidRPr="00370548" w:rsidRDefault="002F23E1" w:rsidP="002F23E1">
      <w:r w:rsidRPr="00370548">
        <w:t>Aufgrund unterschiedlicher Erfassungs- und Verarbeitungsstrukturen sowie gegebenenfalls zeitlicher Restriktionen (unterschiedliche Fristen oder Reaktionszeiten) müssen bestimmte Informationen mit separaten XML-Nachrichten übermittelt werden. Die Bündelung von Nachrichten in einer XML-Nachricht muss sortenrein erfolgen. Eine Bündelung von mehreren Nachrichten in einer XML-Nachricht ist nicht möglich.</w:t>
      </w:r>
    </w:p>
    <w:p w14:paraId="180FDA99" w14:textId="77777777" w:rsidR="002F23E1" w:rsidRPr="00370548" w:rsidRDefault="002F23E1" w:rsidP="002F23E1">
      <w:r w:rsidRPr="00370548">
        <w:t>Die folgende Tabelle gibt einen Überblick, welche Elemente zusätzlich zum Absender und Empfänger bei der Sortenreinheit zu berücksichtigen sind.</w:t>
      </w:r>
    </w:p>
    <w:tbl>
      <w:tblPr>
        <w:tblStyle w:val="edienergy"/>
        <w:tblW w:w="9356" w:type="dxa"/>
        <w:tblInd w:w="7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4820"/>
        <w:gridCol w:w="4536"/>
      </w:tblGrid>
      <w:tr w:rsidR="006A0EE9" w:rsidRPr="00370548" w14:paraId="32E4385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3341EA96" w14:textId="77777777" w:rsidR="006A0EE9" w:rsidRPr="00370548" w:rsidRDefault="006A0EE9" w:rsidP="00C64E1D">
            <w:pPr>
              <w:keepNext/>
              <w:spacing w:after="0"/>
              <w:rPr>
                <w:rFonts w:cs="Times New Roman"/>
                <w:b/>
                <w:sz w:val="24"/>
              </w:rPr>
            </w:pPr>
            <w:r w:rsidRPr="00370548">
              <w:rPr>
                <w:b/>
                <w:sz w:val="22"/>
                <w:szCs w:val="22"/>
              </w:rPr>
              <w:t>Nachrichtenformat</w:t>
            </w:r>
          </w:p>
        </w:tc>
        <w:tc>
          <w:tcPr>
            <w:tcW w:w="45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D14F84" w14:textId="77777777" w:rsidR="006A0EE9" w:rsidRPr="00370548" w:rsidRDefault="006A0EE9" w:rsidP="00C64E1D">
            <w:pPr>
              <w:keepNext/>
              <w:spacing w:after="0"/>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Sortenreinheit zu gewährleisten</w:t>
            </w:r>
          </w:p>
        </w:tc>
      </w:tr>
      <w:tr w:rsidR="003167DD" w:rsidRPr="00370548" w14:paraId="3C5DE6D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8517290" w14:textId="77777777" w:rsidR="003167DD" w:rsidRPr="00370548" w:rsidRDefault="003167DD" w:rsidP="003167DD">
            <w:pPr>
              <w:spacing w:after="0"/>
              <w:rPr>
                <w:rFonts w:cs="Times New Roman"/>
                <w:sz w:val="24"/>
              </w:rPr>
            </w:pPr>
            <w:r w:rsidRPr="00370548">
              <w:rPr>
                <w:rFonts w:cs="Arial"/>
                <w:sz w:val="22"/>
                <w:szCs w:val="22"/>
              </w:rPr>
              <w:t>ActivationDocument</w:t>
            </w:r>
          </w:p>
        </w:tc>
        <w:tc>
          <w:tcPr>
            <w:tcW w:w="4536" w:type="dxa"/>
          </w:tcPr>
          <w:p w14:paraId="67A4E7CF"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3A904B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96C81A4" w14:textId="77777777" w:rsidR="003167DD" w:rsidRPr="00370548" w:rsidRDefault="003167DD" w:rsidP="003167DD">
            <w:pPr>
              <w:spacing w:after="0"/>
              <w:rPr>
                <w:rFonts w:cs="Times New Roman"/>
              </w:rPr>
            </w:pPr>
            <w:r w:rsidRPr="00370548">
              <w:rPr>
                <w:rFonts w:cs="Arial"/>
                <w:sz w:val="22"/>
                <w:szCs w:val="22"/>
              </w:rPr>
              <w:t>Beschaffungsanforderung energetischer Ausgleich</w:t>
            </w:r>
          </w:p>
        </w:tc>
        <w:tc>
          <w:tcPr>
            <w:tcW w:w="4536" w:type="dxa"/>
          </w:tcPr>
          <w:p w14:paraId="52B666B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6C26E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CB6346D" w14:textId="77777777" w:rsidR="003167DD" w:rsidRPr="00370548" w:rsidRDefault="003167DD" w:rsidP="003167DD">
            <w:pPr>
              <w:spacing w:after="0"/>
              <w:rPr>
                <w:rFonts w:cs="Times New Roman"/>
                <w:sz w:val="24"/>
              </w:rPr>
            </w:pPr>
            <w:r w:rsidRPr="00370548">
              <w:rPr>
                <w:rFonts w:cs="Arial"/>
                <w:sz w:val="22"/>
                <w:szCs w:val="22"/>
              </w:rPr>
              <w:lastRenderedPageBreak/>
              <w:t>Beschaffungsvorbehalt</w:t>
            </w:r>
          </w:p>
        </w:tc>
        <w:tc>
          <w:tcPr>
            <w:tcW w:w="4536" w:type="dxa"/>
          </w:tcPr>
          <w:p w14:paraId="05061E3B"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C9562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C1F1010" w14:textId="77777777" w:rsidR="003167DD" w:rsidRPr="00370548" w:rsidRDefault="003167DD" w:rsidP="003167DD">
            <w:pPr>
              <w:spacing w:after="0"/>
              <w:rPr>
                <w:rFonts w:cs="Times New Roman"/>
              </w:rPr>
            </w:pPr>
            <w:r w:rsidRPr="00370548">
              <w:rPr>
                <w:rFonts w:cs="Arial"/>
                <w:sz w:val="22"/>
                <w:szCs w:val="22"/>
              </w:rPr>
              <w:t>Kostenblatt</w:t>
            </w:r>
          </w:p>
        </w:tc>
        <w:tc>
          <w:tcPr>
            <w:tcW w:w="4536" w:type="dxa"/>
          </w:tcPr>
          <w:p w14:paraId="4EB839F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4409A8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9E7D638" w14:textId="77777777" w:rsidR="003167DD" w:rsidRPr="00370548" w:rsidRDefault="003167DD" w:rsidP="003167DD">
            <w:pPr>
              <w:spacing w:after="0"/>
              <w:rPr>
                <w:rFonts w:cs="Times New Roman"/>
              </w:rPr>
            </w:pPr>
            <w:r w:rsidRPr="00370548">
              <w:rPr>
                <w:rFonts w:cs="Arial"/>
                <w:sz w:val="22"/>
                <w:szCs w:val="22"/>
              </w:rPr>
              <w:t>NetworkConstraintDocument</w:t>
            </w:r>
          </w:p>
        </w:tc>
        <w:tc>
          <w:tcPr>
            <w:tcW w:w="4536" w:type="dxa"/>
          </w:tcPr>
          <w:p w14:paraId="2E12046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7F6A4A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D74C0C0" w14:textId="77777777" w:rsidR="003167DD" w:rsidRPr="00370548" w:rsidRDefault="003167DD" w:rsidP="003167DD">
            <w:pPr>
              <w:spacing w:after="0"/>
              <w:rPr>
                <w:rFonts w:cs="Times New Roman"/>
              </w:rPr>
            </w:pPr>
            <w:r w:rsidRPr="00370548">
              <w:rPr>
                <w:rFonts w:cs="Arial"/>
                <w:sz w:val="22"/>
                <w:szCs w:val="22"/>
              </w:rPr>
              <w:t>PlannedResourceScheduleDocument</w:t>
            </w:r>
          </w:p>
        </w:tc>
        <w:tc>
          <w:tcPr>
            <w:tcW w:w="4536" w:type="dxa"/>
          </w:tcPr>
          <w:p w14:paraId="431356D3"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D78ABCE"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2C17B03A" w14:textId="77777777" w:rsidR="003167DD" w:rsidRPr="00370548" w:rsidRDefault="003167DD" w:rsidP="003167DD">
            <w:pPr>
              <w:spacing w:after="0"/>
              <w:rPr>
                <w:sz w:val="22"/>
                <w:szCs w:val="22"/>
              </w:rPr>
            </w:pPr>
            <w:r w:rsidRPr="00370548">
              <w:rPr>
                <w:rFonts w:cs="Arial"/>
                <w:sz w:val="22"/>
                <w:szCs w:val="22"/>
              </w:rPr>
              <w:t>Stammdaten</w:t>
            </w:r>
          </w:p>
        </w:tc>
        <w:tc>
          <w:tcPr>
            <w:tcW w:w="4536" w:type="dxa"/>
          </w:tcPr>
          <w:p w14:paraId="23D069D4"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Meldungsstatus</w:t>
            </w:r>
          </w:p>
        </w:tc>
      </w:tr>
      <w:tr w:rsidR="003167DD" w:rsidRPr="00370548" w14:paraId="015C95CB"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963C3BE" w14:textId="77777777" w:rsidR="003167DD" w:rsidRPr="00370548" w:rsidRDefault="003167DD" w:rsidP="003167DD">
            <w:pPr>
              <w:spacing w:after="0"/>
              <w:rPr>
                <w:sz w:val="22"/>
                <w:szCs w:val="22"/>
              </w:rPr>
            </w:pPr>
            <w:r w:rsidRPr="00370548">
              <w:rPr>
                <w:rFonts w:cs="Arial"/>
                <w:sz w:val="22"/>
                <w:szCs w:val="22"/>
              </w:rPr>
              <w:t>Unavailability_MarketDocument</w:t>
            </w:r>
          </w:p>
        </w:tc>
        <w:tc>
          <w:tcPr>
            <w:tcW w:w="4536" w:type="dxa"/>
          </w:tcPr>
          <w:p w14:paraId="33593BE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type, processtype</w:t>
            </w:r>
          </w:p>
        </w:tc>
      </w:tr>
    </w:tbl>
    <w:p w14:paraId="57EB440B" w14:textId="77777777" w:rsidR="00D03BF0" w:rsidRPr="00370548" w:rsidRDefault="00D03BF0" w:rsidP="00396F96">
      <w:pPr>
        <w:spacing w:before="240"/>
      </w:pPr>
      <w:r w:rsidRPr="00370548">
        <w:t>Das AcknowledgementDocument bezieht sich immer 1:1 auf eine XML-Nachricht der in der Tabelle genan</w:t>
      </w:r>
      <w:r w:rsidR="00E12AE0" w:rsidRPr="00370548">
        <w:t>n</w:t>
      </w:r>
      <w:r w:rsidRPr="00370548">
        <w:t xml:space="preserve">ten Nachrichtenformate. </w:t>
      </w:r>
      <w:r w:rsidR="002207BB" w:rsidRPr="00370548">
        <w:t>Somit ergibt sich die „Sortenreinheit“ aus der XML-Nachricht, auf die sich das AcknowledgementDocument bezieht.</w:t>
      </w:r>
    </w:p>
    <w:p w14:paraId="779E35C8" w14:textId="77777777" w:rsidR="002F23E1" w:rsidRPr="00370548" w:rsidRDefault="002F23E1" w:rsidP="005602BC">
      <w:pPr>
        <w:pStyle w:val="berschrift2"/>
      </w:pPr>
      <w:bookmarkStart w:id="211" w:name="_Toc88641336"/>
      <w:r w:rsidRPr="00370548">
        <w:t>Splitten von XML-Nachrichten</w:t>
      </w:r>
      <w:bookmarkEnd w:id="211"/>
    </w:p>
    <w:p w14:paraId="0B823285" w14:textId="77777777" w:rsidR="002F23E1" w:rsidRPr="00370548" w:rsidRDefault="00780557" w:rsidP="00780557">
      <w:r w:rsidRPr="00370548">
        <w:t>Die Aufteilung einer XML-Nachricht in mehrere Einzelnachrichten (Vermeidung von zu großen Dateien) ist nicht zulässig.</w:t>
      </w:r>
    </w:p>
    <w:p w14:paraId="1CD8CB58" w14:textId="77777777" w:rsidR="005602BC" w:rsidRPr="00370548" w:rsidRDefault="002F23E1" w:rsidP="002F23E1">
      <w:pPr>
        <w:pStyle w:val="berschrift2"/>
      </w:pPr>
      <w:r w:rsidRPr="00370548">
        <w:t xml:space="preserve"> </w:t>
      </w:r>
      <w:bookmarkStart w:id="212" w:name="_Toc88641337"/>
      <w:r w:rsidR="005602BC" w:rsidRPr="00370548">
        <w:t>Maximale Größe von XML-Nachrichten</w:t>
      </w:r>
      <w:bookmarkEnd w:id="209"/>
      <w:bookmarkEnd w:id="212"/>
    </w:p>
    <w:p w14:paraId="43FDBD32" w14:textId="644D209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Mitteilung Nr. 5 der Bundesnetzagentur, vom 28.11.2007 sind die Größenbeschränkun</w:t>
      </w:r>
      <w:r w:rsidR="00282E3C" w:rsidRPr="00370548">
        <w:rPr>
          <w:rStyle w:val="FormatvorlageArialSchwarz"/>
          <w:rFonts w:asciiTheme="minorHAnsi" w:hAnsiTheme="minorHAnsi" w:cstheme="minorHAnsi"/>
          <w:sz w:val="24"/>
        </w:rPr>
        <w:softHyphen/>
      </w:r>
      <w:r w:rsidR="0021056E" w:rsidRPr="00370548">
        <w:rPr>
          <w:rStyle w:val="FormatvorlageArialSchwarz"/>
          <w:rFonts w:asciiTheme="minorHAnsi" w:hAnsiTheme="minorHAnsi" w:cstheme="minorHAnsi"/>
          <w:sz w:val="24"/>
        </w:rPr>
        <w:t xml:space="preserve">gen von EDIFACT </w:t>
      </w:r>
      <w:r w:rsidRPr="00370548">
        <w:rPr>
          <w:rStyle w:val="FormatvorlageArialSchwarz"/>
          <w:rFonts w:asciiTheme="minorHAnsi" w:hAnsiTheme="minorHAnsi" w:cstheme="minorHAnsi"/>
          <w:sz w:val="24"/>
        </w:rPr>
        <w:t xml:space="preserve">Nachrichten festgelegt. Diese gelten durch die in Kapitel </w:t>
      </w:r>
      <w:r w:rsidRPr="00370548">
        <w:rPr>
          <w:rStyle w:val="FormatvorlageArialSchwarz"/>
          <w:rFonts w:asciiTheme="minorHAnsi" w:hAnsiTheme="minorHAnsi" w:cstheme="minorHAnsi"/>
          <w:sz w:val="24"/>
        </w:rPr>
        <w:fldChar w:fldCharType="begin"/>
      </w:r>
      <w:r w:rsidRPr="00370548">
        <w:rPr>
          <w:rStyle w:val="FormatvorlageArialSchwarz"/>
          <w:rFonts w:asciiTheme="minorHAnsi" w:hAnsiTheme="minorHAnsi" w:cstheme="minorHAnsi"/>
          <w:sz w:val="24"/>
        </w:rPr>
        <w:instrText xml:space="preserve"> REF _Ref59541107 \r \h  \* MERGEFORMAT </w:instrText>
      </w:r>
      <w:r w:rsidRPr="00370548">
        <w:rPr>
          <w:rStyle w:val="FormatvorlageArialSchwarz"/>
          <w:rFonts w:asciiTheme="minorHAnsi" w:hAnsiTheme="minorHAnsi" w:cstheme="minorHAnsi"/>
          <w:sz w:val="24"/>
        </w:rPr>
      </w:r>
      <w:r w:rsidRPr="00370548">
        <w:rPr>
          <w:rStyle w:val="FormatvorlageArialSchwarz"/>
          <w:rFonts w:asciiTheme="minorHAnsi" w:hAnsiTheme="minorHAnsi" w:cstheme="minorHAnsi"/>
          <w:sz w:val="24"/>
        </w:rPr>
        <w:fldChar w:fldCharType="separate"/>
      </w:r>
      <w:r w:rsidR="00C66DF7">
        <w:rPr>
          <w:rStyle w:val="FormatvorlageArialSchwarz"/>
          <w:rFonts w:asciiTheme="minorHAnsi" w:hAnsiTheme="minorHAnsi" w:cstheme="minorHAnsi"/>
          <w:sz w:val="24"/>
        </w:rPr>
        <w:t>8.5</w:t>
      </w:r>
      <w:r w:rsidRPr="00370548">
        <w:rPr>
          <w:rStyle w:val="FormatvorlageArialSchwarz"/>
          <w:rFonts w:asciiTheme="minorHAnsi" w:hAnsiTheme="minorHAnsi" w:cstheme="minorHAnsi"/>
          <w:sz w:val="24"/>
        </w:rPr>
        <w:fldChar w:fldCharType="end"/>
      </w:r>
      <w:r w:rsidRPr="00370548">
        <w:rPr>
          <w:rStyle w:val="FormatvorlageArialSchwarz"/>
          <w:rFonts w:asciiTheme="minorHAnsi" w:hAnsiTheme="minorHAnsi" w:cstheme="minorHAnsi"/>
          <w:sz w:val="24"/>
        </w:rPr>
        <w:t xml:space="preserve"> referenzierte BNetzA-Festlegung für alle XML-Nachrichten ebenso, unabhängig vom Übertragungsweg.</w:t>
      </w:r>
    </w:p>
    <w:p w14:paraId="784FF2EA" w14:textId="77777777" w:rsidR="005602BC" w:rsidRPr="00370548" w:rsidRDefault="00780557" w:rsidP="005602BC">
      <w:pPr>
        <w:pStyle w:val="berschrift2"/>
      </w:pPr>
      <w:bookmarkStart w:id="213" w:name="_Toc61515157"/>
      <w:r w:rsidRPr="00370548">
        <w:t xml:space="preserve"> </w:t>
      </w:r>
      <w:bookmarkStart w:id="214" w:name="_Toc88641338"/>
      <w:r w:rsidR="005602BC" w:rsidRPr="00370548">
        <w:t>Dokumentenidentifikation</w:t>
      </w:r>
      <w:bookmarkEnd w:id="213"/>
      <w:r w:rsidR="00726FEC" w:rsidRPr="00370548">
        <w:t xml:space="preserve"> und Versionierung</w:t>
      </w:r>
      <w:bookmarkEnd w:id="214"/>
    </w:p>
    <w:p w14:paraId="2E26ED5A"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den jeweiligen Formaten sind Elemente für eine eindeutige Identifikation der Nachrichten ausgeprägt. Der Identifikator einer Nachricht dient dabei der eindeutigen Identifikation einer Nachricht aber auch deren Inhalte (Vorgang).</w:t>
      </w:r>
    </w:p>
    <w:p w14:paraId="266C505E" w14:textId="77777777" w:rsidR="00726FEC"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Identifikation wird von dem sendenden Marktpartner über mindestens 10 Jahre eindeutig je Dokumententyp vergeben. Bei der Bildung des Identifikators mit bis zu 35 Zeichen ist auf Groß- und Kleinschreibung zu achten (case-sensitive).</w:t>
      </w:r>
    </w:p>
    <w:p w14:paraId="2453E23E" w14:textId="77777777" w:rsidR="004E5B09"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Zusätzlich gibt es in einigen Nachrichten noch eine Versionsangabe zum Identifikator. Hierbei werden übermittelte Informationen versioni</w:t>
      </w:r>
      <w:r w:rsidR="0096709D" w:rsidRPr="00370548">
        <w:rPr>
          <w:rStyle w:val="FormatvorlageArialSchwarz"/>
          <w:rFonts w:asciiTheme="minorHAnsi" w:hAnsiTheme="minorHAnsi" w:cstheme="minorHAnsi"/>
          <w:sz w:val="24"/>
        </w:rPr>
        <w:t xml:space="preserve">ert. </w:t>
      </w:r>
      <w:r w:rsidRPr="00370548">
        <w:rPr>
          <w:rStyle w:val="FormatvorlageArialSchwarz"/>
          <w:rFonts w:asciiTheme="minorHAnsi" w:hAnsiTheme="minorHAnsi" w:cstheme="minorHAnsi"/>
          <w:sz w:val="24"/>
        </w:rPr>
        <w:t>Bei der ersten Übermittlung ist die Versionsangabe mit „1“ anzugeben.</w:t>
      </w:r>
    </w:p>
    <w:p w14:paraId="4B571CED"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w:t>
      </w:r>
      <w:r w:rsidR="004E5B09" w:rsidRPr="00370548">
        <w:rPr>
          <w:rStyle w:val="FormatvorlageArialSchwarz"/>
          <w:rFonts w:asciiTheme="minorHAnsi" w:hAnsiTheme="minorHAnsi" w:cstheme="minorHAnsi"/>
          <w:sz w:val="24"/>
        </w:rPr>
        <w:t xml:space="preserve">Elemente der einzelnen </w:t>
      </w:r>
      <w:r w:rsidRPr="00370548">
        <w:rPr>
          <w:rStyle w:val="FormatvorlageArialSchwarz"/>
          <w:rFonts w:asciiTheme="minorHAnsi" w:hAnsiTheme="minorHAnsi" w:cstheme="minorHAnsi"/>
          <w:sz w:val="24"/>
        </w:rPr>
        <w:t>Nachrichten</w:t>
      </w:r>
      <w:r w:rsidR="004E5B09" w:rsidRPr="00370548">
        <w:rPr>
          <w:rStyle w:val="FormatvorlageArialSchwarz"/>
          <w:rFonts w:asciiTheme="minorHAnsi" w:hAnsiTheme="minorHAnsi" w:cstheme="minorHAnsi"/>
          <w:sz w:val="24"/>
        </w:rPr>
        <w:t xml:space="preserve"> zur eindeutigen Identifikation</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zusätzlich zum sendenden Marktpartner</w:t>
      </w:r>
      <w:r w:rsidRPr="00370548">
        <w:rPr>
          <w:rStyle w:val="FormatvorlageArialSchwarz"/>
          <w:rFonts w:asciiTheme="minorHAnsi" w:hAnsiTheme="minorHAnsi" w:cstheme="minorHAnsi"/>
          <w:sz w:val="24"/>
        </w:rPr>
        <w:t>sind in der f</w:t>
      </w:r>
      <w:r w:rsidR="0096709D" w:rsidRPr="00370548">
        <w:rPr>
          <w:rStyle w:val="FormatvorlageArialSchwarz"/>
          <w:rFonts w:asciiTheme="minorHAnsi" w:hAnsiTheme="minorHAnsi" w:cstheme="minorHAnsi"/>
          <w:sz w:val="24"/>
        </w:rPr>
        <w:t>olgenden Übersicht dargestellt:</w:t>
      </w:r>
    </w:p>
    <w:tbl>
      <w:tblPr>
        <w:tblStyle w:val="edienergy"/>
        <w:tblW w:w="9294" w:type="dxa"/>
        <w:tblInd w:w="99"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629"/>
        <w:gridCol w:w="2977"/>
        <w:gridCol w:w="2688"/>
      </w:tblGrid>
      <w:tr w:rsidR="006A0EE9" w:rsidRPr="00370548" w14:paraId="33479AA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67FD830B" w14:textId="77777777" w:rsidR="006A0EE9" w:rsidRPr="00370548" w:rsidRDefault="006A0EE9" w:rsidP="006A0EE9">
            <w:pPr>
              <w:keepNext/>
              <w:spacing w:after="0"/>
              <w:rPr>
                <w:rFonts w:cs="Times New Roman"/>
                <w:b/>
                <w:sz w:val="24"/>
              </w:rPr>
            </w:pPr>
            <w:r w:rsidRPr="00370548">
              <w:rPr>
                <w:b/>
                <w:sz w:val="22"/>
                <w:szCs w:val="22"/>
              </w:rPr>
              <w:t>Nachrichtenformat</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9919C3" w14:textId="77777777" w:rsidR="006A0EE9" w:rsidRPr="00370548" w:rsidRDefault="00EC470B" w:rsidP="00EC470B">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E</w:t>
            </w:r>
            <w:r w:rsidR="006A0EE9" w:rsidRPr="00370548">
              <w:rPr>
                <w:b/>
                <w:sz w:val="22"/>
                <w:szCs w:val="22"/>
              </w:rPr>
              <w:t>indeutige Identifikation der Nachricht</w:t>
            </w:r>
          </w:p>
        </w:tc>
        <w:tc>
          <w:tcPr>
            <w:tcW w:w="26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7DFC5F" w14:textId="77777777" w:rsidR="006A0EE9" w:rsidRPr="00370548" w:rsidRDefault="00EC470B" w:rsidP="006A0EE9">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E</w:t>
            </w:r>
            <w:r w:rsidR="006A0EE9" w:rsidRPr="00370548">
              <w:rPr>
                <w:b/>
                <w:sz w:val="22"/>
                <w:szCs w:val="22"/>
              </w:rPr>
              <w:t>indeutige Versionierung der Nachricht in</w:t>
            </w:r>
          </w:p>
        </w:tc>
      </w:tr>
      <w:tr w:rsidR="004E5B09" w:rsidRPr="00370548" w14:paraId="0DAB692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D0415B0" w14:textId="77777777" w:rsidR="004E5B09" w:rsidRPr="00370548" w:rsidRDefault="004E5B09" w:rsidP="00D53D5F">
            <w:pPr>
              <w:spacing w:after="0"/>
              <w:rPr>
                <w:rFonts w:cs="Arial"/>
                <w:sz w:val="22"/>
                <w:szCs w:val="22"/>
              </w:rPr>
            </w:pPr>
            <w:r w:rsidRPr="00370548">
              <w:rPr>
                <w:rFonts w:cs="Arial"/>
                <w:sz w:val="22"/>
                <w:szCs w:val="22"/>
              </w:rPr>
              <w:t>AcknowledgementDocument</w:t>
            </w:r>
          </w:p>
        </w:tc>
        <w:tc>
          <w:tcPr>
            <w:tcW w:w="2977" w:type="dxa"/>
          </w:tcPr>
          <w:p w14:paraId="00C0DCCE"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01E3727A"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24CE7494"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3EE7A77" w14:textId="77777777" w:rsidR="00D53D5F" w:rsidRPr="00370548" w:rsidRDefault="00D53D5F" w:rsidP="00D53D5F">
            <w:pPr>
              <w:spacing w:after="0"/>
              <w:rPr>
                <w:rFonts w:cs="Times New Roman"/>
                <w:sz w:val="24"/>
              </w:rPr>
            </w:pPr>
            <w:r w:rsidRPr="00370548">
              <w:rPr>
                <w:rFonts w:cs="Arial"/>
                <w:sz w:val="22"/>
                <w:szCs w:val="22"/>
              </w:rPr>
              <w:lastRenderedPageBreak/>
              <w:t>ActivationDocument</w:t>
            </w:r>
          </w:p>
        </w:tc>
        <w:tc>
          <w:tcPr>
            <w:tcW w:w="2977" w:type="dxa"/>
          </w:tcPr>
          <w:p w14:paraId="6EDCD845"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2961B7A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04E7A9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F5B2A7C" w14:textId="77777777" w:rsidR="00D53D5F" w:rsidRPr="00370548" w:rsidRDefault="00D53D5F" w:rsidP="00D53D5F">
            <w:pPr>
              <w:spacing w:after="0"/>
              <w:rPr>
                <w:rFonts w:cs="Times New Roman"/>
              </w:rPr>
            </w:pPr>
            <w:r w:rsidRPr="00370548">
              <w:rPr>
                <w:rFonts w:cs="Arial"/>
                <w:sz w:val="22"/>
                <w:szCs w:val="22"/>
              </w:rPr>
              <w:t>Beschaffungsanforderung energetischer Ausgleich</w:t>
            </w:r>
          </w:p>
        </w:tc>
        <w:tc>
          <w:tcPr>
            <w:tcW w:w="2977" w:type="dxa"/>
          </w:tcPr>
          <w:p w14:paraId="07798CE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5D20043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497474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C1A6B5" w14:textId="77777777" w:rsidR="00D53D5F" w:rsidRPr="00370548" w:rsidRDefault="00D53D5F" w:rsidP="00D53D5F">
            <w:pPr>
              <w:spacing w:after="0"/>
              <w:rPr>
                <w:rFonts w:cs="Times New Roman"/>
                <w:sz w:val="24"/>
              </w:rPr>
            </w:pPr>
            <w:r w:rsidRPr="00370548">
              <w:rPr>
                <w:rFonts w:cs="Arial"/>
                <w:sz w:val="22"/>
                <w:szCs w:val="22"/>
              </w:rPr>
              <w:t>Beschaffungsvorbehalt</w:t>
            </w:r>
          </w:p>
        </w:tc>
        <w:tc>
          <w:tcPr>
            <w:tcW w:w="2977" w:type="dxa"/>
          </w:tcPr>
          <w:p w14:paraId="19253BE8"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4477F81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BF56DFF"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39D81F1" w14:textId="77777777" w:rsidR="00D53D5F" w:rsidRPr="00370548" w:rsidRDefault="00D53D5F" w:rsidP="00D53D5F">
            <w:pPr>
              <w:spacing w:after="0"/>
              <w:rPr>
                <w:rFonts w:cs="Times New Roman"/>
              </w:rPr>
            </w:pPr>
            <w:r w:rsidRPr="00370548">
              <w:rPr>
                <w:rFonts w:cs="Arial"/>
                <w:sz w:val="22"/>
                <w:szCs w:val="22"/>
              </w:rPr>
              <w:t>Kostenblatt</w:t>
            </w:r>
          </w:p>
        </w:tc>
        <w:tc>
          <w:tcPr>
            <w:tcW w:w="2977" w:type="dxa"/>
          </w:tcPr>
          <w:p w14:paraId="1C8EAC3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2872175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56D8B339"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18994DF" w14:textId="77777777" w:rsidR="00D53D5F" w:rsidRPr="00370548" w:rsidRDefault="00D53D5F" w:rsidP="00D53D5F">
            <w:pPr>
              <w:spacing w:after="0"/>
              <w:rPr>
                <w:rFonts w:cs="Times New Roman"/>
                <w:sz w:val="24"/>
              </w:rPr>
            </w:pPr>
            <w:r w:rsidRPr="00370548">
              <w:rPr>
                <w:rFonts w:cs="Arial"/>
                <w:sz w:val="22"/>
                <w:szCs w:val="22"/>
              </w:rPr>
              <w:t>NetworkConstraintDocument</w:t>
            </w:r>
          </w:p>
        </w:tc>
        <w:tc>
          <w:tcPr>
            <w:tcW w:w="2977" w:type="dxa"/>
          </w:tcPr>
          <w:p w14:paraId="2621028F"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5B6BEFB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2AB0F89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26066D3" w14:textId="77777777" w:rsidR="00D53D5F" w:rsidRPr="00370548" w:rsidRDefault="00D53D5F" w:rsidP="00D53D5F">
            <w:pPr>
              <w:spacing w:after="0"/>
              <w:rPr>
                <w:rFonts w:cs="Times New Roman"/>
              </w:rPr>
            </w:pPr>
            <w:r w:rsidRPr="00370548">
              <w:rPr>
                <w:rFonts w:cs="Arial"/>
                <w:sz w:val="22"/>
                <w:szCs w:val="22"/>
              </w:rPr>
              <w:t>PlannedResourceScheduleDocument</w:t>
            </w:r>
          </w:p>
        </w:tc>
        <w:tc>
          <w:tcPr>
            <w:tcW w:w="2977" w:type="dxa"/>
          </w:tcPr>
          <w:p w14:paraId="575593A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090F4AB0"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4E5B09" w:rsidRPr="00370548" w14:paraId="162DA5BD"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23C6FBF" w14:textId="77777777" w:rsidR="004E5B09" w:rsidRPr="00370548" w:rsidRDefault="004E5B09" w:rsidP="00D53D5F">
            <w:pPr>
              <w:spacing w:after="0"/>
              <w:rPr>
                <w:rFonts w:cs="Arial"/>
                <w:sz w:val="22"/>
                <w:szCs w:val="22"/>
              </w:rPr>
            </w:pPr>
            <w:r w:rsidRPr="00370548">
              <w:rPr>
                <w:rFonts w:cs="Arial"/>
                <w:sz w:val="22"/>
                <w:szCs w:val="22"/>
              </w:rPr>
              <w:t>Stammdaten</w:t>
            </w:r>
          </w:p>
        </w:tc>
        <w:tc>
          <w:tcPr>
            <w:tcW w:w="2977" w:type="dxa"/>
          </w:tcPr>
          <w:p w14:paraId="4397DE82"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343FFF30"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3D811F7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03BFA35" w14:textId="77777777" w:rsidR="00D53D5F" w:rsidRPr="00370548" w:rsidRDefault="00D53D5F" w:rsidP="00D53D5F">
            <w:pPr>
              <w:spacing w:after="0"/>
              <w:rPr>
                <w:rFonts w:cs="Times New Roman"/>
              </w:rPr>
            </w:pPr>
            <w:r w:rsidRPr="00370548">
              <w:rPr>
                <w:rFonts w:cs="Arial"/>
                <w:sz w:val="22"/>
                <w:szCs w:val="22"/>
              </w:rPr>
              <w:t>Unavailability_MarketDocument</w:t>
            </w:r>
          </w:p>
        </w:tc>
        <w:tc>
          <w:tcPr>
            <w:tcW w:w="2977" w:type="dxa"/>
          </w:tcPr>
          <w:p w14:paraId="47FAA61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mRID</w:t>
            </w:r>
          </w:p>
        </w:tc>
        <w:tc>
          <w:tcPr>
            <w:tcW w:w="2688" w:type="dxa"/>
          </w:tcPr>
          <w:p w14:paraId="75C263F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revisionNumber</w:t>
            </w:r>
          </w:p>
        </w:tc>
      </w:tr>
    </w:tbl>
    <w:p w14:paraId="1DA10F72" w14:textId="77777777" w:rsidR="004E5B09"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Ist eine Aktualisierung / Änderung der bereits übermittelten Inhalte einer Nachricht</w:t>
      </w:r>
      <w:r w:rsidR="004E5B09" w:rsidRPr="00370548">
        <w:rPr>
          <w:rStyle w:val="FormatvorlageArialSchwarz"/>
          <w:rFonts w:asciiTheme="minorHAnsi" w:hAnsiTheme="minorHAnsi" w:cstheme="minorHAnsi"/>
          <w:sz w:val="24"/>
        </w:rPr>
        <w:t>,</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 xml:space="preserve">welche über eine eindeutige Versionierung der Nachricht verfügt, </w:t>
      </w:r>
      <w:r w:rsidRPr="00370548">
        <w:rPr>
          <w:rStyle w:val="FormatvorlageArialSchwarz"/>
          <w:rFonts w:asciiTheme="minorHAnsi" w:hAnsiTheme="minorHAnsi" w:cstheme="minorHAnsi"/>
          <w:sz w:val="24"/>
        </w:rPr>
        <w:t>notwendig (beispielsweise die Lieferung von Planungsdaten einer steuerbaren Ressource für einen Erbringungstag) bleibt der Identifikator der Nachricht unverändert. Es wird die Version aktualisiert (hochgezählt). Die jeweils höchste Version kennzeichnet die aktuelle Version.</w:t>
      </w:r>
    </w:p>
    <w:p w14:paraId="6A475585" w14:textId="6B031172" w:rsidR="0086241E"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Durch die Beibehaltung des ursprünglichen Identifikators und der Aktualisierung der Version entsteht ein Bezug bzw. Referenz auf die ursprünglich ausgetauschte Nachricht sowie deren Inhalte und damit eine Historie für die jeweils ausgetauschte Information.</w:t>
      </w:r>
    </w:p>
    <w:p w14:paraId="5C8A9CE3" w14:textId="6FC12A30" w:rsidR="0086241E" w:rsidRDefault="0086241E" w:rsidP="00726FEC">
      <w:pPr>
        <w:rPr>
          <w:rStyle w:val="FormatvorlageArialSchwarz"/>
          <w:rFonts w:asciiTheme="minorHAnsi" w:hAnsiTheme="minorHAnsi" w:cstheme="minorHAnsi"/>
          <w:sz w:val="24"/>
        </w:rPr>
      </w:pPr>
      <w:r w:rsidRPr="009018E8">
        <w:rPr>
          <w:rStyle w:val="FormatvorlageArialSchwarz"/>
          <w:rFonts w:asciiTheme="minorHAnsi" w:hAnsiTheme="minorHAnsi" w:cstheme="minorHAnsi"/>
          <w:sz w:val="24"/>
        </w:rPr>
        <w:t>Nach einem Stornieren oder Zurückziehen einer Nachricht dürfen mit gleicher eindeutiger Identifikation der Nachricht keine neuen Versionen gesendet werden. Das heißt, die Nachricht mit all ihren Vorversionen ist nach einem Stornieren oder Zurückziehen ungültig. Somit darf die eindeutige Identifikation der Nachricht zu keinem späteren Zeitpunkt mehr genutzt werden. Sollte für diesen Zeitraum eine neue Nachricht geschickt werden, muss sie eine neue eindeutige Identifikation der Nachricht enthalten.</w:t>
      </w:r>
    </w:p>
    <w:p w14:paraId="3D2A0C26" w14:textId="0C542059" w:rsidR="002207BB" w:rsidRPr="00370548" w:rsidRDefault="003C4086"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w:t>
      </w:r>
      <w:r w:rsidR="002207BB" w:rsidRPr="00370548">
        <w:rPr>
          <w:rStyle w:val="FormatvorlageArialSchwarz"/>
          <w:rFonts w:asciiTheme="minorHAnsi" w:hAnsiTheme="minorHAnsi" w:cstheme="minorHAnsi"/>
          <w:sz w:val="24"/>
        </w:rPr>
        <w:t xml:space="preserve"> Stammdaten</w:t>
      </w:r>
      <w:r w:rsidRPr="00370548">
        <w:rPr>
          <w:rStyle w:val="FormatvorlageArialSchwarz"/>
          <w:rFonts w:asciiTheme="minorHAnsi" w:hAnsiTheme="minorHAnsi" w:cstheme="minorHAnsi"/>
          <w:sz w:val="24"/>
        </w:rPr>
        <w:t>-Nachricht ist keine Versionierung vorhanden, da die in einer Stammdaten-Nachricht enthaltenen Informationen immer ab dem in der Nachricht enthaltenen Zeitpunkt „Gueltig_ab“ bis in die Unendlichkeit gültig sind. Stammdaten eines Objekts werden durch eine jüngere Stammdaten</w:t>
      </w:r>
      <w:r w:rsidR="0086241E">
        <w:rPr>
          <w:rStyle w:val="FormatvorlageArialSchwarz"/>
          <w:rFonts w:asciiTheme="minorHAnsi" w:hAnsiTheme="minorHAnsi" w:cstheme="minorHAnsi"/>
          <w:sz w:val="24"/>
        </w:rPr>
        <w:t>-N</w:t>
      </w:r>
      <w:r w:rsidRPr="00370548">
        <w:rPr>
          <w:rStyle w:val="FormatvorlageArialSchwarz"/>
          <w:rFonts w:asciiTheme="minorHAnsi" w:hAnsiTheme="minorHAnsi" w:cstheme="minorHAnsi"/>
          <w:sz w:val="24"/>
        </w:rPr>
        <w:t>achricht für dasselbe Objekt ab dem darin genannten Zeitpunkt „Gueltig_ab“ bis in die Unendlichkeit mit den neuen Werten überschrieben. Das Alter einer Stammdaten-Nachricht ergibt sich aus dem Inhalt des Elements „Erstellungszeitpunkt“.</w:t>
      </w:r>
    </w:p>
    <w:p w14:paraId="1120D570" w14:textId="77777777" w:rsidR="005602BC" w:rsidRPr="00370548" w:rsidRDefault="006213A3" w:rsidP="005602BC">
      <w:pPr>
        <w:pStyle w:val="berschrift2"/>
      </w:pPr>
      <w:bookmarkStart w:id="215" w:name="_Toc61515158"/>
      <w:r w:rsidRPr="00370548">
        <w:t xml:space="preserve"> </w:t>
      </w:r>
      <w:bookmarkStart w:id="216" w:name="_Toc88641339"/>
      <w:r w:rsidR="005602BC" w:rsidRPr="00370548">
        <w:t>Namenskonvention für XML-Nachrichten</w:t>
      </w:r>
      <w:bookmarkEnd w:id="215"/>
      <w:bookmarkEnd w:id="216"/>
    </w:p>
    <w:p w14:paraId="62434F69" w14:textId="55FD8619" w:rsidR="000C730B" w:rsidRDefault="000C730B" w:rsidP="00D36C21">
      <w:r w:rsidRPr="000C730B">
        <w:t>Die nachfolgend beschriebene Dateinamenskonvention bietet eine Hilfestellung zur bilateralen Klärung bei auftretenden Problemen, bevor eine Nachricht verarbeitet wurde.</w:t>
      </w:r>
    </w:p>
    <w:p w14:paraId="7E16618C" w14:textId="3DB4F5B7" w:rsidR="00D36C21" w:rsidRDefault="00D36C21" w:rsidP="00D36C21">
      <w:r>
        <w:t>Der grundsätzliche Aufbau von Dateinamen ist wie folgt:</w:t>
      </w:r>
    </w:p>
    <w:p w14:paraId="02E49EE6" w14:textId="609F302C" w:rsidR="00D36C21" w:rsidRDefault="00D36C21" w:rsidP="00D36C21">
      <w:r>
        <w:lastRenderedPageBreak/>
        <w:t>yyyyMMdd_DocumentType_AbsenderMPID_EmpfängerMPID_DocumentIdentification_DocumentVersion.xml</w:t>
      </w:r>
    </w:p>
    <w:p w14:paraId="6906D09E" w14:textId="3E871E38" w:rsidR="00D36C21" w:rsidRDefault="00D36C21" w:rsidP="00D36C21">
      <w:r>
        <w:t>Wenn es sich um eine Acknowledgement Nachricht handelt, so wird die Zeichenkette „_ACK“ am Dateinamen der XML-Nachricht hinzugefügt, auf welche mit dem Acknowledgement geantwortet wird.</w:t>
      </w:r>
    </w:p>
    <w:p w14:paraId="43ACB2D6" w14:textId="6313DAED" w:rsidR="00667C7A" w:rsidRPr="00D000AA" w:rsidRDefault="00667C7A" w:rsidP="00667C7A">
      <w:r>
        <w:t>Die konkrete Zuordnung der Elemente DocumentType, DocumentIdentification und DocumentVersion ist der jeweiligen Formatbeschreibung zu entnehmen. Sollten in der konkreten Namensbildung einzelne Namenskomponenten leer sein und würde am Ende des Dateinamens ein Unterstrich stehen, entfällt dieser. Bei der Bildung des Dateinamens ist auf Groß- und Kleinschreibung zu achten (case-sensitive).</w:t>
      </w:r>
    </w:p>
    <w:p w14:paraId="53558984" w14:textId="77777777" w:rsidR="00667C7A" w:rsidRPr="00D000AA" w:rsidRDefault="00667C7A" w:rsidP="00667C7A">
      <w:r>
        <w:t>Die grundsätzliche Zuordnung eines Elements der XML-Nachricht zum Datum yyyyMMdd ist der nachfolgenden Tabelle zu entnehmen:</w:t>
      </w:r>
    </w:p>
    <w:p w14:paraId="3A7DD350" w14:textId="1FE8DE81" w:rsidR="00D36C21" w:rsidRDefault="00D36C21" w:rsidP="00D36C21"/>
    <w:tbl>
      <w:tblPr>
        <w:tblStyle w:val="edienergy"/>
        <w:tblW w:w="8562"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034"/>
        <w:gridCol w:w="5528"/>
      </w:tblGrid>
      <w:tr w:rsidR="00D36C21" w:rsidRPr="00370548" w14:paraId="774D7FE0" w14:textId="77777777" w:rsidTr="00D36C2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034" w:type="dxa"/>
            <w:tcBorders>
              <w:bottom w:val="dotted" w:sz="4" w:space="0" w:color="808080" w:themeColor="background1" w:themeShade="80"/>
            </w:tcBorders>
            <w:shd w:val="clear" w:color="auto" w:fill="D8DFE4"/>
            <w:noWrap/>
          </w:tcPr>
          <w:p w14:paraId="7309FB7F" w14:textId="6475CC34" w:rsidR="00D36C21" w:rsidRPr="00370548" w:rsidRDefault="00D36C21" w:rsidP="00514A4D">
            <w:pPr>
              <w:keepNext/>
              <w:spacing w:after="0"/>
              <w:rPr>
                <w:rFonts w:cs="Times New Roman"/>
                <w:b/>
                <w:sz w:val="24"/>
              </w:rPr>
            </w:pPr>
            <w:r>
              <w:rPr>
                <w:b/>
                <w:sz w:val="22"/>
                <w:szCs w:val="22"/>
              </w:rPr>
              <w:t>Nachrichtenformat</w:t>
            </w:r>
            <w:r w:rsidRPr="00370548">
              <w:rPr>
                <w:b/>
                <w:sz w:val="22"/>
                <w:szCs w:val="22"/>
              </w:rPr>
              <w:t xml:space="preserve"> </w:t>
            </w:r>
          </w:p>
        </w:tc>
        <w:tc>
          <w:tcPr>
            <w:tcW w:w="5528" w:type="dxa"/>
            <w:shd w:val="clear" w:color="auto" w:fill="D8DFE4"/>
          </w:tcPr>
          <w:p w14:paraId="61022A86" w14:textId="0FDCE34E" w:rsidR="00D36C21" w:rsidRPr="00370548" w:rsidRDefault="00D36C21" w:rsidP="00D36C21">
            <w:pPr>
              <w:keepNext/>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D36C21">
              <w:rPr>
                <w:b/>
                <w:sz w:val="22"/>
                <w:szCs w:val="22"/>
              </w:rPr>
              <w:t>Wert in yyyyMMdd aus Element</w:t>
            </w:r>
          </w:p>
        </w:tc>
      </w:tr>
      <w:tr w:rsidR="00D36C21" w:rsidRPr="00370548" w14:paraId="28BBA44C"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69C96B4C" w14:textId="007F65CC" w:rsidR="00D36C21" w:rsidRPr="00D36C21" w:rsidRDefault="00D36C21" w:rsidP="00D36C21">
            <w:pPr>
              <w:spacing w:after="0"/>
              <w:rPr>
                <w:rFonts w:cs="Times New Roman"/>
                <w:sz w:val="24"/>
              </w:rPr>
            </w:pPr>
            <w:r w:rsidRPr="00D36C21">
              <w:rPr>
                <w:rFonts w:cs="Times New Roman"/>
                <w:sz w:val="24"/>
              </w:rPr>
              <w:t>ActivationDocument</w:t>
            </w:r>
          </w:p>
        </w:tc>
        <w:tc>
          <w:tcPr>
            <w:tcW w:w="5528" w:type="dxa"/>
            <w:vAlign w:val="center"/>
          </w:tcPr>
          <w:p w14:paraId="6F263B3E" w14:textId="67303153"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d.h. das zweite yyyymmdd aus dem Element „ActivationTimeInterval“</w:t>
            </w:r>
          </w:p>
        </w:tc>
      </w:tr>
      <w:tr w:rsidR="00D36C21" w:rsidRPr="00370548" w14:paraId="0A599655"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5643FC22" w14:textId="3270F2B1" w:rsidR="00D36C21" w:rsidRPr="00D36C21" w:rsidRDefault="00D36C21" w:rsidP="00D36C21">
            <w:pPr>
              <w:spacing w:after="0"/>
              <w:rPr>
                <w:rFonts w:cs="Times New Roman"/>
                <w:sz w:val="24"/>
              </w:rPr>
            </w:pPr>
            <w:r w:rsidRPr="00D36C21">
              <w:rPr>
                <w:rFonts w:cs="Times New Roman"/>
                <w:sz w:val="24"/>
              </w:rPr>
              <w:t>Beschaffungsanforderung energetischer Ausgleich</w:t>
            </w:r>
          </w:p>
        </w:tc>
        <w:tc>
          <w:tcPr>
            <w:tcW w:w="5528" w:type="dxa"/>
            <w:vAlign w:val="center"/>
          </w:tcPr>
          <w:p w14:paraId="092C7A39" w14:textId="3EE11FE9"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d.h. das zweite yyyymmdd aus dem Element „TimePeriodCovered“</w:t>
            </w:r>
          </w:p>
        </w:tc>
      </w:tr>
      <w:tr w:rsidR="00D36C21" w:rsidRPr="00370548" w14:paraId="57DC62D8"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1BC07526" w14:textId="321B30E4" w:rsidR="00D36C21" w:rsidRPr="00D36C21" w:rsidRDefault="00D36C21" w:rsidP="00D36C21">
            <w:pPr>
              <w:spacing w:after="0"/>
              <w:rPr>
                <w:rFonts w:cs="Times New Roman"/>
                <w:sz w:val="24"/>
              </w:rPr>
            </w:pPr>
            <w:r w:rsidRPr="00D36C21">
              <w:rPr>
                <w:rFonts w:cs="Times New Roman"/>
                <w:sz w:val="24"/>
              </w:rPr>
              <w:t>Beschaffungsvorbehalt</w:t>
            </w:r>
          </w:p>
        </w:tc>
        <w:tc>
          <w:tcPr>
            <w:tcW w:w="5528" w:type="dxa"/>
            <w:vAlign w:val="center"/>
          </w:tcPr>
          <w:p w14:paraId="415AEA54" w14:textId="5D91F08E"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d.h. das zweite yyyymmdd aus dem Element „TimePeriodCovered“</w:t>
            </w:r>
          </w:p>
        </w:tc>
      </w:tr>
      <w:tr w:rsidR="00D36C21" w:rsidRPr="00370548" w14:paraId="62969C00"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211EB568" w14:textId="582F6FD5" w:rsidR="00D36C21" w:rsidRPr="00D36C21" w:rsidRDefault="00D36C21" w:rsidP="00D36C21">
            <w:pPr>
              <w:spacing w:after="0"/>
              <w:rPr>
                <w:rFonts w:cs="Times New Roman"/>
                <w:sz w:val="24"/>
              </w:rPr>
            </w:pPr>
            <w:r w:rsidRPr="00D36C21">
              <w:rPr>
                <w:rFonts w:cs="Times New Roman"/>
                <w:sz w:val="24"/>
              </w:rPr>
              <w:t>Kostenblatt</w:t>
            </w:r>
          </w:p>
        </w:tc>
        <w:tc>
          <w:tcPr>
            <w:tcW w:w="5528" w:type="dxa"/>
            <w:vAlign w:val="center"/>
          </w:tcPr>
          <w:p w14:paraId="3222229C" w14:textId="42C6594B"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d.h. das erste yyyymmdd aus dem Element „TimePeriodCovered“</w:t>
            </w:r>
          </w:p>
        </w:tc>
      </w:tr>
      <w:tr w:rsidR="00D36C21" w:rsidRPr="00370548" w14:paraId="12C887C0"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3A7575ED" w14:textId="320C874D" w:rsidR="00D36C21" w:rsidRPr="00D36C21" w:rsidRDefault="00D36C21" w:rsidP="00D36C21">
            <w:pPr>
              <w:spacing w:after="0"/>
              <w:rPr>
                <w:rFonts w:cs="Times New Roman"/>
                <w:sz w:val="24"/>
              </w:rPr>
            </w:pPr>
            <w:r w:rsidRPr="00D36C21">
              <w:rPr>
                <w:rFonts w:cs="Times New Roman"/>
                <w:sz w:val="24"/>
              </w:rPr>
              <w:t>NetworkConstraintDocument</w:t>
            </w:r>
          </w:p>
        </w:tc>
        <w:tc>
          <w:tcPr>
            <w:tcW w:w="5528" w:type="dxa"/>
            <w:vAlign w:val="center"/>
          </w:tcPr>
          <w:p w14:paraId="4739E30F" w14:textId="4E5C66B1"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d.h. das zweite yyyymmdd aus dem Element „TimePeriodCovered“</w:t>
            </w:r>
          </w:p>
        </w:tc>
      </w:tr>
      <w:tr w:rsidR="00D36C21" w:rsidRPr="00370548" w14:paraId="15D9ADDE"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52BFF90C" w14:textId="5AEFD83E" w:rsidR="00D36C21" w:rsidRPr="00D36C21" w:rsidRDefault="00D36C21" w:rsidP="00D36C21">
            <w:pPr>
              <w:spacing w:after="0"/>
              <w:rPr>
                <w:rFonts w:cs="Times New Roman"/>
                <w:sz w:val="24"/>
              </w:rPr>
            </w:pPr>
            <w:r w:rsidRPr="00D36C21">
              <w:rPr>
                <w:rFonts w:cs="Times New Roman"/>
                <w:sz w:val="24"/>
              </w:rPr>
              <w:t>PlannedResourceScheduleDocument</w:t>
            </w:r>
          </w:p>
        </w:tc>
        <w:tc>
          <w:tcPr>
            <w:tcW w:w="5528" w:type="dxa"/>
            <w:vAlign w:val="center"/>
          </w:tcPr>
          <w:p w14:paraId="29C2162E" w14:textId="49DC62FA"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d.h. das zweite yyyymmdd aus dem Element „TimePeriodCovered“</w:t>
            </w:r>
          </w:p>
        </w:tc>
      </w:tr>
      <w:tr w:rsidR="00D36C21" w:rsidRPr="00370548" w14:paraId="4CA6E3BE"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0EEF147E" w14:textId="397BC30B" w:rsidR="00D36C21" w:rsidRPr="00D36C21" w:rsidRDefault="00D36C21" w:rsidP="00D36C21">
            <w:pPr>
              <w:spacing w:after="0"/>
              <w:rPr>
                <w:rFonts w:cs="Times New Roman"/>
                <w:sz w:val="24"/>
              </w:rPr>
            </w:pPr>
            <w:r w:rsidRPr="00D36C21">
              <w:rPr>
                <w:rFonts w:cs="Times New Roman"/>
                <w:sz w:val="24"/>
              </w:rPr>
              <w:t>Stammdaten</w:t>
            </w:r>
          </w:p>
        </w:tc>
        <w:tc>
          <w:tcPr>
            <w:tcW w:w="5528" w:type="dxa"/>
            <w:vAlign w:val="center"/>
          </w:tcPr>
          <w:p w14:paraId="04F1D5E2" w14:textId="6158558B"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 xml:space="preserve">„Gueltig_ab“, d.h. das yyyymmdd aus dem Element „Gueltig_ab“ </w:t>
            </w:r>
          </w:p>
        </w:tc>
      </w:tr>
      <w:tr w:rsidR="00D36C21" w:rsidRPr="00370548" w14:paraId="12105A1F"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3C535277" w14:textId="185E00C6" w:rsidR="00D36C21" w:rsidRPr="00D36C21" w:rsidRDefault="00D36C21" w:rsidP="00D36C21">
            <w:pPr>
              <w:spacing w:after="0"/>
              <w:rPr>
                <w:rFonts w:cs="Times New Roman"/>
                <w:sz w:val="24"/>
              </w:rPr>
            </w:pPr>
            <w:r w:rsidRPr="00D36C21">
              <w:rPr>
                <w:rFonts w:cs="Times New Roman"/>
                <w:sz w:val="24"/>
              </w:rPr>
              <w:t>Unavailability_MarketDocument</w:t>
            </w:r>
          </w:p>
        </w:tc>
        <w:tc>
          <w:tcPr>
            <w:tcW w:w="5528" w:type="dxa"/>
            <w:vAlign w:val="center"/>
          </w:tcPr>
          <w:p w14:paraId="638F788B" w14:textId="4317F96E"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d.h. der Inhalt des Attributs „start“ unter dem Element „unavailability_Time_Period.timeInterval“</w:t>
            </w:r>
          </w:p>
        </w:tc>
      </w:tr>
    </w:tbl>
    <w:p w14:paraId="0106F25E" w14:textId="2133397B" w:rsidR="005602BC" w:rsidRDefault="005602BC" w:rsidP="005602BC">
      <w:pPr>
        <w:rPr>
          <w:rStyle w:val="FormatvorlageArialSchwarz"/>
          <w:rFonts w:asciiTheme="minorHAnsi" w:hAnsiTheme="minorHAnsi" w:cstheme="minorHAnsi"/>
          <w:sz w:val="24"/>
        </w:rPr>
      </w:pPr>
    </w:p>
    <w:p w14:paraId="4530F4FB" w14:textId="77777777" w:rsidR="00D36C21" w:rsidRPr="00370548" w:rsidRDefault="00D36C21" w:rsidP="005602BC">
      <w:pPr>
        <w:rPr>
          <w:rStyle w:val="FormatvorlageArialSchwarz"/>
          <w:rFonts w:asciiTheme="minorHAnsi" w:hAnsiTheme="minorHAnsi" w:cstheme="minorHAnsi"/>
          <w:sz w:val="24"/>
        </w:rPr>
      </w:pPr>
    </w:p>
    <w:p w14:paraId="028CBBB8" w14:textId="77777777" w:rsidR="005602BC" w:rsidRPr="00370548" w:rsidRDefault="005602BC" w:rsidP="005602BC">
      <w:pPr>
        <w:pStyle w:val="berschrift2"/>
      </w:pPr>
      <w:bookmarkStart w:id="217" w:name="_Toc61515159"/>
      <w:r w:rsidRPr="00370548">
        <w:lastRenderedPageBreak/>
        <w:t xml:space="preserve"> </w:t>
      </w:r>
      <w:bookmarkStart w:id="218" w:name="_Toc88641340"/>
      <w:r w:rsidRPr="00370548">
        <w:t>Marktpartneridentifikation</w:t>
      </w:r>
      <w:bookmarkEnd w:id="217"/>
      <w:bookmarkEnd w:id="218"/>
    </w:p>
    <w:p w14:paraId="6C0A44D4"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Kommunikationspartner und deren Marktrolle müssen für die Sparte Strom über einen Code eindeutig zu identifizieren sein. In Deutschland sind dazu folgende Codes zugelassen, die alle unter der Bezeichnung Marktpartneridentifikationsnummer (MP-ID) zusammengefasst werden:</w:t>
      </w:r>
    </w:p>
    <w:p w14:paraId="60FF6D30" w14:textId="69C15639" w:rsidR="005602BC" w:rsidRPr="00370548" w:rsidRDefault="0022230D"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420CB8C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GLN</w:t>
      </w:r>
    </w:p>
    <w:p w14:paraId="7D1AA607"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Marktteilnehmer können GLN (Global Location Number) z. B. bei der GS1 Germany GmbH beantragen. Beim BDEW erfolgt die Vergabe bzw. Eintragung der MP-ID für Strom.</w:t>
      </w:r>
    </w:p>
    <w:p w14:paraId="026049AA"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Generell gilt:</w:t>
      </w:r>
    </w:p>
    <w:p w14:paraId="42F6C09F"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Eine MP-ID muss pro Rolle des Marktteilnehmers eindeutig sein.</w:t>
      </w:r>
    </w:p>
    <w:p w14:paraId="0F4860A5"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ist in den Elementen und Attributen, in denen sie einzutragen ist, genauso einzutragen, wie sie in den Codenummerndatenbanken veröffentlicht ist.</w:t>
      </w:r>
    </w:p>
    <w:p w14:paraId="66B04BFE"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Vorgehensweise ist für alle EDI@Energy XML-Nachrichten einheitlich anzuwenden.</w:t>
      </w:r>
    </w:p>
    <w:p w14:paraId="14603601"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Sender und Empfänger einer Nachricht sind die für den Prozess verantwortlichen Marktteilneh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mer (z. B. Einsatzverantwortlicher, Netzbetreiber, Data Provider).</w:t>
      </w:r>
    </w:p>
    <w:p w14:paraId="4A0478F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Weitere Regelungen, insbesondere Details zu Absprachen mit den Marktpartnern und dem Übertragungsweg sind dem EDI@Energy-Dokument „Regelungen zum Übertragungsweg“ zu entnehmen.</w:t>
      </w:r>
    </w:p>
    <w:p w14:paraId="28A162D7" w14:textId="77777777" w:rsidR="005602BC" w:rsidRPr="00370548" w:rsidRDefault="00DD3A8F" w:rsidP="005602BC">
      <w:pPr>
        <w:pStyle w:val="berschrift2"/>
      </w:pPr>
      <w:bookmarkStart w:id="219" w:name="_Toc61515160"/>
      <w:r w:rsidRPr="00370548">
        <w:t xml:space="preserve"> </w:t>
      </w:r>
      <w:bookmarkStart w:id="220" w:name="_Toc88641341"/>
      <w:r w:rsidR="005602BC" w:rsidRPr="00370548">
        <w:t>Veröffentlichung der Marktpartner-ID und Marktpartner-Kontaktdaten</w:t>
      </w:r>
      <w:bookmarkEnd w:id="219"/>
      <w:bookmarkEnd w:id="220"/>
    </w:p>
    <w:p w14:paraId="5259940B"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werden Sender und Empfänger über einen eindeutigen Code identifi</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ziert. Dies ist die sogenannte Marktpartneridentifikationsnummer (= MP-ID). In XML-Nachrichten dürfen nur Marktpartneridentifikationsnummern verwendet werden, die veröffentlicht sind.</w:t>
      </w:r>
    </w:p>
    <w:p w14:paraId="51913DD7" w14:textId="6B3313D3"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Für die Sparte Strom erfolgt die Veröffentlichung durch den BDEW in der BDEW-Codenummern-datenbank: </w:t>
      </w:r>
      <w:hyperlink r:id="rId50" w:history="1">
        <w:r w:rsidRPr="00370548">
          <w:rPr>
            <w:rStyle w:val="Hyperlink"/>
            <w:rFonts w:eastAsiaTheme="majorEastAsia" w:cstheme="minorHAnsi"/>
          </w:rPr>
          <w:t>https://bdew-codes.de/Codenumbers/BDEWCodes/CodeOverview</w:t>
        </w:r>
      </w:hyperlink>
    </w:p>
    <w:p w14:paraId="4BFE44C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Für die Veröffentlichung werden auch die Kontaktdaten (Telefon und E-Mail-Adresse) des Marktteilnehmers benötigt, über die er für jeden Markteilnehmer für notwendige Abstimmun</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gen zu erreichen ist, um beispielsweise die Marktkommunikationsverbindung zwischen diesen einrichten zu können.</w:t>
      </w:r>
    </w:p>
    <w:p w14:paraId="74A0B6A4" w14:textId="77777777" w:rsidR="005602BC" w:rsidRPr="00370548" w:rsidRDefault="002F3BEF"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Mittels </w:t>
      </w:r>
      <w:r w:rsidR="00F22B85" w:rsidRPr="00370548">
        <w:rPr>
          <w:rStyle w:val="FormatvorlageArialSchwarz"/>
          <w:rFonts w:asciiTheme="minorHAnsi" w:hAnsiTheme="minorHAnsi" w:cstheme="minorHAnsi"/>
          <w:sz w:val="24"/>
        </w:rPr>
        <w:t xml:space="preserve">der </w:t>
      </w:r>
      <w:r w:rsidRPr="00370548">
        <w:rPr>
          <w:rStyle w:val="FormatvorlageArialSchwarz"/>
          <w:rFonts w:asciiTheme="minorHAnsi" w:hAnsiTheme="minorHAnsi" w:cstheme="minorHAnsi"/>
          <w:sz w:val="24"/>
        </w:rPr>
        <w:t>BDEW-Codenummerndatenbank ist dafür gesorgt, dass die vergebenen Marktpartneridentifikationsnummern (MP-ID) allen am deutschen Strommarkt agierenden Parteien bekannt gemacht werden.</w:t>
      </w:r>
    </w:p>
    <w:p w14:paraId="548BAE8F"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In der Sparte Strom sind als MP-ID folgende Codes erlaubt:</w:t>
      </w:r>
    </w:p>
    <w:p w14:paraId="0DB47CE4"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6028019B"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Global Location Number (GLN)</w:t>
      </w:r>
    </w:p>
    <w:p w14:paraId="79D27BC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Daraus ergeben sich für jeden am deutschen Energiemarkt teilnehmende Marktteilnehmer folgende Pflichten:</w:t>
      </w:r>
    </w:p>
    <w:p w14:paraId="1AE3BE1D"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Rechtzeitige Beantragung des Codes bei der </w:t>
      </w:r>
      <w:r w:rsidR="00350B13" w:rsidRPr="00370548">
        <w:rPr>
          <w:rStyle w:val="FormatvorlageArialSchwarz"/>
          <w:rFonts w:asciiTheme="minorHAnsi" w:hAnsiTheme="minorHAnsi" w:cstheme="minorHAnsi"/>
          <w:sz w:val="24"/>
        </w:rPr>
        <w:t>c</w:t>
      </w:r>
      <w:r w:rsidRPr="00370548">
        <w:rPr>
          <w:rStyle w:val="FormatvorlageArialSchwarz"/>
          <w:rFonts w:asciiTheme="minorHAnsi" w:hAnsiTheme="minorHAnsi" w:cstheme="minorHAnsi"/>
          <w:sz w:val="24"/>
        </w:rPr>
        <w:t>odevergebenden Stelle</w:t>
      </w:r>
      <w:r w:rsidRPr="00370548">
        <w:rPr>
          <w:rStyle w:val="FormatvorlageArialSchwarz"/>
          <w:rFonts w:asciiTheme="minorHAnsi" w:hAnsiTheme="minorHAnsi" w:cstheme="minorHAnsi"/>
          <w:sz w:val="24"/>
        </w:rPr>
        <w:br/>
        <w:t>(BDEW oder GS1)</w:t>
      </w:r>
    </w:p>
    <w:p w14:paraId="2E012E2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der Veröffentlichung durch BDEW in der Sparte Strom</w:t>
      </w:r>
    </w:p>
    <w:p w14:paraId="7E559E22"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dass er über die in der BDEW-Codenummerndatenbank veröffentlich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ten Kontaktdaten zu erreichen ist. Dies heißt, dass er spätestens drei Werktage nach Kontaktaufnahme per Telefon oder E-Mail zu erreichen ist bzw. antwortet.</w:t>
      </w:r>
    </w:p>
    <w:p w14:paraId="35A06F1F" w14:textId="77777777" w:rsidR="005602BC" w:rsidRPr="00370548" w:rsidRDefault="005602BC" w:rsidP="005602BC">
      <w:pPr>
        <w:pStyle w:val="berschrift2"/>
      </w:pPr>
      <w:bookmarkStart w:id="221" w:name="_Toc61515161"/>
      <w:r w:rsidRPr="00370548">
        <w:t xml:space="preserve"> </w:t>
      </w:r>
      <w:bookmarkStart w:id="222" w:name="_Toc88641342"/>
      <w:r w:rsidRPr="00370548">
        <w:t xml:space="preserve">Identifikation </w:t>
      </w:r>
      <w:r w:rsidR="00C775FF" w:rsidRPr="00370548">
        <w:t>von</w:t>
      </w:r>
      <w:r w:rsidRPr="00370548">
        <w:t xml:space="preserve"> Markt-, Messlokation</w:t>
      </w:r>
      <w:r w:rsidR="00DA131C" w:rsidRPr="00370548">
        <w:t>en</w:t>
      </w:r>
      <w:r w:rsidRPr="00370548">
        <w:t xml:space="preserve">, </w:t>
      </w:r>
      <w:r w:rsidR="009051FB" w:rsidRPr="00370548">
        <w:t>Tranche</w:t>
      </w:r>
      <w:r w:rsidR="00DA131C" w:rsidRPr="00370548">
        <w:t>n</w:t>
      </w:r>
      <w:r w:rsidR="009051FB" w:rsidRPr="00370548">
        <w:t>, T</w:t>
      </w:r>
      <w:r w:rsidRPr="00370548">
        <w:t>echnische</w:t>
      </w:r>
      <w:r w:rsidR="009051FB" w:rsidRPr="00370548">
        <w:t>n</w:t>
      </w:r>
      <w:r w:rsidRPr="00370548">
        <w:t xml:space="preserve">, </w:t>
      </w:r>
      <w:r w:rsidR="009051FB" w:rsidRPr="00370548">
        <w:t>S</w:t>
      </w:r>
      <w:r w:rsidRPr="00370548">
        <w:t>teuerbare</w:t>
      </w:r>
      <w:r w:rsidR="009051FB" w:rsidRPr="00370548">
        <w:t>n</w:t>
      </w:r>
      <w:r w:rsidRPr="00370548">
        <w:t xml:space="preserve"> und Cluster-Ressource</w:t>
      </w:r>
      <w:r w:rsidR="00C775FF" w:rsidRPr="00370548">
        <w:t>n</w:t>
      </w:r>
      <w:r w:rsidRPr="00370548">
        <w:t xml:space="preserve"> sowie Steuergruppe</w:t>
      </w:r>
      <w:bookmarkEnd w:id="221"/>
      <w:r w:rsidR="00C775FF" w:rsidRPr="00370548">
        <w:t>n</w:t>
      </w:r>
      <w:bookmarkEnd w:id="222"/>
    </w:p>
    <w:p w14:paraId="66D3B9F9" w14:textId="77777777" w:rsidR="005602BC" w:rsidRPr="00370548" w:rsidRDefault="005602BC" w:rsidP="005602BC">
      <w:pPr>
        <w:pStyle w:val="Default"/>
        <w:spacing w:after="160" w:line="320" w:lineRule="atLeast"/>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Identifikation </w:t>
      </w:r>
      <w:r w:rsidR="00C775FF" w:rsidRPr="00370548">
        <w:rPr>
          <w:rStyle w:val="FormatvorlageArialSchwarz"/>
          <w:rFonts w:asciiTheme="minorHAnsi" w:hAnsiTheme="minorHAnsi" w:cstheme="minorHAnsi"/>
          <w:sz w:val="24"/>
        </w:rPr>
        <w:t>von</w:t>
      </w:r>
      <w:r w:rsidRPr="00370548">
        <w:rPr>
          <w:rStyle w:val="FormatvorlageArialSchwarz"/>
          <w:rFonts w:asciiTheme="minorHAnsi" w:hAnsiTheme="minorHAnsi" w:cstheme="minorHAnsi"/>
          <w:sz w:val="24"/>
        </w:rPr>
        <w:t xml:space="preserve"> </w:t>
      </w:r>
      <w:r w:rsidRPr="00370548">
        <w:rPr>
          <w:rFonts w:asciiTheme="minorHAnsi" w:hAnsiTheme="minorHAnsi" w:cstheme="minorHAnsi"/>
        </w:rPr>
        <w:t>Markt-, Messlokation</w:t>
      </w:r>
      <w:r w:rsidR="00DA131C" w:rsidRPr="00370548">
        <w:rPr>
          <w:rFonts w:asciiTheme="minorHAnsi" w:hAnsiTheme="minorHAnsi" w:cstheme="minorHAnsi"/>
        </w:rPr>
        <w:t>en</w:t>
      </w:r>
      <w:r w:rsidRPr="00370548">
        <w:rPr>
          <w:rFonts w:asciiTheme="minorHAnsi" w:hAnsiTheme="minorHAnsi" w:cstheme="minorHAnsi"/>
        </w:rPr>
        <w:t xml:space="preserve">, </w:t>
      </w:r>
      <w:r w:rsidR="009051FB" w:rsidRPr="00370548">
        <w:rPr>
          <w:rFonts w:asciiTheme="minorHAnsi" w:hAnsiTheme="minorHAnsi" w:cstheme="minorHAnsi"/>
        </w:rPr>
        <w:t>Tranche</w:t>
      </w:r>
      <w:r w:rsidR="00DA131C" w:rsidRPr="00370548">
        <w:rPr>
          <w:rFonts w:asciiTheme="minorHAnsi" w:hAnsiTheme="minorHAnsi" w:cstheme="minorHAnsi"/>
        </w:rPr>
        <w:t>n</w:t>
      </w:r>
      <w:r w:rsidR="009051FB" w:rsidRPr="00370548">
        <w:rPr>
          <w:rFonts w:asciiTheme="minorHAnsi" w:hAnsiTheme="minorHAnsi" w:cstheme="minorHAnsi"/>
        </w:rPr>
        <w:t>, T</w:t>
      </w:r>
      <w:r w:rsidRPr="00370548">
        <w:rPr>
          <w:rFonts w:asciiTheme="minorHAnsi" w:hAnsiTheme="minorHAnsi" w:cstheme="minorHAnsi"/>
        </w:rPr>
        <w:t xml:space="preserve">echnischen, </w:t>
      </w:r>
      <w:r w:rsidR="009051FB" w:rsidRPr="00370548">
        <w:rPr>
          <w:rFonts w:asciiTheme="minorHAnsi" w:hAnsiTheme="minorHAnsi" w:cstheme="minorHAnsi"/>
        </w:rPr>
        <w:t>S</w:t>
      </w:r>
      <w:r w:rsidRPr="00370548">
        <w:rPr>
          <w:rFonts w:asciiTheme="minorHAnsi" w:hAnsiTheme="minorHAnsi" w:cstheme="minorHAnsi"/>
        </w:rPr>
        <w:t>teuerbaren und Cluster-Ressource</w:t>
      </w:r>
      <w:r w:rsidR="00C775FF" w:rsidRPr="00370548">
        <w:rPr>
          <w:rFonts w:asciiTheme="minorHAnsi" w:hAnsiTheme="minorHAnsi" w:cstheme="minorHAnsi"/>
        </w:rPr>
        <w:t>n</w:t>
      </w:r>
      <w:r w:rsidRPr="00370548">
        <w:rPr>
          <w:rFonts w:asciiTheme="minorHAnsi" w:hAnsiTheme="minorHAnsi" w:cstheme="minorHAnsi"/>
        </w:rPr>
        <w:t xml:space="preserve"> sowie Steuergruppe</w:t>
      </w:r>
      <w:r w:rsidR="00C775FF" w:rsidRPr="00370548">
        <w:rPr>
          <w:rFonts w:asciiTheme="minorHAnsi" w:hAnsiTheme="minorHAnsi" w:cstheme="minorHAnsi"/>
        </w:rPr>
        <w:t>n</w:t>
      </w:r>
      <w:r w:rsidRPr="00370548" w:rsidDel="0051346C">
        <w:rPr>
          <w:rFonts w:asciiTheme="minorHAnsi" w:hAnsiTheme="minorHAnsi" w:cstheme="minorHAnsi"/>
        </w:rPr>
        <w:t xml:space="preserve"> </w:t>
      </w:r>
      <w:r w:rsidRPr="00370548">
        <w:rPr>
          <w:rFonts w:asciiTheme="minorHAnsi" w:hAnsiTheme="minorHAnsi" w:cstheme="minorHAnsi"/>
        </w:rPr>
        <w:t>erfolg</w:t>
      </w:r>
      <w:r w:rsidR="00843164" w:rsidRPr="00370548">
        <w:rPr>
          <w:rFonts w:asciiTheme="minorHAnsi" w:hAnsiTheme="minorHAnsi" w:cstheme="minorHAnsi"/>
        </w:rPr>
        <w:t>t</w:t>
      </w:r>
      <w:r w:rsidRPr="00370548">
        <w:rPr>
          <w:rFonts w:asciiTheme="minorHAnsi" w:hAnsiTheme="minorHAnsi" w:cstheme="minorHAnsi"/>
        </w:rPr>
        <w:t xml:space="preserve"> ausschließlich über die </w:t>
      </w:r>
      <w:r w:rsidRPr="00370548">
        <w:rPr>
          <w:rStyle w:val="FormatvorlageArialSchwarz"/>
          <w:rFonts w:asciiTheme="minorHAnsi" w:hAnsiTheme="minorHAnsi" w:cstheme="minorHAnsi"/>
          <w:sz w:val="24"/>
        </w:rPr>
        <w:t>eindeutigen Identifikatoren, welche vom jeweils festgelegten Verantwortlichen vergeben werden.</w:t>
      </w:r>
    </w:p>
    <w:p w14:paraId="63926AC2" w14:textId="77777777" w:rsidR="005602BC" w:rsidRPr="00370548" w:rsidRDefault="005602BC" w:rsidP="005602BC">
      <w:pPr>
        <w:pStyle w:val="berschrift2"/>
      </w:pPr>
      <w:bookmarkStart w:id="223" w:name="_Toc61515162"/>
      <w:r w:rsidRPr="00370548">
        <w:t xml:space="preserve"> </w:t>
      </w:r>
      <w:bookmarkStart w:id="224" w:name="_Toc88641343"/>
      <w:r w:rsidRPr="00370548">
        <w:t>Darstellung von Zahlen</w:t>
      </w:r>
      <w:bookmarkEnd w:id="223"/>
      <w:bookmarkEnd w:id="224"/>
    </w:p>
    <w:p w14:paraId="03168480"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Jegliche Angabe von Zahlen z. B. in Codes und Wertangaben muss immer mittels der numerischen Schriftzeichen (0 bis 9) erfolgen, auch wenn das Element oder Attribut eine alphanumerische Angabe zulässt. Die Angabe von Zahlen in alphanumerischer Schreibweise (z.</w:t>
      </w:r>
      <w:r w:rsidR="00DD3A8F"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B. EINS) ist somit nicht erlaubt!</w:t>
      </w:r>
    </w:p>
    <w:p w14:paraId="11E5C4D2"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Zahlen werden immer ohne Tausendertrennzeichen angegeben.</w:t>
      </w:r>
    </w:p>
    <w:p w14:paraId="36BC671C"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Als Dezimaltrennzeichen ist immer das Punkt-Zeichen „.“ zu verwenden.</w:t>
      </w:r>
    </w:p>
    <w:p w14:paraId="74CC7E3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Positive Werte werden ohne Vorzeichen angegeben. </w:t>
      </w:r>
      <w:r w:rsidR="00DD3A8F" w:rsidRPr="00370548">
        <w:rPr>
          <w:rStyle w:val="FormatvorlageArialSchwarz"/>
          <w:rFonts w:asciiTheme="minorHAnsi" w:hAnsiTheme="minorHAnsi" w:cstheme="minorHAnsi"/>
          <w:sz w:val="24"/>
        </w:rPr>
        <w:t>Negative Werte sind mit einem Minus als Vorzeichen anzuge</w:t>
      </w:r>
      <w:r w:rsidR="00A1261F" w:rsidRPr="00370548">
        <w:rPr>
          <w:rStyle w:val="FormatvorlageArialSchwarz"/>
          <w:rFonts w:asciiTheme="minorHAnsi" w:hAnsiTheme="minorHAnsi" w:cstheme="minorHAnsi"/>
          <w:sz w:val="24"/>
        </w:rPr>
        <w:t>b</w:t>
      </w:r>
      <w:r w:rsidR="00DD3A8F" w:rsidRPr="00370548">
        <w:rPr>
          <w:rStyle w:val="FormatvorlageArialSchwarz"/>
          <w:rFonts w:asciiTheme="minorHAnsi" w:hAnsiTheme="minorHAnsi" w:cstheme="minorHAnsi"/>
          <w:sz w:val="24"/>
        </w:rPr>
        <w:t>en.</w:t>
      </w:r>
    </w:p>
    <w:p w14:paraId="64127358" w14:textId="77777777" w:rsidR="005602BC" w:rsidRPr="00370548" w:rsidRDefault="005602BC" w:rsidP="00396F96">
      <w:pPr>
        <w:pStyle w:val="berschrift3"/>
        <w:tabs>
          <w:tab w:val="clear" w:pos="5966"/>
        </w:tabs>
        <w:ind w:left="851"/>
      </w:pPr>
      <w:bookmarkStart w:id="225" w:name="_Toc61515163"/>
      <w:bookmarkStart w:id="226" w:name="_Toc88641344"/>
      <w:r w:rsidRPr="00370548">
        <w:t>Angabe von Nachkommastellen</w:t>
      </w:r>
      <w:bookmarkEnd w:id="225"/>
      <w:bookmarkEnd w:id="226"/>
    </w:p>
    <w:p w14:paraId="32DFEAE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Sofern in den Formatbeschreibungen die Anzahl der anzugebenden Nachkommastellen nicht definiert wurde, ist keine Nachkommastelle zulässig. Dies bezieht sich nur auf Stellen, an denen Zahlenangaben erwartet werden.</w:t>
      </w:r>
    </w:p>
    <w:p w14:paraId="5342B9DD" w14:textId="77777777" w:rsidR="005602BC" w:rsidRPr="00370548" w:rsidRDefault="005602BC" w:rsidP="005602BC">
      <w:pPr>
        <w:pStyle w:val="berschrift2"/>
      </w:pPr>
      <w:bookmarkStart w:id="227" w:name="_Toc61515164"/>
      <w:r w:rsidRPr="00370548">
        <w:t xml:space="preserve"> </w:t>
      </w:r>
      <w:bookmarkStart w:id="228" w:name="_Toc88641345"/>
      <w:r w:rsidRPr="00370548">
        <w:t>Zeitangaben und Zeitzonen</w:t>
      </w:r>
      <w:bookmarkEnd w:id="227"/>
      <w:bookmarkEnd w:id="228"/>
    </w:p>
    <w:p w14:paraId="41E1445A" w14:textId="77777777" w:rsidR="0066437F" w:rsidRPr="00370548" w:rsidRDefault="0066437F" w:rsidP="0066437F">
      <w:pPr>
        <w:rPr>
          <w:rStyle w:val="hgkelc"/>
          <w:rFonts w:cstheme="minorHAnsi"/>
        </w:rPr>
      </w:pPr>
      <w:r w:rsidRPr="00370548">
        <w:rPr>
          <w:rStyle w:val="hgkelc"/>
          <w:rFonts w:cstheme="minorHAnsi"/>
        </w:rPr>
        <w:t>Die Angabe von Zeiten in einer XML-Nachricht erfolgt in koordinierter Weltzeit (Coordinated Universal Time, UTC). In Deutschland gilt die Mitteleuropäische Zeit (MEZ) bzw. die Mitteleuropäische Sommerze</w:t>
      </w:r>
      <w:r w:rsidR="00A1261F" w:rsidRPr="00370548">
        <w:rPr>
          <w:rStyle w:val="hgkelc"/>
          <w:rFonts w:cstheme="minorHAnsi"/>
        </w:rPr>
        <w:t>it (MESZ) als gesetzliche Zeit.</w:t>
      </w:r>
    </w:p>
    <w:p w14:paraId="7A080E34" w14:textId="77777777" w:rsidR="0066437F" w:rsidRPr="00370548" w:rsidRDefault="0066437F" w:rsidP="0066437F">
      <w:pPr>
        <w:rPr>
          <w:rStyle w:val="hgkelc"/>
          <w:rFonts w:cstheme="minorHAnsi"/>
        </w:rPr>
      </w:pPr>
      <w:r w:rsidRPr="00370548">
        <w:rPr>
          <w:rStyle w:val="hgkelc"/>
          <w:rFonts w:cstheme="minorHAnsi"/>
        </w:rPr>
        <w:lastRenderedPageBreak/>
        <w:t>Wird also eine XML-Nachricht beispielsweise am 01.03.2021 um 13:12 Uhr gesetzlicher Zeit (MEZ) erstellt, ist unter Berücksichtigung der Abweichung der gesetzlichen Zeit zur UTC in der XML-Nachricht der Wert als 01.03.2021 12:12 Uhr</w:t>
      </w:r>
      <w:r w:rsidR="00A1261F" w:rsidRPr="00370548">
        <w:rPr>
          <w:rStyle w:val="hgkelc"/>
          <w:rFonts w:cstheme="minorHAnsi"/>
        </w:rPr>
        <w:t xml:space="preserve"> (2021-03-01T12:12Z) anzugeben.</w:t>
      </w:r>
    </w:p>
    <w:p w14:paraId="2215D51B" w14:textId="0216B1AF" w:rsidR="005602BC" w:rsidRPr="00370548" w:rsidRDefault="0066437F" w:rsidP="0066437F">
      <w:pPr>
        <w:rPr>
          <w:rStyle w:val="hgkelc"/>
          <w:rFonts w:cstheme="minorHAnsi"/>
        </w:rPr>
      </w:pPr>
      <w:r w:rsidRPr="00370548">
        <w:rPr>
          <w:rStyle w:val="hgkelc"/>
          <w:rFonts w:cstheme="minorHAnsi"/>
        </w:rPr>
        <w:t>Wird in einer XML-Nachricht ein Zeitintervall von einem Kalendertag beispielsweise des 01.06.2021 (01.06.2021 00:00 Uhr - 02.06.2021 00:00 Uhr) gesetzliche Zeit (MESZ) übertragen, ist unter Berücksichtigung der Abweichung der gesetzlichen Zeit zur UTC in der XML-Nachricht das Zeitintervall von 31.05.2021 22:00 Uhr bis 01.06.2021 22:00 Uhr (2021-05-31T22:00Z</w:t>
      </w:r>
      <w:r w:rsidR="008005D6" w:rsidRPr="00370548">
        <w:rPr>
          <w:rStyle w:val="hgkelc"/>
          <w:rFonts w:cstheme="minorHAnsi"/>
        </w:rPr>
        <w:t xml:space="preserve"> </w:t>
      </w:r>
      <w:r w:rsidRPr="00370548">
        <w:rPr>
          <w:rStyle w:val="hgkelc"/>
          <w:rFonts w:cstheme="minorHAnsi"/>
        </w:rPr>
        <w:t>/</w:t>
      </w:r>
      <w:r w:rsidR="008005D6" w:rsidRPr="00370548">
        <w:rPr>
          <w:rStyle w:val="hgkelc"/>
          <w:rFonts w:cstheme="minorHAnsi"/>
        </w:rPr>
        <w:t xml:space="preserve"> </w:t>
      </w:r>
      <w:r w:rsidRPr="00370548">
        <w:rPr>
          <w:rStyle w:val="hgkelc"/>
          <w:rFonts w:cstheme="minorHAnsi"/>
        </w:rPr>
        <w:t>2021-06-01T22:00Z) anzugeben.</w:t>
      </w:r>
    </w:p>
    <w:p w14:paraId="3A9D3C29" w14:textId="77777777" w:rsidR="005602BC" w:rsidRPr="00370548" w:rsidRDefault="005602BC" w:rsidP="005602BC">
      <w:pPr>
        <w:contextualSpacing/>
        <w:rPr>
          <w:rStyle w:val="hgkelc"/>
          <w:rFonts w:cstheme="minorHAnsi"/>
        </w:rPr>
      </w:pPr>
      <w:r w:rsidRPr="00370548">
        <w:rPr>
          <w:rStyle w:val="hgkelc"/>
          <w:rFonts w:cstheme="minorHAnsi"/>
          <w:b/>
          <w:bCs/>
        </w:rPr>
        <w:t>Umgang mit Zeitumstellung</w:t>
      </w:r>
      <w:r w:rsidRPr="00370548">
        <w:rPr>
          <w:rStyle w:val="FormatvorlageArialSchwarz"/>
          <w:rFonts w:asciiTheme="minorHAnsi" w:hAnsiTheme="minorHAnsi" w:cstheme="minorHAnsi"/>
          <w:sz w:val="24"/>
        </w:rPr>
        <w:br/>
      </w:r>
      <w:r w:rsidRPr="00370548">
        <w:rPr>
          <w:rStyle w:val="hgkelc"/>
          <w:rFonts w:cstheme="minorHAnsi"/>
        </w:rPr>
        <w:t>Für Formate, in denen der Datenlieferumfang für ein Zeitintervall bspw. einen gesamten Tag umfasst, ergeben sich an den Tagen der Zeitumstellung abweichende Anzahlen der zu liefernden Daten.</w:t>
      </w:r>
    </w:p>
    <w:p w14:paraId="3D19B215" w14:textId="23A308BB" w:rsidR="005602BC" w:rsidRPr="00370548" w:rsidRDefault="005602BC" w:rsidP="005602BC">
      <w:pPr>
        <w:contextualSpacing/>
        <w:jc w:val="both"/>
        <w:rPr>
          <w:rFonts w:cstheme="minorHAnsi"/>
        </w:rPr>
      </w:pPr>
      <w:r w:rsidRPr="00370548">
        <w:rPr>
          <w:rFonts w:cstheme="minorHAnsi"/>
        </w:rPr>
        <w:t>In der Regel sind dies bei Dateien, die einen gesamten Tag umfassen, 96 ¼-Stundenwerte. Für die Erfüllungstage der Zeitumstellung von Winter- auf Sommerzeit bzw. von Sommer- auf Winterzeit sind nur 92 bzw. 100 ¼-Stundenwerte für den gesamten Erfüllungstag anzugeben. Diese Standardwerte für den gesamten Tag werden auch in dem nachfolgenden Schaubild</w:t>
      </w:r>
      <w:r w:rsidR="00BC0C89" w:rsidRPr="00370548">
        <w:rPr>
          <w:rFonts w:cstheme="minorHAnsi"/>
        </w:rPr>
        <w:t xml:space="preserve"> verwendet („96“, „92“, „100“).</w:t>
      </w:r>
    </w:p>
    <w:p w14:paraId="1DD1AA85" w14:textId="77777777" w:rsidR="005602BC" w:rsidRPr="00370548" w:rsidRDefault="005602BC" w:rsidP="005602BC">
      <w:pPr>
        <w:jc w:val="both"/>
        <w:rPr>
          <w:rFonts w:cstheme="minorHAnsi"/>
        </w:rPr>
      </w:pPr>
      <w:r w:rsidRPr="00370548">
        <w:rPr>
          <w:noProof/>
        </w:rPr>
        <w:drawing>
          <wp:inline distT="0" distB="0" distL="0" distR="0" wp14:anchorId="5F45F8ED" wp14:editId="4BA6DAB5">
            <wp:extent cx="5958205" cy="1963702"/>
            <wp:effectExtent l="0" t="0" r="444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8205" cy="1963702"/>
                    </a:xfrm>
                    <a:prstGeom prst="rect">
                      <a:avLst/>
                    </a:prstGeom>
                    <a:noFill/>
                  </pic:spPr>
                </pic:pic>
              </a:graphicData>
            </a:graphic>
          </wp:inline>
        </w:drawing>
      </w:r>
    </w:p>
    <w:p w14:paraId="33DD6640" w14:textId="1575DD70" w:rsidR="00FC5FF1" w:rsidRPr="00370548" w:rsidRDefault="005602BC" w:rsidP="005602BC">
      <w:pPr>
        <w:pStyle w:val="Beschriftung"/>
        <w:jc w:val="both"/>
      </w:pPr>
      <w:bookmarkStart w:id="229" w:name="_Toc83891100"/>
      <w:bookmarkStart w:id="230" w:name="_Toc77241691"/>
      <w:r w:rsidRPr="00370548">
        <w:t xml:space="preserve">Abbildung </w:t>
      </w:r>
      <w:r w:rsidR="001C3626">
        <w:fldChar w:fldCharType="begin"/>
      </w:r>
      <w:r w:rsidR="001C3626">
        <w:instrText xml:space="preserve"> SEQ Abbildung \* ARABIC </w:instrText>
      </w:r>
      <w:r w:rsidR="001C3626">
        <w:fldChar w:fldCharType="separate"/>
      </w:r>
      <w:r w:rsidR="00C66DF7">
        <w:rPr>
          <w:noProof/>
        </w:rPr>
        <w:t>28</w:t>
      </w:r>
      <w:r w:rsidR="001C3626">
        <w:rPr>
          <w:noProof/>
        </w:rPr>
        <w:fldChar w:fldCharType="end"/>
      </w:r>
      <w:r w:rsidRPr="00370548">
        <w:t xml:space="preserve"> </w:t>
      </w:r>
      <w:r w:rsidR="004A59C8" w:rsidRPr="00370548">
        <w:t xml:space="preserve">- </w:t>
      </w:r>
      <w:r w:rsidRPr="00370548">
        <w:t>Verwendung der UTC-Zeit</w:t>
      </w:r>
      <w:bookmarkEnd w:id="229"/>
    </w:p>
    <w:p w14:paraId="0F877075" w14:textId="524BF8B3" w:rsidR="005602BC" w:rsidRPr="00370548" w:rsidRDefault="00FC5FF1" w:rsidP="005602BC">
      <w:pPr>
        <w:pStyle w:val="Beschriftung"/>
        <w:jc w:val="both"/>
        <w:rPr>
          <w:i w:val="0"/>
        </w:rPr>
      </w:pPr>
      <w:r w:rsidRPr="00370548">
        <w:rPr>
          <w:i w:val="0"/>
        </w:rPr>
        <w:t>F</w:t>
      </w:r>
      <w:r w:rsidR="005602BC" w:rsidRPr="00370548">
        <w:rPr>
          <w:i w:val="0"/>
        </w:rPr>
        <w:t>ür die Zeitangaben im Element TimePeriodCovered (Formatierungen der Zeitangaben in anderen Elementen erfolgen mit</w:t>
      </w:r>
      <w:r w:rsidRPr="00370548">
        <w:rPr>
          <w:i w:val="0"/>
        </w:rPr>
        <w:t xml:space="preserve"> der</w:t>
      </w:r>
      <w:r w:rsidR="005602BC" w:rsidRPr="00370548">
        <w:rPr>
          <w:i w:val="0"/>
        </w:rPr>
        <w:t xml:space="preserve"> gleiche</w:t>
      </w:r>
      <w:r w:rsidR="003E15FA" w:rsidRPr="00370548">
        <w:rPr>
          <w:i w:val="0"/>
        </w:rPr>
        <w:t>n</w:t>
      </w:r>
      <w:r w:rsidR="005602BC" w:rsidRPr="00370548">
        <w:rPr>
          <w:i w:val="0"/>
        </w:rPr>
        <w:t xml:space="preserve"> Systematik bezüglich der Umrechnung UTC in </w:t>
      </w:r>
      <w:r w:rsidRPr="00370548">
        <w:rPr>
          <w:i w:val="0"/>
        </w:rPr>
        <w:t xml:space="preserve">die </w:t>
      </w:r>
      <w:r w:rsidR="005602BC" w:rsidRPr="00370548">
        <w:rPr>
          <w:i w:val="0"/>
        </w:rPr>
        <w:t>lokale Zeit)</w:t>
      </w:r>
      <w:bookmarkEnd w:id="230"/>
      <w:r w:rsidRPr="00370548">
        <w:rPr>
          <w:i w:val="0"/>
        </w:rPr>
        <w:t>.</w:t>
      </w:r>
    </w:p>
    <w:p w14:paraId="59F1FE90" w14:textId="77777777" w:rsidR="006213A3" w:rsidRPr="00370548" w:rsidRDefault="006213A3" w:rsidP="006213A3">
      <w:pPr>
        <w:pStyle w:val="berschrift2"/>
      </w:pPr>
      <w:r w:rsidRPr="00370548">
        <w:t xml:space="preserve"> </w:t>
      </w:r>
      <w:bookmarkStart w:id="231" w:name="_Toc88641346"/>
      <w:r w:rsidRPr="00370548">
        <w:t>Hinweise zum Lesen der Anwendungstabellen</w:t>
      </w:r>
      <w:bookmarkEnd w:id="231"/>
    </w:p>
    <w:p w14:paraId="33BFADC9" w14:textId="77777777" w:rsidR="006213A3" w:rsidRPr="00370548" w:rsidRDefault="006213A3" w:rsidP="006213A3">
      <w:r w:rsidRPr="00370548">
        <w:t>Der Aufbau der Anwendungstabellen in den einzelnen Dokumenten orientiert sich am</w:t>
      </w:r>
      <w:r w:rsidR="00F24A7E" w:rsidRPr="00370548">
        <w:t xml:space="preserve"> Aufbau der Formatbeschreibung.</w:t>
      </w:r>
    </w:p>
    <w:p w14:paraId="5B7AB8D5" w14:textId="77777777" w:rsidR="006213A3" w:rsidRPr="00370548" w:rsidRDefault="006213A3" w:rsidP="006213A3">
      <w:r w:rsidRPr="00370548">
        <w:lastRenderedPageBreak/>
        <w:t>Hier wird zu den jeweiligen Prozess</w:t>
      </w:r>
      <w:r w:rsidR="00F24A7E" w:rsidRPr="00370548">
        <w:t>s</w:t>
      </w:r>
      <w:r w:rsidRPr="00370548">
        <w:t>chritten ange</w:t>
      </w:r>
      <w:r w:rsidR="00F24A7E" w:rsidRPr="00370548">
        <w:t>g</w:t>
      </w:r>
      <w:r w:rsidRPr="00370548">
        <w:t>eben, ob es sich bei</w:t>
      </w:r>
      <w:r w:rsidR="003C4086" w:rsidRPr="00370548">
        <w:t>m</w:t>
      </w:r>
      <w:r w:rsidRPr="00370548">
        <w:t xml:space="preserve"> Element</w:t>
      </w:r>
      <w:r w:rsidR="003167DD" w:rsidRPr="00370548">
        <w:t xml:space="preserve"> </w:t>
      </w:r>
      <w:r w:rsidRPr="00370548">
        <w:t>/</w:t>
      </w:r>
      <w:r w:rsidR="003167DD" w:rsidRPr="00370548">
        <w:t xml:space="preserve"> </w:t>
      </w:r>
      <w:r w:rsidRPr="00370548">
        <w:t>Attribut um eine verpflichtende Angabe im Format handelt (Zeichen: x). Außerdem wird in den Anwendungstabellen gegebenenfalls angegeben, welche Information in das jeweilige El</w:t>
      </w:r>
      <w:r w:rsidR="00F24A7E" w:rsidRPr="00370548">
        <w:t>e</w:t>
      </w:r>
      <w:r w:rsidRPr="00370548">
        <w:t>ment</w:t>
      </w:r>
      <w:r w:rsidR="003167DD" w:rsidRPr="00370548">
        <w:t xml:space="preserve"> </w:t>
      </w:r>
      <w:r w:rsidRPr="00370548">
        <w:t>/</w:t>
      </w:r>
      <w:r w:rsidR="003167DD" w:rsidRPr="00370548">
        <w:t xml:space="preserve"> </w:t>
      </w:r>
      <w:r w:rsidRPr="00370548">
        <w:t>Attribut einzutragen ist (z.</w:t>
      </w:r>
      <w:r w:rsidR="00F24A7E" w:rsidRPr="00370548">
        <w:t xml:space="preserve"> B. Marktpartner-ID (MP-ID)).</w:t>
      </w:r>
    </w:p>
    <w:p w14:paraId="0E11A1CB" w14:textId="77777777" w:rsidR="001846F5" w:rsidRPr="00370548" w:rsidRDefault="006213A3" w:rsidP="006213A3">
      <w:r w:rsidRPr="00370548">
        <w:t xml:space="preserve">Weiterhin </w:t>
      </w:r>
      <w:r w:rsidR="003C4086" w:rsidRPr="00370548">
        <w:t xml:space="preserve">werden </w:t>
      </w:r>
      <w:r w:rsidRPr="00370548">
        <w:t xml:space="preserve">in den Anwendungstabellen </w:t>
      </w:r>
      <w:r w:rsidR="003C4086" w:rsidRPr="00370548">
        <w:t xml:space="preserve">die </w:t>
      </w:r>
      <w:r w:rsidRPr="00370548">
        <w:t>für den jeweiligen Prozessschritt zulässige Codes angegeben (z.</w:t>
      </w:r>
      <w:r w:rsidR="009F771B" w:rsidRPr="00370548">
        <w:t xml:space="preserve"> </w:t>
      </w:r>
      <w:r w:rsidRPr="00370548">
        <w:t>B. bei SenderIdentification codingScheme A10 |NDE). Sind mehrere Codes in einem Element</w:t>
      </w:r>
      <w:r w:rsidR="002D2C38" w:rsidRPr="00370548">
        <w:t xml:space="preserve"> </w:t>
      </w:r>
      <w:r w:rsidRPr="00370548">
        <w:t>/</w:t>
      </w:r>
      <w:r w:rsidR="002D2C38" w:rsidRPr="00370548">
        <w:t xml:space="preserve"> </w:t>
      </w:r>
      <w:r w:rsidRPr="00370548">
        <w:t xml:space="preserve">Attribut zulässig, sind diese </w:t>
      </w:r>
      <w:r w:rsidR="001846F5" w:rsidRPr="00370548">
        <w:t>durch das Zeichen "|" getrennt.</w:t>
      </w:r>
    </w:p>
    <w:p w14:paraId="55789720" w14:textId="77777777" w:rsidR="006213A3" w:rsidRPr="00370548" w:rsidRDefault="006213A3" w:rsidP="006213A3">
      <w:r w:rsidRPr="00370548">
        <w:t>Die Anwendungstabelle beschreibt hier ausschließlich die zulässigen Codes, nicht jedoch, ob durch Wiederholung des Elements bzw. der Sequenz, in der das Element enthalten ist</w:t>
      </w:r>
      <w:r w:rsidR="001846F5" w:rsidRPr="00370548">
        <w:t>,</w:t>
      </w:r>
      <w:r w:rsidRPr="00370548">
        <w:t xml:space="preserve"> ggf. aus fachlicher Sicht mehrere</w:t>
      </w:r>
      <w:r w:rsidR="00F24A7E" w:rsidRPr="00370548">
        <w:t xml:space="preserve"> Codes angegeben werden müssen.</w:t>
      </w:r>
    </w:p>
    <w:p w14:paraId="0E4A912D" w14:textId="77777777" w:rsidR="006213A3" w:rsidRPr="00370548" w:rsidRDefault="006213A3" w:rsidP="006213A3">
      <w:r w:rsidRPr="00370548">
        <w:t>Abhängigkeiten über mehrere Elemente hinweg, können auch in einer separaten Abhängigkeitsmatrix beschrieben werden (wie z.</w:t>
      </w:r>
      <w:r w:rsidR="009F771B" w:rsidRPr="00370548">
        <w:t xml:space="preserve"> </w:t>
      </w:r>
      <w:r w:rsidRPr="00370548">
        <w:t>B. in Abhängigkeitsmatrix für DocumentType A14 im Format PlannedResourceScheduleDocument), diese finden sich dann in der</w:t>
      </w:r>
      <w:r w:rsidR="00F24A7E" w:rsidRPr="00370548">
        <w:t xml:space="preserve"> jeweiligen Formatbeschreibung.</w:t>
      </w:r>
    </w:p>
    <w:p w14:paraId="5DB02A10" w14:textId="77777777" w:rsidR="00216F60" w:rsidRPr="00370548" w:rsidRDefault="006213A3" w:rsidP="0035377F">
      <w:r w:rsidRPr="00370548">
        <w:t>Zusätzlich können Informationen zu teilweise genutzten Feldern und bei Abhängigkeiten</w:t>
      </w:r>
      <w:r w:rsidR="003167DD" w:rsidRPr="00370548">
        <w:t xml:space="preserve"> </w:t>
      </w:r>
      <w:r w:rsidRPr="00370548">
        <w:t>/</w:t>
      </w:r>
      <w:r w:rsidR="003167DD" w:rsidRPr="00370548">
        <w:t xml:space="preserve"> </w:t>
      </w:r>
      <w:r w:rsidRPr="00370548">
        <w:t>Bedingungen als Fußnote angegeben sein (z.</w:t>
      </w:r>
      <w:r w:rsidR="009F771B" w:rsidRPr="00370548">
        <w:t xml:space="preserve"> </w:t>
      </w:r>
      <w:r w:rsidRPr="00370548">
        <w:t>B. [1]), diese stehen unterhalb der Anwendungstabellen in einer Fußnoten-Tabelle.</w:t>
      </w:r>
    </w:p>
    <w:p w14:paraId="4A4A82ED" w14:textId="77777777" w:rsidR="0035377F" w:rsidRPr="00370548" w:rsidRDefault="0035377F" w:rsidP="0035377F">
      <w:r w:rsidRPr="00370548">
        <w:t>Ein Element</w:t>
      </w:r>
      <w:r w:rsidR="002D2C38" w:rsidRPr="00370548">
        <w:t xml:space="preserve"> </w:t>
      </w:r>
      <w:r w:rsidRPr="00370548">
        <w:t>/</w:t>
      </w:r>
      <w:r w:rsidR="002D2C38" w:rsidRPr="00370548">
        <w:t xml:space="preserve"> </w:t>
      </w:r>
      <w:r w:rsidRPr="00370548">
        <w:t>Attribut kann zudem als optional gekennzeichnet sein (Zeichen: o). Diese Information ist für den Prozessschritt in den Anwendungstabellen nicht zwingend erforderlich (z. B. Klarname zu einer technischen Ressource).</w:t>
      </w:r>
      <w:r w:rsidR="00216F60" w:rsidRPr="00370548">
        <w:t xml:space="preserve"> Bei Elementen die als optional gekennzeichnet sind gilt:</w:t>
      </w:r>
    </w:p>
    <w:p w14:paraId="278D9325" w14:textId="77777777" w:rsidR="00216F60" w:rsidRPr="00370548" w:rsidRDefault="00216F60" w:rsidP="0035377F">
      <w:r w:rsidRPr="00370548">
        <w:t xml:space="preserve">Wird eine Information in einem als optional gekennzeichneten Element vom ursprünglichen Sender angegeben, so ist diese bei der Weiterleitung der Nachricht </w:t>
      </w:r>
      <w:r w:rsidR="00CA3044" w:rsidRPr="00370548">
        <w:t xml:space="preserve">unverändert </w:t>
      </w:r>
      <w:r w:rsidRPr="00370548">
        <w:t>zu übermitteln. Dies gilt ebenfalls bei einer vorhandenen Weiterleitung nach Anreicherung durch den NB.</w:t>
      </w:r>
    </w:p>
    <w:p w14:paraId="7D52AC22" w14:textId="77777777" w:rsidR="00216F60" w:rsidRPr="00370548" w:rsidRDefault="00216F60" w:rsidP="00BC0C89">
      <w:pPr>
        <w:pStyle w:val="Zwischenberschrift"/>
      </w:pPr>
      <w:r w:rsidRPr="00370548">
        <w:t>Beispiel:</w:t>
      </w:r>
    </w:p>
    <w:p w14:paraId="67A28F4F" w14:textId="77777777" w:rsidR="00216F60" w:rsidRPr="00370548" w:rsidRDefault="00216F60" w:rsidP="0035377F">
      <w:r w:rsidRPr="00370548">
        <w:t xml:space="preserve">Wird vom EIV an den DP im Prozess „Übermittlung von Initialen Stammdaten mit DP“ der Klarname zu einer Technischen Ressource übermittelt, so ist dieser unverändert durch den DP an den NB zu übermitteln. </w:t>
      </w:r>
    </w:p>
    <w:p w14:paraId="6260A662" w14:textId="77777777" w:rsidR="00216F60" w:rsidRPr="00370548" w:rsidRDefault="00216F60" w:rsidP="0035377F">
      <w:r w:rsidRPr="00370548">
        <w:t xml:space="preserve">Weiterhin ist dieser anschließend unverändert vom NB an den DP über den Prozess „Übermittlung von angereicherten Stammdaten mit DP“ zu übermitteln und vom DP wiederum </w:t>
      </w:r>
      <w:r w:rsidR="008C751A" w:rsidRPr="00370548">
        <w:t>unverändert</w:t>
      </w:r>
      <w:r w:rsidRPr="00370548">
        <w:t xml:space="preserve"> an die betroffenen NB </w:t>
      </w:r>
      <w:r w:rsidR="008C751A" w:rsidRPr="00370548">
        <w:t>zu übermitteln.</w:t>
      </w:r>
    </w:p>
    <w:p w14:paraId="00DB8E13" w14:textId="77777777" w:rsidR="009073AF" w:rsidRPr="00370548" w:rsidRDefault="006213A3" w:rsidP="006213A3">
      <w:r w:rsidRPr="00370548">
        <w:t>In einigen Dokumenten wird zudem noch eine Abwärtskompatibilität zum SO-GL Bestandsformat mitgeführt.</w:t>
      </w:r>
    </w:p>
    <w:p w14:paraId="01E62501" w14:textId="77777777" w:rsidR="006A5B37" w:rsidRPr="00370548" w:rsidRDefault="006A5B37" w:rsidP="006A5B37">
      <w:pPr>
        <w:pStyle w:val="berschrift2"/>
      </w:pPr>
      <w:r w:rsidRPr="00370548">
        <w:lastRenderedPageBreak/>
        <w:t xml:space="preserve"> </w:t>
      </w:r>
      <w:bookmarkStart w:id="232" w:name="_Toc88641347"/>
      <w:r w:rsidRPr="00370548">
        <w:t>Rolle Sender / Empfänger in den XML-Nachrichten</w:t>
      </w:r>
      <w:bookmarkEnd w:id="232"/>
    </w:p>
    <w:p w14:paraId="75265062" w14:textId="77777777" w:rsidR="006A5B37" w:rsidRPr="00370548" w:rsidRDefault="006A5B37" w:rsidP="006A5B37">
      <w:r w:rsidRPr="00370548">
        <w:t>In den XML-Nachrichten wird die Rolle des Senders und Empfängers angegeben.</w:t>
      </w:r>
    </w:p>
    <w:p w14:paraId="59E6ADB5" w14:textId="77777777" w:rsidR="006A5B37" w:rsidRPr="00370548" w:rsidRDefault="006A5B37" w:rsidP="006A5B37">
      <w:r w:rsidRPr="00370548">
        <w:t>Die Rolle des Senders, wird in den Formatbeschreibungen je nach Format in dem Element:</w:t>
      </w:r>
    </w:p>
    <w:p w14:paraId="01A2CBDA" w14:textId="77777777" w:rsidR="006A5B37" w:rsidRPr="00370548" w:rsidRDefault="006A5B37" w:rsidP="006A5B37">
      <w:r w:rsidRPr="00370548">
        <w:t>SenderRole,</w:t>
      </w:r>
      <w:r w:rsidRPr="00370548">
        <w:br/>
        <w:t>Sender</w:t>
      </w:r>
      <w:r w:rsidR="009F771B" w:rsidRPr="00370548">
        <w:t>r</w:t>
      </w:r>
      <w:r w:rsidRPr="00370548">
        <w:t>olle oder</w:t>
      </w:r>
      <w:r w:rsidRPr="00370548">
        <w:br/>
        <w:t>sender_MarketParticipant.marketRole.type</w:t>
      </w:r>
    </w:p>
    <w:p w14:paraId="5D732E87" w14:textId="77777777" w:rsidR="006A5B37" w:rsidRPr="00370548" w:rsidRDefault="006A5B37" w:rsidP="006A5B37">
      <w:r w:rsidRPr="00370548">
        <w:t>angegeben.</w:t>
      </w:r>
    </w:p>
    <w:p w14:paraId="26CCE410" w14:textId="77777777" w:rsidR="006A5B37" w:rsidRPr="00370548" w:rsidRDefault="006A5B37" w:rsidP="006A5B37">
      <w:r w:rsidRPr="00370548">
        <w:t>Die Rolle des Empfängers wird in den Formatbeschreibungen je nach Format in dem Element:</w:t>
      </w:r>
    </w:p>
    <w:p w14:paraId="1D55F1C9" w14:textId="77777777" w:rsidR="006A5B37" w:rsidRPr="00370548" w:rsidRDefault="006A5B37" w:rsidP="006A5B37">
      <w:r w:rsidRPr="00370548">
        <w:t>ReceiverRole,</w:t>
      </w:r>
      <w:r w:rsidRPr="00370548">
        <w:br/>
        <w:t>Empfaengerrolle oder</w:t>
      </w:r>
      <w:r w:rsidRPr="00370548">
        <w:br/>
        <w:t>receiver_MarketParticipant.marketRole.type</w:t>
      </w:r>
    </w:p>
    <w:p w14:paraId="052979CD" w14:textId="77777777" w:rsidR="006A5B37" w:rsidRPr="00370548" w:rsidRDefault="006A5B37" w:rsidP="006A5B37">
      <w:r w:rsidRPr="00370548">
        <w:t>angegeben.</w:t>
      </w:r>
    </w:p>
    <w:p w14:paraId="23324F6B" w14:textId="77777777" w:rsidR="006A5B37" w:rsidRPr="00370548" w:rsidRDefault="006A5B37" w:rsidP="006A5B37">
      <w:r w:rsidRPr="00370548">
        <w:t>Die im jeweiligen Format zulässigen Codes sind hierzu in der Formatbeschreibung angegeben.</w:t>
      </w:r>
    </w:p>
    <w:p w14:paraId="5C1D7A36" w14:textId="77777777" w:rsidR="006A5B37" w:rsidRPr="00370548" w:rsidRDefault="006A5B37" w:rsidP="006A5B37">
      <w:r w:rsidRPr="00370548">
        <w:t>Alle vorhandenen Codes aus den XML-Nachrichten zu der Rolle Sender / Empfänger sind in der folgenden Übersicht der jeweiligen Rolle im deutschen Energiemarkt zugeordnet:</w:t>
      </w:r>
    </w:p>
    <w:tbl>
      <w:tblPr>
        <w:tblStyle w:val="edienergy"/>
        <w:tblW w:w="9436"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356"/>
        <w:gridCol w:w="2977"/>
        <w:gridCol w:w="5103"/>
      </w:tblGrid>
      <w:tr w:rsidR="006A5B37" w:rsidRPr="00370548" w14:paraId="5CE8C19A"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1E64840" w14:textId="77777777" w:rsidR="006A5B37" w:rsidRPr="00370548" w:rsidRDefault="006A5B37" w:rsidP="00A62EAF">
            <w:pPr>
              <w:keepNext/>
              <w:spacing w:after="0"/>
              <w:rPr>
                <w:rFonts w:cs="Times New Roman"/>
                <w:b/>
                <w:sz w:val="24"/>
              </w:rPr>
            </w:pPr>
            <w:r w:rsidRPr="00370548">
              <w:rPr>
                <w:b/>
                <w:sz w:val="22"/>
                <w:szCs w:val="22"/>
              </w:rPr>
              <w:t>Code</w:t>
            </w:r>
            <w:r w:rsidR="00C64E1D" w:rsidRPr="00370548">
              <w:rPr>
                <w:b/>
                <w:sz w:val="22"/>
                <w:szCs w:val="22"/>
              </w:rPr>
              <w:t xml:space="preserve"> </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6EA8E7"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Bezeichnung</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525DE3"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Rolle im deutschen Energiemarkt</w:t>
            </w:r>
          </w:p>
        </w:tc>
      </w:tr>
      <w:tr w:rsidR="006A5B37" w:rsidRPr="00370548" w14:paraId="1375324E"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8581FC3" w14:textId="77777777" w:rsidR="006A5B37" w:rsidRPr="00370548" w:rsidRDefault="006A5B37" w:rsidP="006A5B37">
            <w:pPr>
              <w:spacing w:after="0"/>
              <w:rPr>
                <w:rFonts w:cs="Times New Roman"/>
                <w:sz w:val="24"/>
              </w:rPr>
            </w:pPr>
            <w:r w:rsidRPr="00370548">
              <w:rPr>
                <w:rFonts w:cs="Times New Roman"/>
                <w:sz w:val="24"/>
              </w:rPr>
              <w:t>A08</w:t>
            </w:r>
          </w:p>
        </w:tc>
        <w:tc>
          <w:tcPr>
            <w:tcW w:w="2977" w:type="dxa"/>
            <w:vAlign w:val="center"/>
          </w:tcPr>
          <w:p w14:paraId="17C76E7C"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Balance responsible party</w:t>
            </w:r>
          </w:p>
        </w:tc>
        <w:tc>
          <w:tcPr>
            <w:tcW w:w="5103" w:type="dxa"/>
            <w:vAlign w:val="center"/>
          </w:tcPr>
          <w:p w14:paraId="58E63B13"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Bilanzkreisverantwortlicher (BKV)</w:t>
            </w:r>
          </w:p>
        </w:tc>
      </w:tr>
      <w:tr w:rsidR="006A5B37" w:rsidRPr="00370548" w14:paraId="4322395D"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178B1E" w14:textId="77777777" w:rsidR="006A5B37" w:rsidRPr="00370548" w:rsidRDefault="006A5B37" w:rsidP="006A5B37">
            <w:pPr>
              <w:spacing w:after="0"/>
              <w:rPr>
                <w:rFonts w:cs="Times New Roman"/>
                <w:sz w:val="24"/>
              </w:rPr>
            </w:pPr>
            <w:r w:rsidRPr="00370548">
              <w:rPr>
                <w:rFonts w:cs="Times New Roman"/>
                <w:sz w:val="24"/>
              </w:rPr>
              <w:t>A18</w:t>
            </w:r>
          </w:p>
        </w:tc>
        <w:tc>
          <w:tcPr>
            <w:tcW w:w="2977" w:type="dxa"/>
            <w:vAlign w:val="center"/>
          </w:tcPr>
          <w:p w14:paraId="2C40BAE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Grid operator</w:t>
            </w:r>
          </w:p>
        </w:tc>
        <w:tc>
          <w:tcPr>
            <w:tcW w:w="5103" w:type="dxa"/>
            <w:vAlign w:val="center"/>
          </w:tcPr>
          <w:p w14:paraId="4A4E911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Netzbetreiber (NB)</w:t>
            </w:r>
          </w:p>
        </w:tc>
      </w:tr>
      <w:tr w:rsidR="006A5B37" w:rsidRPr="00370548" w14:paraId="446DAE5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FF7C3B" w14:textId="77777777" w:rsidR="006A5B37" w:rsidRPr="00370548" w:rsidRDefault="006A5B37" w:rsidP="006A5B37">
            <w:pPr>
              <w:spacing w:after="0"/>
              <w:rPr>
                <w:rFonts w:cs="Times New Roman"/>
                <w:sz w:val="24"/>
              </w:rPr>
            </w:pPr>
            <w:r w:rsidRPr="00370548">
              <w:rPr>
                <w:rFonts w:cs="Times New Roman"/>
                <w:sz w:val="24"/>
              </w:rPr>
              <w:t>A21</w:t>
            </w:r>
          </w:p>
        </w:tc>
        <w:tc>
          <w:tcPr>
            <w:tcW w:w="2977" w:type="dxa"/>
            <w:vAlign w:val="center"/>
          </w:tcPr>
          <w:p w14:paraId="6E4D95E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Producer</w:t>
            </w:r>
          </w:p>
        </w:tc>
        <w:tc>
          <w:tcPr>
            <w:tcW w:w="5103" w:type="dxa"/>
            <w:vAlign w:val="center"/>
          </w:tcPr>
          <w:p w14:paraId="317DDC00"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Betreiber einer Technischen Ressource (BTR)</w:t>
            </w:r>
          </w:p>
        </w:tc>
      </w:tr>
      <w:tr w:rsidR="006A5B37" w:rsidRPr="00370548" w14:paraId="55A42A5C"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3EC50363" w14:textId="77777777" w:rsidR="006A5B37" w:rsidRPr="00370548" w:rsidRDefault="006A5B37" w:rsidP="006A5B37">
            <w:pPr>
              <w:spacing w:after="0"/>
              <w:rPr>
                <w:rFonts w:cs="Times New Roman"/>
                <w:sz w:val="24"/>
              </w:rPr>
            </w:pPr>
            <w:r w:rsidRPr="00370548">
              <w:rPr>
                <w:rFonts w:cs="Times New Roman"/>
                <w:sz w:val="24"/>
              </w:rPr>
              <w:t>A27</w:t>
            </w:r>
          </w:p>
        </w:tc>
        <w:tc>
          <w:tcPr>
            <w:tcW w:w="2977" w:type="dxa"/>
            <w:vAlign w:val="center"/>
          </w:tcPr>
          <w:p w14:paraId="271FBC0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Resource Provider</w:t>
            </w:r>
          </w:p>
        </w:tc>
        <w:tc>
          <w:tcPr>
            <w:tcW w:w="5103" w:type="dxa"/>
            <w:vAlign w:val="center"/>
          </w:tcPr>
          <w:p w14:paraId="077CB122"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Einsatzverantwortlicher (EIV)</w:t>
            </w:r>
          </w:p>
        </w:tc>
      </w:tr>
      <w:tr w:rsidR="006A5B37" w:rsidRPr="00370548" w14:paraId="04CEBC2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5F9F06E" w14:textId="77777777" w:rsidR="006A5B37" w:rsidRPr="00370548" w:rsidRDefault="006A5B37" w:rsidP="006A5B37">
            <w:pPr>
              <w:spacing w:after="0"/>
              <w:rPr>
                <w:rFonts w:cs="Times New Roman"/>
                <w:sz w:val="24"/>
              </w:rPr>
            </w:pPr>
            <w:r w:rsidRPr="00370548">
              <w:rPr>
                <w:rFonts w:cs="Times New Roman"/>
                <w:sz w:val="24"/>
              </w:rPr>
              <w:t>A39</w:t>
            </w:r>
          </w:p>
        </w:tc>
        <w:tc>
          <w:tcPr>
            <w:tcW w:w="2977" w:type="dxa"/>
            <w:vAlign w:val="center"/>
          </w:tcPr>
          <w:p w14:paraId="308959BE"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w:t>
            </w:r>
          </w:p>
        </w:tc>
        <w:tc>
          <w:tcPr>
            <w:tcW w:w="5103" w:type="dxa"/>
            <w:vAlign w:val="center"/>
          </w:tcPr>
          <w:p w14:paraId="2044A731"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 (DP)</w:t>
            </w:r>
          </w:p>
        </w:tc>
      </w:tr>
      <w:tr w:rsidR="006A5B37" w:rsidRPr="00370548" w14:paraId="51CF4E72"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A13C962" w14:textId="77777777" w:rsidR="006A5B37" w:rsidRPr="00370548" w:rsidRDefault="006A5B37" w:rsidP="006A5B37">
            <w:pPr>
              <w:spacing w:after="0"/>
              <w:rPr>
                <w:rFonts w:cs="Times New Roman"/>
                <w:sz w:val="24"/>
              </w:rPr>
            </w:pPr>
            <w:r w:rsidRPr="00370548">
              <w:rPr>
                <w:rFonts w:cs="Times New Roman"/>
                <w:sz w:val="24"/>
              </w:rPr>
              <w:t>Z01</w:t>
            </w:r>
          </w:p>
        </w:tc>
        <w:tc>
          <w:tcPr>
            <w:tcW w:w="2977" w:type="dxa"/>
            <w:vAlign w:val="center"/>
          </w:tcPr>
          <w:p w14:paraId="34215918"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w:t>
            </w:r>
          </w:p>
        </w:tc>
        <w:tc>
          <w:tcPr>
            <w:tcW w:w="5103" w:type="dxa"/>
            <w:vAlign w:val="center"/>
          </w:tcPr>
          <w:p w14:paraId="7E63B2CD"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 (LF)</w:t>
            </w:r>
          </w:p>
        </w:tc>
      </w:tr>
    </w:tbl>
    <w:p w14:paraId="19013B84" w14:textId="2782137F" w:rsidR="00A44EBE" w:rsidRPr="00370548" w:rsidRDefault="00A44EBE" w:rsidP="006213A3"/>
    <w:p w14:paraId="4432B86B" w14:textId="77777777" w:rsidR="00A44EBE" w:rsidRPr="00370548" w:rsidRDefault="00A44EBE">
      <w:pPr>
        <w:spacing w:after="200" w:line="276" w:lineRule="auto"/>
      </w:pPr>
      <w:r w:rsidRPr="00370548">
        <w:br w:type="page"/>
      </w:r>
    </w:p>
    <w:p w14:paraId="5F54F119" w14:textId="77777777" w:rsidR="005602BC" w:rsidRPr="00370548" w:rsidRDefault="005602BC" w:rsidP="005602BC">
      <w:pPr>
        <w:pStyle w:val="berschrift1"/>
      </w:pPr>
      <w:bookmarkStart w:id="233" w:name="_Toc61515165"/>
      <w:bookmarkStart w:id="234" w:name="_Ref67670732"/>
      <w:bookmarkStart w:id="235" w:name="_Ref77154102"/>
      <w:bookmarkStart w:id="236" w:name="_Toc88641348"/>
      <w:r w:rsidRPr="00370548">
        <w:lastRenderedPageBreak/>
        <w:t>Glossar</w:t>
      </w:r>
      <w:bookmarkEnd w:id="233"/>
      <w:bookmarkEnd w:id="234"/>
      <w:bookmarkEnd w:id="235"/>
      <w:bookmarkEnd w:id="236"/>
    </w:p>
    <w:tbl>
      <w:tblPr>
        <w:tblStyle w:val="edienergy"/>
        <w:tblW w:w="9493"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838"/>
        <w:gridCol w:w="7655"/>
      </w:tblGrid>
      <w:tr w:rsidR="005602BC" w:rsidRPr="00370548" w14:paraId="102DA1CC"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8B2241F" w14:textId="77777777" w:rsidR="005602BC" w:rsidRPr="00370548" w:rsidRDefault="005602BC" w:rsidP="002E44FD">
            <w:pPr>
              <w:keepNext/>
              <w:spacing w:after="0"/>
              <w:rPr>
                <w:rFonts w:cs="Times New Roman"/>
                <w:b/>
                <w:sz w:val="22"/>
                <w:szCs w:val="22"/>
              </w:rPr>
            </w:pPr>
            <w:r w:rsidRPr="00370548">
              <w:rPr>
                <w:rFonts w:cs="Times New Roman"/>
                <w:b/>
                <w:sz w:val="22"/>
                <w:szCs w:val="22"/>
              </w:rPr>
              <w:t>Begriff</w:t>
            </w:r>
          </w:p>
        </w:tc>
        <w:tc>
          <w:tcPr>
            <w:tcW w:w="765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0A383" w14:textId="77777777" w:rsidR="005602BC" w:rsidRPr="00370548" w:rsidRDefault="005602BC" w:rsidP="002E44FD">
            <w:pPr>
              <w:spacing w:after="0"/>
              <w:cnfStyle w:val="100000000000" w:firstRow="1" w:lastRow="0" w:firstColumn="0" w:lastColumn="0" w:oddVBand="0" w:evenVBand="0" w:oddHBand="0" w:evenHBand="0" w:firstRowFirstColumn="0" w:firstRowLastColumn="0" w:lastRowFirstColumn="0" w:lastRowLastColumn="0"/>
              <w:rPr>
                <w:rFonts w:cs="Times New Roman"/>
                <w:b/>
                <w:sz w:val="22"/>
                <w:szCs w:val="22"/>
              </w:rPr>
            </w:pPr>
            <w:r w:rsidRPr="00370548">
              <w:rPr>
                <w:rFonts w:cs="Times New Roman"/>
                <w:b/>
                <w:sz w:val="22"/>
                <w:szCs w:val="22"/>
              </w:rPr>
              <w:t>Bedeutung</w:t>
            </w:r>
          </w:p>
        </w:tc>
      </w:tr>
      <w:tr w:rsidR="005602BC" w:rsidRPr="00370548" w14:paraId="36F41ABC"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1A4D458" w14:textId="77777777" w:rsidR="005602BC" w:rsidRPr="00370548" w:rsidRDefault="005602BC" w:rsidP="002E44FD">
            <w:pPr>
              <w:spacing w:after="0"/>
              <w:rPr>
                <w:rFonts w:cs="Times New Roman"/>
                <w:sz w:val="24"/>
              </w:rPr>
            </w:pPr>
            <w:r w:rsidRPr="00370548">
              <w:rPr>
                <w:rFonts w:cs="Times New Roman"/>
                <w:sz w:val="24"/>
              </w:rPr>
              <w:t>Datenelement</w:t>
            </w:r>
          </w:p>
        </w:tc>
        <w:tc>
          <w:tcPr>
            <w:tcW w:w="7655" w:type="dxa"/>
          </w:tcPr>
          <w:p w14:paraId="6B730783"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ein Datenelement über eine Nummer innerhalb der Segmentbeschreibung gekennzeichnet. (z. B. im UNH-Segment das Datenelement 0062).</w:t>
            </w:r>
          </w:p>
        </w:tc>
      </w:tr>
      <w:tr w:rsidR="005602BC" w:rsidRPr="00370548" w14:paraId="5CF7067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B278BC" w14:textId="77777777" w:rsidR="005602BC" w:rsidRPr="00370548" w:rsidRDefault="005602BC" w:rsidP="002E44FD">
            <w:pPr>
              <w:spacing w:after="0"/>
              <w:rPr>
                <w:rFonts w:cs="Times New Roman"/>
                <w:sz w:val="24"/>
              </w:rPr>
            </w:pPr>
            <w:r w:rsidRPr="00370548">
              <w:rPr>
                <w:rFonts w:cs="Times New Roman"/>
                <w:sz w:val="24"/>
              </w:rPr>
              <w:t>Datenelement-gruppe</w:t>
            </w:r>
          </w:p>
        </w:tc>
        <w:tc>
          <w:tcPr>
            <w:tcW w:w="7655" w:type="dxa"/>
          </w:tcPr>
          <w:p w14:paraId="52CEA75A"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innerhalb der Segmentbeschreibung die Datenelementgruppe immer beginnend mit einem Buchstaben gefolgt von einer Zahl gekennzeichnet. (z. B. im UNH-Segment die Datenelement</w:t>
            </w:r>
            <w:r w:rsidRPr="00370548">
              <w:rPr>
                <w:rFonts w:cs="Times New Roman"/>
              </w:rPr>
              <w:t>-</w:t>
            </w:r>
            <w:r w:rsidRPr="00370548">
              <w:rPr>
                <w:rFonts w:cs="Times New Roman"/>
                <w:sz w:val="24"/>
              </w:rPr>
              <w:t>gruppe S009).</w:t>
            </w:r>
          </w:p>
        </w:tc>
      </w:tr>
      <w:tr w:rsidR="005602BC" w:rsidRPr="00370548" w14:paraId="29CAF8A9"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BC06DE9" w14:textId="77777777" w:rsidR="005602BC" w:rsidRPr="00370548" w:rsidRDefault="005602BC" w:rsidP="002E44FD">
            <w:pPr>
              <w:spacing w:after="0"/>
              <w:rPr>
                <w:rFonts w:cs="Times New Roman"/>
                <w:sz w:val="24"/>
              </w:rPr>
            </w:pPr>
            <w:r w:rsidRPr="00370548">
              <w:rPr>
                <w:rFonts w:cs="Times New Roman"/>
                <w:sz w:val="24"/>
              </w:rPr>
              <w:t>Geschäftsnachricht</w:t>
            </w:r>
          </w:p>
        </w:tc>
        <w:tc>
          <w:tcPr>
            <w:tcW w:w="7655" w:type="dxa"/>
          </w:tcPr>
          <w:p w14:paraId="7045333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Geschäftsnachricht werden alle Nachrichtentypen außer CONTRL und APERAK bezeichnet.</w:t>
            </w:r>
          </w:p>
        </w:tc>
      </w:tr>
      <w:tr w:rsidR="005602BC" w:rsidRPr="00370548" w14:paraId="438440FB"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AB2350C" w14:textId="77777777" w:rsidR="005602BC" w:rsidRPr="00370548" w:rsidRDefault="005602BC" w:rsidP="002E44FD">
            <w:pPr>
              <w:spacing w:after="0"/>
              <w:rPr>
                <w:rFonts w:cs="Times New Roman"/>
                <w:sz w:val="24"/>
              </w:rPr>
            </w:pPr>
            <w:r w:rsidRPr="00370548">
              <w:rPr>
                <w:rFonts w:cs="Times New Roman"/>
                <w:sz w:val="24"/>
              </w:rPr>
              <w:t>Geschäftsvorfall</w:t>
            </w:r>
          </w:p>
        </w:tc>
        <w:tc>
          <w:tcPr>
            <w:tcW w:w="7655" w:type="dxa"/>
          </w:tcPr>
          <w:p w14:paraId="51A9FC67"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Mit Geschäftsvorfall ist abhängig vom Nachrichtentyp der Vorgang oder die Nachricht gemeint. Das heißt, bei Nachrichtentypen, die keine Vorgänge enthalten, ist damit die Nachricht gemeint. Bei allen anderen Nachrichten</w:t>
            </w:r>
            <w:r w:rsidR="00282E3C" w:rsidRPr="00370548">
              <w:rPr>
                <w:rFonts w:cs="Times New Roman"/>
                <w:sz w:val="24"/>
              </w:rPr>
              <w:softHyphen/>
            </w:r>
            <w:r w:rsidRPr="00370548">
              <w:rPr>
                <w:rFonts w:cs="Times New Roman"/>
                <w:sz w:val="24"/>
              </w:rPr>
              <w:t>typen ist mit Geschäftsvorfall der Vorgang gemeint.</w:t>
            </w:r>
          </w:p>
          <w:p w14:paraId="0144DC9B"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Zur besseren Lesbarkeit wird in den Dokumenten von EDI@Energy, immer vom Geschäftsvorfall</w:t>
            </w:r>
            <w:r w:rsidRPr="00370548" w:rsidDel="00E6772B">
              <w:rPr>
                <w:rFonts w:cs="Times New Roman"/>
                <w:sz w:val="24"/>
              </w:rPr>
              <w:t xml:space="preserve"> </w:t>
            </w:r>
            <w:r w:rsidRPr="00370548">
              <w:rPr>
                <w:rFonts w:cs="Times New Roman"/>
                <w:sz w:val="24"/>
              </w:rPr>
              <w:t>gesprochen.</w:t>
            </w:r>
          </w:p>
          <w:p w14:paraId="49CFC9F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Hinweis: In anderen Dokumenten, wie beispielsweise in der MPES ist auch von „Geschäftsvorfall“ die Rede. Dort wird eine andere Bedeutung mit dem Begriff verbunden.</w:t>
            </w:r>
          </w:p>
        </w:tc>
      </w:tr>
      <w:tr w:rsidR="005602BC" w:rsidRPr="00370548" w14:paraId="6AC8C135" w14:textId="77777777" w:rsidTr="003A53DF">
        <w:trPr>
          <w:trHeight w:val="4845"/>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3BDB539" w14:textId="77777777" w:rsidR="005602BC" w:rsidRPr="00370548" w:rsidRDefault="005602BC" w:rsidP="002E44FD">
            <w:pPr>
              <w:spacing w:after="0"/>
              <w:rPr>
                <w:rFonts w:cs="Times New Roman"/>
                <w:sz w:val="24"/>
              </w:rPr>
            </w:pPr>
            <w:r w:rsidRPr="00370548">
              <w:rPr>
                <w:rFonts w:cs="Times New Roman"/>
                <w:sz w:val="24"/>
              </w:rPr>
              <w:t>Gruppendaten-element</w:t>
            </w:r>
          </w:p>
        </w:tc>
        <w:tc>
          <w:tcPr>
            <w:tcW w:w="7655" w:type="dxa"/>
          </w:tcPr>
          <w:p w14:paraId="5FDE35F4" w14:textId="212295A1" w:rsidR="005602BC" w:rsidRPr="00370548" w:rsidRDefault="005602BC" w:rsidP="00A8289A">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Gruppendatenelement wird nach einer Datenelementgruppe eingerückt mit einer Nummer gekennzeichnet. (z. B. im UNH-Segment das Gruppendatenelement 0065.</w:t>
            </w:r>
            <w:r w:rsidR="00DD02E7">
              <w:rPr>
                <w:noProof/>
              </w:rPr>
              <w:t xml:space="preserve"> </w:t>
            </w:r>
            <w:r w:rsidR="00DD02E7" w:rsidRPr="00DD02E7">
              <w:rPr>
                <w:rFonts w:cs="Times New Roman"/>
                <w:noProof/>
              </w:rPr>
              <w:drawing>
                <wp:inline distT="0" distB="0" distL="0" distR="0" wp14:anchorId="1BC77D2A" wp14:editId="4F19857B">
                  <wp:extent cx="4752975" cy="29902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2990215"/>
                          </a:xfrm>
                          <a:prstGeom prst="rect">
                            <a:avLst/>
                          </a:prstGeom>
                        </pic:spPr>
                      </pic:pic>
                    </a:graphicData>
                  </a:graphic>
                </wp:inline>
              </w:drawing>
            </w:r>
          </w:p>
        </w:tc>
      </w:tr>
      <w:tr w:rsidR="005602BC" w:rsidRPr="00370548" w14:paraId="08E487CF"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2A8F9DA" w14:textId="77777777" w:rsidR="005602BC" w:rsidRPr="00370548" w:rsidRDefault="005602BC" w:rsidP="002E44FD">
            <w:pPr>
              <w:spacing w:after="0"/>
              <w:rPr>
                <w:rFonts w:cs="Times New Roman"/>
                <w:sz w:val="24"/>
              </w:rPr>
            </w:pPr>
            <w:r w:rsidRPr="00370548">
              <w:rPr>
                <w:rFonts w:cs="Times New Roman"/>
                <w:sz w:val="24"/>
              </w:rPr>
              <w:lastRenderedPageBreak/>
              <w:t>Nachricht</w:t>
            </w:r>
          </w:p>
        </w:tc>
        <w:tc>
          <w:tcPr>
            <w:tcW w:w="7655" w:type="dxa"/>
          </w:tcPr>
          <w:p w14:paraId="1785F3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Nachricht beginnt mit dem UNH-Segment und endet mit dem UNT-Segment. Abhängig vom Nachrichtentyp kann eine Nachricht Vorgänge enthalten.</w:t>
            </w:r>
          </w:p>
        </w:tc>
      </w:tr>
      <w:tr w:rsidR="005602BC" w:rsidRPr="00370548" w14:paraId="2D28640D"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23AC420" w14:textId="77777777" w:rsidR="005602BC" w:rsidRPr="00370548" w:rsidRDefault="005602BC" w:rsidP="002E44FD">
            <w:pPr>
              <w:spacing w:after="0"/>
              <w:rPr>
                <w:rFonts w:cs="Times New Roman"/>
                <w:sz w:val="24"/>
              </w:rPr>
            </w:pPr>
            <w:r w:rsidRPr="00370548">
              <w:rPr>
                <w:rFonts w:cs="Times New Roman"/>
                <w:sz w:val="24"/>
              </w:rPr>
              <w:t>Service-nachricht</w:t>
            </w:r>
          </w:p>
        </w:tc>
        <w:tc>
          <w:tcPr>
            <w:tcW w:w="7655" w:type="dxa"/>
          </w:tcPr>
          <w:p w14:paraId="6382D4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Servicenachricht wird die CONTRL und APERAK bezeichnet. Für diese Nachrichten ist kein eigener Prüfidentifikator vergeben.</w:t>
            </w:r>
          </w:p>
        </w:tc>
      </w:tr>
      <w:tr w:rsidR="005602BC" w:rsidRPr="00370548" w14:paraId="7471B99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931733" w14:textId="77777777" w:rsidR="005602BC" w:rsidRPr="00370548" w:rsidRDefault="005602BC" w:rsidP="002E44FD">
            <w:pPr>
              <w:spacing w:after="0"/>
              <w:rPr>
                <w:rFonts w:cs="Times New Roman"/>
                <w:sz w:val="24"/>
              </w:rPr>
            </w:pPr>
            <w:r w:rsidRPr="00370548">
              <w:rPr>
                <w:rFonts w:cs="Times New Roman"/>
                <w:sz w:val="24"/>
              </w:rPr>
              <w:t>Übertragungs-datei</w:t>
            </w:r>
          </w:p>
        </w:tc>
        <w:tc>
          <w:tcPr>
            <w:tcW w:w="7655" w:type="dxa"/>
          </w:tcPr>
          <w:p w14:paraId="02EDB627" w14:textId="1B04A34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Übertragungsdatei is</w:t>
            </w:r>
            <w:r w:rsidR="0021056E" w:rsidRPr="00370548">
              <w:rPr>
                <w:rFonts w:cs="Times New Roman"/>
                <w:sz w:val="24"/>
              </w:rPr>
              <w:t xml:space="preserve">t eine vollständige EDIFACT </w:t>
            </w:r>
            <w:r w:rsidRPr="00370548">
              <w:rPr>
                <w:rFonts w:cs="Times New Roman"/>
                <w:sz w:val="24"/>
              </w:rPr>
              <w:t>Datei, angefangen mit dem UNA- bzw. UNB- bis zum UNZ-Segment, inklusive aller darin enthalt</w:t>
            </w:r>
            <w:r w:rsidR="00884C64" w:rsidRPr="00370548">
              <w:rPr>
                <w:rFonts w:cs="Times New Roman"/>
                <w:sz w:val="24"/>
              </w:rPr>
              <w:t>e</w:t>
            </w:r>
            <w:r w:rsidRPr="00370548">
              <w:rPr>
                <w:rFonts w:cs="Times New Roman"/>
                <w:sz w:val="24"/>
              </w:rPr>
              <w:t>nen Nachrichten und Vorgänge.</w:t>
            </w:r>
          </w:p>
        </w:tc>
      </w:tr>
      <w:tr w:rsidR="005602BC" w:rsidRPr="00370548" w14:paraId="5233A4DE"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9EA4091" w14:textId="77777777" w:rsidR="005602BC" w:rsidRPr="00370548" w:rsidRDefault="005602BC" w:rsidP="002E44FD">
            <w:pPr>
              <w:spacing w:after="0"/>
              <w:rPr>
                <w:rFonts w:cs="Times New Roman"/>
                <w:sz w:val="24"/>
              </w:rPr>
            </w:pPr>
            <w:r w:rsidRPr="00370548">
              <w:rPr>
                <w:rFonts w:cs="Times New Roman"/>
                <w:sz w:val="24"/>
              </w:rPr>
              <w:t>Vorgang</w:t>
            </w:r>
          </w:p>
        </w:tc>
        <w:tc>
          <w:tcPr>
            <w:tcW w:w="7655" w:type="dxa"/>
          </w:tcPr>
          <w:p w14:paraId="3ABBD052" w14:textId="30E487FC"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Vorgang in einem Nachrichtentyp stellt ein in sich abgeschlossenes Informationspaket dar, das unter Hinzunahme der Absender und Empfängerinformationen aus dem Kopf der Nachricht ausreicht, um vollständig bearbeitet werden zu können. Beispiele für Nachrichten, die Vorgänge enthalten können s</w:t>
            </w:r>
            <w:r w:rsidR="003A53DF" w:rsidRPr="00370548">
              <w:rPr>
                <w:rFonts w:cs="Times New Roman"/>
                <w:sz w:val="24"/>
              </w:rPr>
              <w:t>ind: IFTSTA, INSRPT und UTILMD.</w:t>
            </w:r>
          </w:p>
        </w:tc>
      </w:tr>
    </w:tbl>
    <w:p w14:paraId="657ECDCC" w14:textId="77777777" w:rsidR="005602BC" w:rsidRPr="00370548" w:rsidRDefault="005602BC" w:rsidP="005602BC">
      <w:pPr>
        <w:rPr>
          <w:rFonts w:cstheme="minorHAnsi"/>
        </w:rPr>
      </w:pPr>
      <w:r w:rsidRPr="00370548">
        <w:rPr>
          <w:rFonts w:cstheme="minorHAnsi"/>
        </w:rPr>
        <w:br w:type="page"/>
      </w:r>
    </w:p>
    <w:p w14:paraId="4CAA0072" w14:textId="77777777" w:rsidR="00C45FB8" w:rsidRPr="00370548" w:rsidRDefault="00C45FB8" w:rsidP="00C45FB8">
      <w:pPr>
        <w:pStyle w:val="berschrift1"/>
      </w:pPr>
      <w:bookmarkStart w:id="237" w:name="_Toc477356006"/>
      <w:bookmarkStart w:id="238" w:name="_Toc61515166"/>
      <w:bookmarkStart w:id="239" w:name="_Toc88641349"/>
      <w:r w:rsidRPr="00370548">
        <w:lastRenderedPageBreak/>
        <w:t>Abkürzungsverzeichnis</w:t>
      </w:r>
      <w:bookmarkEnd w:id="237"/>
      <w:bookmarkEnd w:id="238"/>
      <w:bookmarkEnd w:id="239"/>
    </w:p>
    <w:p w14:paraId="30E0007D" w14:textId="0BDA25AD" w:rsidR="00C45FB8" w:rsidRPr="00370548" w:rsidRDefault="00C45FB8" w:rsidP="00C45FB8">
      <w:r w:rsidRPr="00370548">
        <w:rPr>
          <w:u w:val="single"/>
        </w:rPr>
        <w:t>Hinweis</w:t>
      </w:r>
      <w:r w:rsidR="0021056E" w:rsidRPr="00370548">
        <w:t xml:space="preserve">: Abkürzung von EDIFACT </w:t>
      </w:r>
      <w:r w:rsidRPr="00370548">
        <w:t>und XML</w:t>
      </w:r>
      <w:r w:rsidR="0021056E" w:rsidRPr="00370548">
        <w:t xml:space="preserve"> </w:t>
      </w:r>
      <w:r w:rsidRPr="00370548">
        <w:t>Nachrichtenbestandteilen (z. B. Segmente, Datenelemente und Qualifier) werden nicht im Verzeichnis aufgenommen.</w:t>
      </w:r>
    </w:p>
    <w:tbl>
      <w:tblPr>
        <w:tblStyle w:val="Gitternetztabelle4Akzent31"/>
        <w:tblW w:w="9969" w:type="dxa"/>
        <w:tblLayout w:type="fixed"/>
        <w:tblLook w:val="01E0" w:firstRow="1" w:lastRow="1" w:firstColumn="1" w:lastColumn="1" w:noHBand="0" w:noVBand="0"/>
      </w:tblPr>
      <w:tblGrid>
        <w:gridCol w:w="2377"/>
        <w:gridCol w:w="7592"/>
      </w:tblGrid>
      <w:tr w:rsidR="00C45FB8" w:rsidRPr="00370548" w14:paraId="729ABE81" w14:textId="77777777" w:rsidTr="00783B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7F848B" w14:textId="77777777" w:rsidR="00C45FB8" w:rsidRPr="00370548" w:rsidRDefault="00C45FB8" w:rsidP="00C45FB8">
            <w:pPr>
              <w:keepNext/>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Abkürzung</w:t>
            </w:r>
          </w:p>
        </w:tc>
        <w:tc>
          <w:tcPr>
            <w:cnfStyle w:val="000100000000" w:firstRow="0" w:lastRow="0" w:firstColumn="0" w:lastColumn="1" w:oddVBand="0" w:evenVBand="0" w:oddHBand="0" w:evenHBand="0" w:firstRowFirstColumn="0" w:firstRowLastColumn="0" w:lastRowFirstColumn="0" w:lastRowLastColumn="0"/>
            <w:tcW w:w="7592" w:type="dxa"/>
          </w:tcPr>
          <w:p w14:paraId="630C86C2" w14:textId="77777777" w:rsidR="00C45FB8" w:rsidRPr="00370548" w:rsidRDefault="00C45FB8" w:rsidP="00C45FB8">
            <w:pPr>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Bedeutung</w:t>
            </w:r>
          </w:p>
        </w:tc>
      </w:tr>
      <w:tr w:rsidR="00C45FB8" w:rsidRPr="00370548" w14:paraId="1182B8FE" w14:textId="77777777" w:rsidTr="00783B4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tcBorders>
              <w:top w:val="single" w:sz="4" w:space="0" w:color="576874" w:themeColor="accent3"/>
            </w:tcBorders>
            <w:shd w:val="clear" w:color="auto" w:fill="D8DFE4"/>
            <w:noWrap/>
          </w:tcPr>
          <w:p w14:paraId="358B48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w:t>
            </w:r>
          </w:p>
        </w:tc>
        <w:tc>
          <w:tcPr>
            <w:cnfStyle w:val="000100000000" w:firstRow="0" w:lastRow="0" w:firstColumn="0" w:lastColumn="1" w:oddVBand="0" w:evenVBand="0" w:oddHBand="0" w:evenHBand="0" w:firstRowFirstColumn="0" w:firstRowLastColumn="0" w:lastRowFirstColumn="0" w:lastRowLastColumn="0"/>
            <w:tcW w:w="7592" w:type="dxa"/>
            <w:tcBorders>
              <w:top w:val="single" w:sz="4" w:space="0" w:color="576874" w:themeColor="accent3"/>
            </w:tcBorders>
          </w:tcPr>
          <w:p w14:paraId="3B6E4CBD" w14:textId="77777777" w:rsidR="00C45FB8" w:rsidRPr="00370548" w:rsidRDefault="002D2C38"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lphabetisch</w:t>
            </w:r>
            <w:r w:rsidRPr="00370548">
              <w:rPr>
                <w:rFonts w:cstheme="minorHAnsi"/>
                <w:b w:val="0"/>
                <w:sz w:val="22"/>
                <w:szCs w:val="22"/>
              </w:rPr>
              <w:t xml:space="preserve"> </w:t>
            </w:r>
            <w:r w:rsidR="00C45FB8" w:rsidRPr="00370548">
              <w:rPr>
                <w:rFonts w:cstheme="minorHAnsi"/>
                <w:b w:val="0"/>
                <w:sz w:val="22"/>
                <w:szCs w:val="22"/>
              </w:rPr>
              <w:t>/</w:t>
            </w:r>
            <w:r w:rsidRPr="00370548">
              <w:rPr>
                <w:rFonts w:cstheme="minorHAnsi"/>
                <w:b w:val="0"/>
                <w:sz w:val="22"/>
                <w:szCs w:val="22"/>
              </w:rPr>
              <w:t xml:space="preserve"> </w:t>
            </w:r>
            <w:r w:rsidR="00C45FB8" w:rsidRPr="00370548">
              <w:rPr>
                <w:rFonts w:cstheme="minorHAnsi"/>
                <w:b w:val="0"/>
                <w:sz w:val="22"/>
                <w:szCs w:val="22"/>
              </w:rPr>
              <w:t>alphabetischer Wert</w:t>
            </w:r>
          </w:p>
        </w:tc>
      </w:tr>
      <w:tr w:rsidR="00C45FB8" w:rsidRPr="00370548" w14:paraId="712A4C2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FFA2F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w:t>
            </w:r>
          </w:p>
        </w:tc>
        <w:tc>
          <w:tcPr>
            <w:cnfStyle w:val="000100000000" w:firstRow="0" w:lastRow="0" w:firstColumn="0" w:lastColumn="1" w:oddVBand="0" w:evenVBand="0" w:oddHBand="0" w:evenHBand="0" w:firstRowFirstColumn="0" w:firstRowLastColumn="0" w:lastRowFirstColumn="0" w:lastRowLastColumn="0"/>
            <w:tcW w:w="7592" w:type="dxa"/>
          </w:tcPr>
          <w:p w14:paraId="101ADA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Anlagenbetreiber</w:t>
            </w:r>
          </w:p>
        </w:tc>
      </w:tr>
      <w:tr w:rsidR="00C45FB8" w:rsidRPr="00370548" w14:paraId="49393CD9"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ADFE4"/>
            <w:noWrap/>
          </w:tcPr>
          <w:p w14:paraId="7EB759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AES</w:t>
            </w:r>
          </w:p>
        </w:tc>
        <w:tc>
          <w:tcPr>
            <w:cnfStyle w:val="000100000000" w:firstRow="0" w:lastRow="0" w:firstColumn="0" w:lastColumn="1" w:oddVBand="0" w:evenVBand="0" w:oddHBand="0" w:evenHBand="0" w:firstRowFirstColumn="0" w:firstRowLastColumn="0" w:lastRowFirstColumn="0" w:lastRowLastColumn="0"/>
            <w:tcW w:w="7592" w:type="dxa"/>
          </w:tcPr>
          <w:p w14:paraId="5AFD79D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Advanced Encryption Standard (symmetrisches Verschlüsselungsverfahren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Kryptosystem)</w:t>
            </w:r>
          </w:p>
        </w:tc>
      </w:tr>
      <w:tr w:rsidR="00C45FB8" w:rsidRPr="00370548" w14:paraId="641834F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E02CB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3A1F76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Angefragter</w:t>
            </w:r>
          </w:p>
        </w:tc>
      </w:tr>
      <w:tr w:rsidR="00C45FB8" w:rsidRPr="00370548" w14:paraId="52EAD4B6"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FB4E6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29F9101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Aktiengesellschaft</w:t>
            </w:r>
          </w:p>
        </w:tc>
      </w:tr>
      <w:tr w:rsidR="00C45FB8" w:rsidRPr="00370548" w14:paraId="6D9EF723"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EF37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AHB</w:t>
            </w:r>
          </w:p>
        </w:tc>
        <w:tc>
          <w:tcPr>
            <w:cnfStyle w:val="000100000000" w:firstRow="0" w:lastRow="0" w:firstColumn="0" w:lastColumn="1" w:oddVBand="0" w:evenVBand="0" w:oddHBand="0" w:evenHBand="0" w:firstRowFirstColumn="0" w:firstRowLastColumn="0" w:lastRowFirstColumn="0" w:lastRowLastColumn="0"/>
            <w:tcW w:w="7592" w:type="dxa"/>
          </w:tcPr>
          <w:p w14:paraId="1525FE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Anwendungshandbuch</w:t>
            </w:r>
          </w:p>
        </w:tc>
      </w:tr>
      <w:tr w:rsidR="00C45FB8" w:rsidRPr="00370548" w14:paraId="1E5A35A6"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67BDB8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ALF</w:t>
            </w:r>
          </w:p>
        </w:tc>
        <w:tc>
          <w:tcPr>
            <w:cnfStyle w:val="000100000000" w:firstRow="0" w:lastRow="0" w:firstColumn="0" w:lastColumn="1" w:oddVBand="0" w:evenVBand="0" w:oddHBand="0" w:evenHBand="0" w:firstRowFirstColumn="0" w:firstRowLastColumn="0" w:lastRowFirstColumn="0" w:lastRowLastColumn="0"/>
            <w:tcW w:w="7592" w:type="dxa"/>
          </w:tcPr>
          <w:p w14:paraId="58A0729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Allgemeine Festlegungen zu den EDIFACT Nachrichtenformaten (dieses Dokument)</w:t>
            </w:r>
          </w:p>
        </w:tc>
      </w:tr>
      <w:tr w:rsidR="00C45FB8" w:rsidRPr="00370548" w14:paraId="26D7A2E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C8EC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AF</w:t>
            </w:r>
          </w:p>
        </w:tc>
        <w:tc>
          <w:tcPr>
            <w:cnfStyle w:val="000100000000" w:firstRow="0" w:lastRow="0" w:firstColumn="0" w:lastColumn="1" w:oddVBand="0" w:evenVBand="0" w:oddHBand="0" w:evenHBand="0" w:firstRowFirstColumn="0" w:firstRowLastColumn="0" w:lastRowFirstColumn="0" w:lastRowLastColumn="0"/>
            <w:tcW w:w="7592" w:type="dxa"/>
          </w:tcPr>
          <w:p w14:paraId="082FA4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Anfragender</w:t>
            </w:r>
          </w:p>
        </w:tc>
      </w:tr>
      <w:tr w:rsidR="00C45FB8" w:rsidRPr="00370548" w14:paraId="1C4F7439"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3991E46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t>
            </w:r>
          </w:p>
        </w:tc>
        <w:tc>
          <w:tcPr>
            <w:cnfStyle w:val="000100000000" w:firstRow="0" w:lastRow="0" w:firstColumn="0" w:lastColumn="1" w:oddVBand="0" w:evenVBand="0" w:oddHBand="0" w:evenHBand="0" w:firstRowFirstColumn="0" w:firstRowLastColumn="0" w:lastRowFirstColumn="0" w:lastRowLastColumn="0"/>
            <w:tcW w:w="7592" w:type="dxa"/>
          </w:tcPr>
          <w:p w14:paraId="2CF3B40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Anschlussnutzer</w:t>
            </w:r>
          </w:p>
        </w:tc>
      </w:tr>
      <w:tr w:rsidR="00C45FB8" w:rsidRPr="00370548" w14:paraId="2A889583"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2A8134"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0CAB813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Alphanumerisch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alphanumerischer Wert und</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oder 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 er Wert</w:t>
            </w:r>
          </w:p>
        </w:tc>
      </w:tr>
      <w:tr w:rsidR="00C45FB8" w:rsidRPr="00370548" w14:paraId="680591C8"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4DC92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anaSLP</w:t>
            </w:r>
          </w:p>
        </w:tc>
        <w:tc>
          <w:tcPr>
            <w:cnfStyle w:val="000100000000" w:firstRow="0" w:lastRow="0" w:firstColumn="0" w:lastColumn="1" w:oddVBand="0" w:evenVBand="0" w:oddHBand="0" w:evenHBand="0" w:firstRowFirstColumn="0" w:firstRowLastColumn="0" w:lastRowFirstColumn="0" w:lastRowLastColumn="0"/>
            <w:tcW w:w="7592" w:type="dxa"/>
          </w:tcPr>
          <w:p w14:paraId="2CEBA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Analytisches Standardlastprofilverfahren</w:t>
            </w:r>
          </w:p>
        </w:tc>
      </w:tr>
      <w:tr w:rsidR="00C45FB8" w:rsidRPr="00370548" w14:paraId="141CCC4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B68E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ANN</w:t>
            </w:r>
          </w:p>
        </w:tc>
        <w:tc>
          <w:tcPr>
            <w:cnfStyle w:val="000100000000" w:firstRow="0" w:lastRow="0" w:firstColumn="0" w:lastColumn="1" w:oddVBand="0" w:evenVBand="0" w:oddHBand="0" w:evenHBand="0" w:firstRowFirstColumn="0" w:firstRowLastColumn="0" w:lastRowFirstColumn="0" w:lastRowLastColumn="0"/>
            <w:tcW w:w="7592" w:type="dxa"/>
          </w:tcPr>
          <w:p w14:paraId="4E906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Anschlussnehmer</w:t>
            </w:r>
          </w:p>
        </w:tc>
      </w:tr>
      <w:tr w:rsidR="00C45FB8" w:rsidRPr="00370548" w14:paraId="7CC0927D"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FD5DA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AS2</w:t>
            </w:r>
          </w:p>
        </w:tc>
        <w:tc>
          <w:tcPr>
            <w:cnfStyle w:val="000100000000" w:firstRow="0" w:lastRow="0" w:firstColumn="0" w:lastColumn="1" w:oddVBand="0" w:evenVBand="0" w:oddHBand="0" w:evenHBand="0" w:firstRowFirstColumn="0" w:firstRowLastColumn="0" w:lastRowFirstColumn="0" w:lastRowLastColumn="0"/>
            <w:tcW w:w="7592" w:type="dxa"/>
          </w:tcPr>
          <w:p w14:paraId="3A2A1DA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Applicability Statement 2</w:t>
            </w:r>
          </w:p>
        </w:tc>
      </w:tr>
      <w:tr w:rsidR="00C45FB8" w:rsidRPr="00370548" w14:paraId="329519E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C0CB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w:t>
            </w:r>
          </w:p>
        </w:tc>
        <w:tc>
          <w:tcPr>
            <w:cnfStyle w:val="000100000000" w:firstRow="0" w:lastRow="0" w:firstColumn="0" w:lastColumn="1" w:oddVBand="0" w:evenVBand="0" w:oddHBand="0" w:evenHBand="0" w:firstRowFirstColumn="0" w:firstRowLastColumn="0" w:lastRowFirstColumn="0" w:lastRowLastColumn="0"/>
            <w:tcW w:w="7592" w:type="dxa"/>
          </w:tcPr>
          <w:p w14:paraId="393EA0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Bundesverband der Energie- und Wasserwirtschaft e.V.</w:t>
            </w:r>
          </w:p>
        </w:tc>
      </w:tr>
      <w:tr w:rsidR="00C45FB8" w:rsidRPr="00370548" w14:paraId="5B495E3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D106F9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BDSG</w:t>
            </w:r>
          </w:p>
        </w:tc>
        <w:tc>
          <w:tcPr>
            <w:cnfStyle w:val="000100000000" w:firstRow="0" w:lastRow="0" w:firstColumn="0" w:lastColumn="1" w:oddVBand="0" w:evenVBand="0" w:oddHBand="0" w:evenHBand="0" w:firstRowFirstColumn="0" w:firstRowLastColumn="0" w:lastRowFirstColumn="0" w:lastRowLastColumn="0"/>
            <w:tcW w:w="7592" w:type="dxa"/>
          </w:tcPr>
          <w:p w14:paraId="1A94D8A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Bundesdatenschutzgesetz</w:t>
            </w:r>
          </w:p>
        </w:tc>
      </w:tr>
      <w:tr w:rsidR="00C45FB8" w:rsidRPr="00370548" w14:paraId="2F24DA6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B0E1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w:t>
            </w:r>
          </w:p>
        </w:tc>
        <w:tc>
          <w:tcPr>
            <w:cnfStyle w:val="000100000000" w:firstRow="0" w:lastRow="0" w:firstColumn="0" w:lastColumn="1" w:oddVBand="0" w:evenVBand="0" w:oddHBand="0" w:evenHBand="0" w:firstRowFirstColumn="0" w:firstRowLastColumn="0" w:lastRowFirstColumn="0" w:lastRowLastColumn="0"/>
            <w:tcW w:w="7592" w:type="dxa"/>
          </w:tcPr>
          <w:p w14:paraId="24BAD90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Bezeichnung</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Objekt-Bezeichner</w:t>
            </w:r>
          </w:p>
        </w:tc>
      </w:tr>
      <w:tr w:rsidR="00C45FB8" w:rsidRPr="00370548" w14:paraId="5379287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33DB7A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BIKO</w:t>
            </w:r>
          </w:p>
        </w:tc>
        <w:tc>
          <w:tcPr>
            <w:cnfStyle w:val="000100000000" w:firstRow="0" w:lastRow="0" w:firstColumn="0" w:lastColumn="1" w:oddVBand="0" w:evenVBand="0" w:oddHBand="0" w:evenHBand="0" w:firstRowFirstColumn="0" w:firstRowLastColumn="0" w:lastRowFirstColumn="0" w:lastRowLastColumn="0"/>
            <w:tcW w:w="7592" w:type="dxa"/>
          </w:tcPr>
          <w:p w14:paraId="0600458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Bilanzkoordinator</w:t>
            </w:r>
          </w:p>
        </w:tc>
      </w:tr>
      <w:tr w:rsidR="00C45FB8" w:rsidRPr="00370548" w14:paraId="1C21B4C3"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A1202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w:t>
            </w:r>
          </w:p>
        </w:tc>
        <w:tc>
          <w:tcPr>
            <w:cnfStyle w:val="000100000000" w:firstRow="0" w:lastRow="0" w:firstColumn="0" w:lastColumn="1" w:oddVBand="0" w:evenVBand="0" w:oddHBand="0" w:evenHBand="0" w:firstRowFirstColumn="0" w:firstRowLastColumn="0" w:lastRowFirstColumn="0" w:lastRowLastColumn="0"/>
            <w:tcW w:w="7592" w:type="dxa"/>
          </w:tcPr>
          <w:p w14:paraId="4FF599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w:t>
            </w:r>
          </w:p>
        </w:tc>
      </w:tr>
      <w:tr w:rsidR="00C45FB8" w:rsidRPr="00370548" w14:paraId="687AB058"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42070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BKV</w:t>
            </w:r>
          </w:p>
        </w:tc>
        <w:tc>
          <w:tcPr>
            <w:cnfStyle w:val="000100000000" w:firstRow="0" w:lastRow="0" w:firstColumn="0" w:lastColumn="1" w:oddVBand="0" w:evenVBand="0" w:oddHBand="0" w:evenHBand="0" w:firstRowFirstColumn="0" w:firstRowLastColumn="0" w:lastRowFirstColumn="0" w:lastRowLastColumn="0"/>
            <w:tcW w:w="7592" w:type="dxa"/>
          </w:tcPr>
          <w:p w14:paraId="7B8CED5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Bilanzkreisverantwortlicher</w:t>
            </w:r>
          </w:p>
        </w:tc>
      </w:tr>
      <w:tr w:rsidR="00C45FB8" w:rsidRPr="00370548" w14:paraId="067A70AC"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C1C9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BNetzA</w:t>
            </w:r>
          </w:p>
        </w:tc>
        <w:tc>
          <w:tcPr>
            <w:cnfStyle w:val="000100000000" w:firstRow="0" w:lastRow="0" w:firstColumn="0" w:lastColumn="1" w:oddVBand="0" w:evenVBand="0" w:oddHBand="0" w:evenHBand="0" w:firstRowFirstColumn="0" w:firstRowLastColumn="0" w:lastRowFirstColumn="0" w:lastRowLastColumn="0"/>
            <w:tcW w:w="7592" w:type="dxa"/>
          </w:tcPr>
          <w:p w14:paraId="42710F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Bundesnetzagentur</w:t>
            </w:r>
          </w:p>
        </w:tc>
      </w:tr>
      <w:tr w:rsidR="00C45FB8" w:rsidRPr="00370548" w14:paraId="59B1823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24132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BGBl</w:t>
            </w:r>
          </w:p>
        </w:tc>
        <w:tc>
          <w:tcPr>
            <w:cnfStyle w:val="000100000000" w:firstRow="0" w:lastRow="0" w:firstColumn="0" w:lastColumn="1" w:oddVBand="0" w:evenVBand="0" w:oddHBand="0" w:evenHBand="0" w:firstRowFirstColumn="0" w:firstRowLastColumn="0" w:lastRowFirstColumn="0" w:lastRowLastColumn="0"/>
            <w:tcW w:w="7592" w:type="dxa"/>
          </w:tcPr>
          <w:p w14:paraId="3A4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Bundesgesetzblatt</w:t>
            </w:r>
          </w:p>
        </w:tc>
      </w:tr>
      <w:tr w:rsidR="00C45FB8" w:rsidRPr="00370548" w14:paraId="007109C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DDE52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BSI</w:t>
            </w:r>
          </w:p>
        </w:tc>
        <w:tc>
          <w:tcPr>
            <w:cnfStyle w:val="000100000000" w:firstRow="0" w:lastRow="0" w:firstColumn="0" w:lastColumn="1" w:oddVBand="0" w:evenVBand="0" w:oddHBand="0" w:evenHBand="0" w:firstRowFirstColumn="0" w:firstRowLastColumn="0" w:lastRowFirstColumn="0" w:lastRowLastColumn="0"/>
            <w:tcW w:w="7592" w:type="dxa"/>
          </w:tcPr>
          <w:p w14:paraId="20ABF8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Bundesamt für Sicherheit in der Informationstechnik</w:t>
            </w:r>
          </w:p>
        </w:tc>
      </w:tr>
      <w:tr w:rsidR="00C45FB8" w:rsidRPr="00370548" w14:paraId="7768C9F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B91D3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BTR</w:t>
            </w:r>
          </w:p>
        </w:tc>
        <w:tc>
          <w:tcPr>
            <w:cnfStyle w:val="000100000000" w:firstRow="0" w:lastRow="0" w:firstColumn="0" w:lastColumn="1" w:oddVBand="0" w:evenVBand="0" w:oddHBand="0" w:evenHBand="0" w:firstRowFirstColumn="0" w:firstRowLastColumn="0" w:lastRowFirstColumn="0" w:lastRowLastColumn="0"/>
            <w:tcW w:w="7592" w:type="dxa"/>
          </w:tcPr>
          <w:p w14:paraId="74659096" w14:textId="77777777" w:rsidR="00C45FB8" w:rsidRPr="00370548" w:rsidRDefault="00C45FB8" w:rsidP="0000450E">
            <w:pPr>
              <w:spacing w:after="0" w:line="240" w:lineRule="exact"/>
              <w:rPr>
                <w:rFonts w:cstheme="minorHAnsi"/>
                <w:b w:val="0"/>
                <w:sz w:val="22"/>
                <w:szCs w:val="22"/>
              </w:rPr>
            </w:pPr>
            <w:r w:rsidRPr="00370548">
              <w:rPr>
                <w:rFonts w:cstheme="minorHAnsi"/>
                <w:b w:val="0"/>
                <w:sz w:val="22"/>
                <w:szCs w:val="22"/>
              </w:rPr>
              <w:t xml:space="preserve">Betreiber der </w:t>
            </w:r>
            <w:r w:rsidR="0000450E" w:rsidRPr="00370548">
              <w:rPr>
                <w:rFonts w:cstheme="minorHAnsi"/>
                <w:b w:val="0"/>
                <w:sz w:val="22"/>
                <w:szCs w:val="22"/>
              </w:rPr>
              <w:t>T</w:t>
            </w:r>
            <w:r w:rsidRPr="00370548">
              <w:rPr>
                <w:rFonts w:cstheme="minorHAnsi"/>
                <w:b w:val="0"/>
                <w:sz w:val="22"/>
                <w:szCs w:val="22"/>
              </w:rPr>
              <w:t>echnischen Ressource</w:t>
            </w:r>
          </w:p>
        </w:tc>
      </w:tr>
      <w:tr w:rsidR="00C45FB8" w:rsidRPr="00370548" w14:paraId="4A1B5BF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A1991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w:t>
            </w:r>
          </w:p>
        </w:tc>
        <w:tc>
          <w:tcPr>
            <w:cnfStyle w:val="000100000000" w:firstRow="0" w:lastRow="0" w:firstColumn="0" w:lastColumn="1" w:oddVBand="0" w:evenVBand="0" w:oddHBand="0" w:evenHBand="0" w:firstRowFirstColumn="0" w:firstRowLastColumn="0" w:lastRowFirstColumn="0" w:lastRowLastColumn="0"/>
            <w:tcW w:w="7592" w:type="dxa"/>
          </w:tcPr>
          <w:p w14:paraId="11F39EA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Certification Authority (Zertifizierungsstelle)</w:t>
            </w:r>
          </w:p>
        </w:tc>
      </w:tr>
      <w:tr w:rsidR="00C45FB8" w:rsidRPr="00370548" w14:paraId="39C84AFC"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6A3F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w:t>
            </w:r>
          </w:p>
        </w:tc>
        <w:tc>
          <w:tcPr>
            <w:cnfStyle w:val="000100000000" w:firstRow="0" w:lastRow="0" w:firstColumn="0" w:lastColumn="1" w:oddVBand="0" w:evenVBand="0" w:oddHBand="0" w:evenHBand="0" w:firstRowFirstColumn="0" w:firstRowLastColumn="0" w:lastRowFirstColumn="0" w:lastRowLastColumn="0"/>
            <w:tcW w:w="7592" w:type="dxa"/>
          </w:tcPr>
          <w:p w14:paraId="2C0794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(Zertifikatssperrliste)</w:t>
            </w:r>
          </w:p>
        </w:tc>
      </w:tr>
      <w:tr w:rsidR="00C45FB8" w:rsidRPr="00370548" w14:paraId="545F06E5"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F1743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CRL-DP</w:t>
            </w:r>
          </w:p>
        </w:tc>
        <w:tc>
          <w:tcPr>
            <w:cnfStyle w:val="000100000000" w:firstRow="0" w:lastRow="0" w:firstColumn="0" w:lastColumn="1" w:oddVBand="0" w:evenVBand="0" w:oddHBand="0" w:evenHBand="0" w:firstRowFirstColumn="0" w:firstRowLastColumn="0" w:lastRowFirstColumn="0" w:lastRowLastColumn="0"/>
            <w:tcW w:w="7592" w:type="dxa"/>
          </w:tcPr>
          <w:p w14:paraId="71047D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 Distribution Point</w:t>
            </w:r>
          </w:p>
        </w:tc>
      </w:tr>
      <w:tr w:rsidR="00C45FB8" w:rsidRPr="00370548" w14:paraId="0240A69A"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C98625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CR/LF</w:t>
            </w:r>
          </w:p>
        </w:tc>
        <w:tc>
          <w:tcPr>
            <w:cnfStyle w:val="000100000000" w:firstRow="0" w:lastRow="0" w:firstColumn="0" w:lastColumn="1" w:oddVBand="0" w:evenVBand="0" w:oddHBand="0" w:evenHBand="0" w:firstRowFirstColumn="0" w:firstRowLastColumn="0" w:lastRowFirstColumn="0" w:lastRowLastColumn="0"/>
            <w:tcW w:w="7592" w:type="dxa"/>
          </w:tcPr>
          <w:p w14:paraId="5D00C98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Carriage Return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Line Feed (nicht sichtbare Zeichenfolge für Zeilenvorschub und Zeilenumbruch)</w:t>
            </w:r>
          </w:p>
        </w:tc>
      </w:tr>
      <w:tr w:rsidR="00C45FB8" w:rsidRPr="00370548" w14:paraId="14C0C0C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4411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DAR</w:t>
            </w:r>
          </w:p>
        </w:tc>
        <w:tc>
          <w:tcPr>
            <w:cnfStyle w:val="000100000000" w:firstRow="0" w:lastRow="0" w:firstColumn="0" w:lastColumn="1" w:oddVBand="0" w:evenVBand="0" w:oddHBand="0" w:evenHBand="0" w:firstRowFirstColumn="0" w:firstRowLastColumn="0" w:lastRowFirstColumn="0" w:lastRowLastColumn="0"/>
            <w:tcW w:w="7592" w:type="dxa"/>
          </w:tcPr>
          <w:p w14:paraId="1F6F87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Datenaustauschreferenz</w:t>
            </w:r>
          </w:p>
        </w:tc>
      </w:tr>
      <w:tr w:rsidR="00C45FB8" w:rsidRPr="00370548" w14:paraId="1FA442D0"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41B1698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4E2940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Ländercode für Deutschland</w:t>
            </w:r>
          </w:p>
        </w:tc>
      </w:tr>
      <w:tr w:rsidR="00C45FB8" w:rsidRPr="00370548" w14:paraId="6F53A482"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A3DDFB"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5887DDC5"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Datenelement</w:t>
            </w:r>
          </w:p>
        </w:tc>
      </w:tr>
      <w:tr w:rsidR="00C45FB8" w:rsidRPr="00370548" w14:paraId="609E3AE7"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76DAF6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DER-codiert-binär X.509 (.CER)</w:t>
            </w:r>
          </w:p>
        </w:tc>
        <w:tc>
          <w:tcPr>
            <w:cnfStyle w:val="000100000000" w:firstRow="0" w:lastRow="0" w:firstColumn="0" w:lastColumn="1" w:oddVBand="0" w:evenVBand="0" w:oddHBand="0" w:evenHBand="0" w:firstRowFirstColumn="0" w:firstRowLastColumn="0" w:lastRowFirstColumn="0" w:lastRowLastColumn="0"/>
            <w:tcW w:w="7592" w:type="dxa"/>
          </w:tcPr>
          <w:p w14:paraId="49230C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 Dateiformat für Zertifikate, die die Sicherheit der Datenübertragung erhöhen sollen. X509 ist ein Standard, der von ITU-T empfohlen wird. Er enthält zum Beispiel Angaben zur Version, eine Seriennummer, Angaben zur Verifizierung des Zertifikats, den Herausgeber (Aussteller), den Verwendungszweck, die Gültigkeitsdauer, den Inhaber des Zertifikats, den öffentlichen Schlüssel sowie die digitale Signatur.</w:t>
            </w:r>
          </w:p>
        </w:tc>
      </w:tr>
      <w:tr w:rsidR="00C45FB8" w:rsidRPr="00370548" w14:paraId="7231F14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4698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DIN</w:t>
            </w:r>
          </w:p>
        </w:tc>
        <w:tc>
          <w:tcPr>
            <w:cnfStyle w:val="000100000000" w:firstRow="0" w:lastRow="0" w:firstColumn="0" w:lastColumn="1" w:oddVBand="0" w:evenVBand="0" w:oddHBand="0" w:evenHBand="0" w:firstRowFirstColumn="0" w:firstRowLastColumn="0" w:lastRowFirstColumn="0" w:lastRowLastColumn="0"/>
            <w:tcW w:w="7592" w:type="dxa"/>
          </w:tcPr>
          <w:p w14:paraId="7C44B0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Deutsches Institut für Normung e. V.</w:t>
            </w:r>
          </w:p>
        </w:tc>
      </w:tr>
      <w:tr w:rsidR="00C45FB8" w:rsidRPr="00370548" w14:paraId="30FEC09C"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1035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DP</w:t>
            </w:r>
          </w:p>
        </w:tc>
        <w:tc>
          <w:tcPr>
            <w:cnfStyle w:val="000100000000" w:firstRow="0" w:lastRow="0" w:firstColumn="0" w:lastColumn="1" w:oddVBand="0" w:evenVBand="0" w:oddHBand="0" w:evenHBand="0" w:firstRowFirstColumn="0" w:firstRowLastColumn="0" w:lastRowFirstColumn="0" w:lastRowLastColumn="0"/>
            <w:tcW w:w="7592" w:type="dxa"/>
          </w:tcPr>
          <w:p w14:paraId="7798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Data Provider</w:t>
            </w:r>
          </w:p>
        </w:tc>
      </w:tr>
      <w:tr w:rsidR="00C45FB8" w:rsidRPr="00370548" w14:paraId="5C61155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2FEF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DTD</w:t>
            </w:r>
          </w:p>
        </w:tc>
        <w:tc>
          <w:tcPr>
            <w:cnfStyle w:val="000100000000" w:firstRow="0" w:lastRow="0" w:firstColumn="0" w:lastColumn="1" w:oddVBand="0" w:evenVBand="0" w:oddHBand="0" w:evenHBand="0" w:firstRowFirstColumn="0" w:firstRowLastColumn="0" w:lastRowFirstColumn="0" w:lastRowLastColumn="0"/>
            <w:tcW w:w="7592" w:type="dxa"/>
          </w:tcPr>
          <w:p w14:paraId="21F558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Document Type Definition, ist ein Satz an Regeln, der benutzt wird, um Dokumente eines bestimmten Typs zu deklarieren.</w:t>
            </w:r>
          </w:p>
        </w:tc>
      </w:tr>
      <w:tr w:rsidR="00C45FB8" w:rsidRPr="00370548" w14:paraId="29115A81"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37CD95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w:t>
            </w:r>
          </w:p>
        </w:tc>
        <w:tc>
          <w:tcPr>
            <w:cnfStyle w:val="000100000000" w:firstRow="0" w:lastRow="0" w:firstColumn="0" w:lastColumn="1" w:oddVBand="0" w:evenVBand="0" w:oddHBand="0" w:evenHBand="0" w:firstRowFirstColumn="0" w:firstRowLastColumn="0" w:lastRowFirstColumn="0" w:lastRowLastColumn="0"/>
            <w:tcW w:w="7592" w:type="dxa"/>
          </w:tcPr>
          <w:p w14:paraId="37AAA88F" w14:textId="3811C622" w:rsidR="00C45FB8" w:rsidRPr="00370548" w:rsidRDefault="001C3626" w:rsidP="00C45FB8">
            <w:pPr>
              <w:spacing w:after="0" w:line="240" w:lineRule="exact"/>
              <w:rPr>
                <w:rFonts w:cstheme="minorHAnsi"/>
                <w:b w:val="0"/>
                <w:sz w:val="22"/>
                <w:szCs w:val="22"/>
              </w:rPr>
            </w:pPr>
            <w:hyperlink r:id="rId53" w:history="1">
              <w:r w:rsidR="00C45FB8" w:rsidRPr="00370548">
                <w:rPr>
                  <w:rFonts w:cstheme="minorHAnsi"/>
                  <w:b w:val="0"/>
                  <w:sz w:val="22"/>
                  <w:szCs w:val="22"/>
                </w:rPr>
                <w:t>Deutscher Verein des Gas- und Wasserfaches</w:t>
              </w:r>
            </w:hyperlink>
            <w:r w:rsidR="00C45FB8" w:rsidRPr="00370548">
              <w:rPr>
                <w:rFonts w:cstheme="minorHAnsi"/>
                <w:b w:val="0"/>
                <w:sz w:val="22"/>
                <w:szCs w:val="22"/>
              </w:rPr>
              <w:t xml:space="preserve"> e. V.</w:t>
            </w:r>
          </w:p>
        </w:tc>
      </w:tr>
      <w:tr w:rsidR="00C45FB8" w:rsidRPr="00370548" w14:paraId="3CF8678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C9D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EASEE</w:t>
            </w:r>
          </w:p>
        </w:tc>
        <w:tc>
          <w:tcPr>
            <w:cnfStyle w:val="000100000000" w:firstRow="0" w:lastRow="0" w:firstColumn="0" w:lastColumn="1" w:oddVBand="0" w:evenVBand="0" w:oddHBand="0" w:evenHBand="0" w:firstRowFirstColumn="0" w:firstRowLastColumn="0" w:lastRowFirstColumn="0" w:lastRowLastColumn="0"/>
            <w:tcW w:w="7592" w:type="dxa"/>
          </w:tcPr>
          <w:p w14:paraId="6F5F7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Association for the Streamlining of Energy Exchange</w:t>
            </w:r>
          </w:p>
        </w:tc>
      </w:tr>
      <w:tr w:rsidR="00C45FB8" w:rsidRPr="00370548" w14:paraId="5A27B2F3"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0A906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EBD</w:t>
            </w:r>
          </w:p>
        </w:tc>
        <w:tc>
          <w:tcPr>
            <w:cnfStyle w:val="000100000000" w:firstRow="0" w:lastRow="0" w:firstColumn="0" w:lastColumn="1" w:oddVBand="0" w:evenVBand="0" w:oddHBand="0" w:evenHBand="0" w:firstRowFirstColumn="0" w:firstRowLastColumn="0" w:lastRowFirstColumn="0" w:lastRowLastColumn="0"/>
            <w:tcW w:w="7592" w:type="dxa"/>
          </w:tcPr>
          <w:p w14:paraId="0F696A8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Entscheidungsbaum-Diagramm</w:t>
            </w:r>
          </w:p>
        </w:tc>
      </w:tr>
      <w:tr w:rsidR="00C45FB8" w:rsidRPr="00370548" w14:paraId="124DB534"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08F7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w:t>
            </w:r>
          </w:p>
        </w:tc>
        <w:tc>
          <w:tcPr>
            <w:cnfStyle w:val="000100000000" w:firstRow="0" w:lastRow="0" w:firstColumn="0" w:lastColumn="1" w:oddVBand="0" w:evenVBand="0" w:oddHBand="0" w:evenHBand="0" w:firstRowFirstColumn="0" w:firstRowLastColumn="0" w:lastRowFirstColumn="0" w:lastRowLastColumn="0"/>
            <w:tcW w:w="7592" w:type="dxa"/>
          </w:tcPr>
          <w:p w14:paraId="32FF96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(elektronischer Datenaustausch)</w:t>
            </w:r>
          </w:p>
        </w:tc>
      </w:tr>
      <w:tr w:rsidR="00C45FB8" w:rsidRPr="00370548" w14:paraId="788F7BDD"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4A2D3AB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EDI@Energy</w:t>
            </w:r>
          </w:p>
        </w:tc>
        <w:tc>
          <w:tcPr>
            <w:cnfStyle w:val="000100000000" w:firstRow="0" w:lastRow="0" w:firstColumn="0" w:lastColumn="1" w:oddVBand="0" w:evenVBand="0" w:oddHBand="0" w:evenHBand="0" w:firstRowFirstColumn="0" w:firstRowLastColumn="0" w:lastRowFirstColumn="0" w:lastRowLastColumn="0"/>
            <w:tcW w:w="7592" w:type="dxa"/>
          </w:tcPr>
          <w:p w14:paraId="443292D7" w14:textId="282414C2"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Projektgruppe verantwortlich für d</w:t>
            </w:r>
            <w:r w:rsidR="0021056E" w:rsidRPr="00370548">
              <w:rPr>
                <w:rFonts w:cstheme="minorHAnsi"/>
                <w:b w:val="0"/>
                <w:sz w:val="22"/>
                <w:szCs w:val="22"/>
              </w:rPr>
              <w:t xml:space="preserve">ie Entwicklung der BDEW EDIFACT </w:t>
            </w:r>
            <w:r w:rsidRPr="00370548">
              <w:rPr>
                <w:rFonts w:cstheme="minorHAnsi"/>
                <w:b w:val="0"/>
                <w:sz w:val="22"/>
                <w:szCs w:val="22"/>
              </w:rPr>
              <w:t>Nachrichtenformate für den Energiemarkt.</w:t>
            </w:r>
          </w:p>
          <w:p w14:paraId="63380E75" w14:textId="0A8C3829" w:rsidR="00C45FB8" w:rsidRPr="00370548" w:rsidRDefault="00C45FB8" w:rsidP="0021056E">
            <w:pPr>
              <w:spacing w:after="0" w:line="240" w:lineRule="exact"/>
              <w:rPr>
                <w:rFonts w:cstheme="minorHAnsi"/>
                <w:b w:val="0"/>
                <w:sz w:val="22"/>
                <w:szCs w:val="22"/>
              </w:rPr>
            </w:pPr>
            <w:r w:rsidRPr="00370548">
              <w:rPr>
                <w:rFonts w:cstheme="minorHAnsi"/>
                <w:b w:val="0"/>
                <w:sz w:val="22"/>
                <w:szCs w:val="22"/>
              </w:rPr>
              <w:t>Bezeichnung eines EDIFACT</w:t>
            </w:r>
            <w:r w:rsidR="0021056E" w:rsidRPr="00370548">
              <w:rPr>
                <w:rFonts w:cstheme="minorHAnsi"/>
                <w:b w:val="0"/>
                <w:sz w:val="22"/>
                <w:szCs w:val="22"/>
              </w:rPr>
              <w:t xml:space="preserve"> </w:t>
            </w:r>
            <w:r w:rsidRPr="00370548">
              <w:rPr>
                <w:rFonts w:cstheme="minorHAnsi"/>
                <w:b w:val="0"/>
                <w:sz w:val="22"/>
                <w:szCs w:val="22"/>
              </w:rPr>
              <w:t>Subsets</w:t>
            </w:r>
          </w:p>
        </w:tc>
      </w:tr>
      <w:tr w:rsidR="00C45FB8" w:rsidRPr="00370548" w14:paraId="328CEEB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8FB3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EDIFACT</w:t>
            </w:r>
          </w:p>
        </w:tc>
        <w:tc>
          <w:tcPr>
            <w:cnfStyle w:val="000100000000" w:firstRow="0" w:lastRow="0" w:firstColumn="0" w:lastColumn="1" w:oddVBand="0" w:evenVBand="0" w:oddHBand="0" w:evenHBand="0" w:firstRowFirstColumn="0" w:firstRowLastColumn="0" w:lastRowFirstColumn="0" w:lastRowLastColumn="0"/>
            <w:tcW w:w="7592" w:type="dxa"/>
          </w:tcPr>
          <w:p w14:paraId="2AE872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For Administration, Commerce and Transport</w:t>
            </w:r>
          </w:p>
        </w:tc>
      </w:tr>
      <w:tr w:rsidR="00C45FB8" w:rsidRPr="00370548" w14:paraId="48C56778"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63AEEA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Edig@s</w:t>
            </w:r>
          </w:p>
        </w:tc>
        <w:tc>
          <w:tcPr>
            <w:cnfStyle w:val="000100000000" w:firstRow="0" w:lastRow="0" w:firstColumn="0" w:lastColumn="1" w:oddVBand="0" w:evenVBand="0" w:oddHBand="0" w:evenHBand="0" w:firstRowFirstColumn="0" w:firstRowLastColumn="0" w:lastRowFirstColumn="0" w:lastRowLastColumn="0"/>
            <w:tcW w:w="7592" w:type="dxa"/>
          </w:tcPr>
          <w:p w14:paraId="4871974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 standard for the buying, selling, transporting and storage of gas</w:t>
            </w:r>
          </w:p>
        </w:tc>
      </w:tr>
      <w:tr w:rsidR="00C45FB8" w:rsidRPr="00370548" w14:paraId="21D28EE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81F36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EDM</w:t>
            </w:r>
          </w:p>
        </w:tc>
        <w:tc>
          <w:tcPr>
            <w:cnfStyle w:val="000100000000" w:firstRow="0" w:lastRow="0" w:firstColumn="0" w:lastColumn="1" w:oddVBand="0" w:evenVBand="0" w:oddHBand="0" w:evenHBand="0" w:firstRowFirstColumn="0" w:firstRowLastColumn="0" w:lastRowFirstColumn="0" w:lastRowLastColumn="0"/>
            <w:tcW w:w="7592" w:type="dxa"/>
          </w:tcPr>
          <w:p w14:paraId="408AA4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Energiedatenmanagement</w:t>
            </w:r>
          </w:p>
        </w:tc>
      </w:tr>
      <w:tr w:rsidR="00C45FB8" w:rsidRPr="00370548" w14:paraId="7552EEA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5C16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w:t>
            </w:r>
          </w:p>
        </w:tc>
        <w:tc>
          <w:tcPr>
            <w:cnfStyle w:val="000100000000" w:firstRow="0" w:lastRow="0" w:firstColumn="0" w:lastColumn="1" w:oddVBand="0" w:evenVBand="0" w:oddHBand="0" w:evenHBand="0" w:firstRowFirstColumn="0" w:firstRowLastColumn="0" w:lastRowFirstColumn="0" w:lastRowLastColumn="0"/>
            <w:tcW w:w="7592" w:type="dxa"/>
          </w:tcPr>
          <w:p w14:paraId="0859BA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Erneuerbare Energien</w:t>
            </w:r>
          </w:p>
        </w:tc>
      </w:tr>
      <w:tr w:rsidR="00C45FB8" w:rsidRPr="00370548" w14:paraId="7996B1A6"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9A2F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EEG</w:t>
            </w:r>
          </w:p>
        </w:tc>
        <w:tc>
          <w:tcPr>
            <w:cnfStyle w:val="000100000000" w:firstRow="0" w:lastRow="0" w:firstColumn="0" w:lastColumn="1" w:oddVBand="0" w:evenVBand="0" w:oddHBand="0" w:evenHBand="0" w:firstRowFirstColumn="0" w:firstRowLastColumn="0" w:lastRowFirstColumn="0" w:lastRowLastColumn="0"/>
            <w:tcW w:w="7592" w:type="dxa"/>
          </w:tcPr>
          <w:p w14:paraId="7B1BEE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den Vorrang Erneuerbarer Energien, kurz Erneuerbare-Energien-Gesetz</w:t>
            </w:r>
          </w:p>
        </w:tc>
      </w:tr>
      <w:tr w:rsidR="00C45FB8" w:rsidRPr="00370548" w14:paraId="78D4BB7D"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52A166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w:t>
            </w:r>
          </w:p>
        </w:tc>
        <w:tc>
          <w:tcPr>
            <w:cnfStyle w:val="000100000000" w:firstRow="0" w:lastRow="0" w:firstColumn="0" w:lastColumn="1" w:oddVBand="0" w:evenVBand="0" w:oddHBand="0" w:evenHBand="0" w:firstRowFirstColumn="0" w:firstRowLastColumn="0" w:lastRowFirstColumn="0" w:lastRowLastColumn="0"/>
            <w:tcW w:w="7592" w:type="dxa"/>
          </w:tcPr>
          <w:p w14:paraId="5AAB4DC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Grundversorger</w:t>
            </w:r>
          </w:p>
        </w:tc>
      </w:tr>
      <w:tr w:rsidR="00C45FB8" w:rsidRPr="00370548" w14:paraId="1ACAC66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299A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EIC</w:t>
            </w:r>
          </w:p>
        </w:tc>
        <w:tc>
          <w:tcPr>
            <w:cnfStyle w:val="000100000000" w:firstRow="0" w:lastRow="0" w:firstColumn="0" w:lastColumn="1" w:oddVBand="0" w:evenVBand="0" w:oddHBand="0" w:evenHBand="0" w:firstRowFirstColumn="0" w:firstRowLastColumn="0" w:lastRowFirstColumn="0" w:lastRowLastColumn="0"/>
            <w:tcW w:w="7592" w:type="dxa"/>
          </w:tcPr>
          <w:p w14:paraId="1B1BF6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Energy Identification Code</w:t>
            </w:r>
          </w:p>
        </w:tc>
      </w:tr>
      <w:tr w:rsidR="00C45FB8" w:rsidRPr="00370548" w14:paraId="76151DE4"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702A97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EIV</w:t>
            </w:r>
          </w:p>
        </w:tc>
        <w:tc>
          <w:tcPr>
            <w:cnfStyle w:val="000100000000" w:firstRow="0" w:lastRow="0" w:firstColumn="0" w:lastColumn="1" w:oddVBand="0" w:evenVBand="0" w:oddHBand="0" w:evenHBand="0" w:firstRowFirstColumn="0" w:firstRowLastColumn="0" w:lastRowFirstColumn="0" w:lastRowLastColumn="0"/>
            <w:tcW w:w="7592" w:type="dxa"/>
          </w:tcPr>
          <w:p w14:paraId="2CF60B1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Einsatzverantwortlicher</w:t>
            </w:r>
          </w:p>
        </w:tc>
      </w:tr>
      <w:tr w:rsidR="00C45FB8" w:rsidRPr="00370548" w14:paraId="0BCE7D8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28A32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EM</w:t>
            </w:r>
          </w:p>
        </w:tc>
        <w:tc>
          <w:tcPr>
            <w:cnfStyle w:val="000100000000" w:firstRow="0" w:lastRow="0" w:firstColumn="0" w:lastColumn="1" w:oddVBand="0" w:evenVBand="0" w:oddHBand="0" w:evenHBand="0" w:firstRowFirstColumn="0" w:firstRowLastColumn="0" w:lastRowFirstColumn="0" w:lastRowLastColumn="0"/>
            <w:tcW w:w="7592" w:type="dxa"/>
          </w:tcPr>
          <w:p w14:paraId="6908A5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Energiemenge</w:t>
            </w:r>
          </w:p>
        </w:tc>
      </w:tr>
      <w:tr w:rsidR="00C45FB8" w:rsidRPr="00370548" w14:paraId="1F116134"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BB155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ENTSO-E</w:t>
            </w:r>
          </w:p>
        </w:tc>
        <w:tc>
          <w:tcPr>
            <w:cnfStyle w:val="000100000000" w:firstRow="0" w:lastRow="0" w:firstColumn="0" w:lastColumn="1" w:oddVBand="0" w:evenVBand="0" w:oddHBand="0" w:evenHBand="0" w:firstRowFirstColumn="0" w:firstRowLastColumn="0" w:lastRowFirstColumn="0" w:lastRowLastColumn="0"/>
            <w:tcW w:w="7592" w:type="dxa"/>
          </w:tcPr>
          <w:p w14:paraId="2D39D7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Network of Transmission System Operators for Electricity</w:t>
            </w:r>
          </w:p>
        </w:tc>
      </w:tr>
      <w:tr w:rsidR="00C45FB8" w:rsidRPr="00370548" w14:paraId="1DCC1ED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CAC0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EnWG</w:t>
            </w:r>
          </w:p>
        </w:tc>
        <w:tc>
          <w:tcPr>
            <w:cnfStyle w:val="000100000000" w:firstRow="0" w:lastRow="0" w:firstColumn="0" w:lastColumn="1" w:oddVBand="0" w:evenVBand="0" w:oddHBand="0" w:evenHBand="0" w:firstRowFirstColumn="0" w:firstRowLastColumn="0" w:lastRowFirstColumn="0" w:lastRowLastColumn="0"/>
            <w:tcW w:w="7592" w:type="dxa"/>
          </w:tcPr>
          <w:p w14:paraId="1537EE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über die Elektrizitäts- und Gasversorgung kurz: Energiewirtschaftsgesetz</w:t>
            </w:r>
          </w:p>
        </w:tc>
      </w:tr>
      <w:tr w:rsidR="00C45FB8" w:rsidRPr="00370548" w14:paraId="1EFF3A57"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3AC8F1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EoG</w:t>
            </w:r>
          </w:p>
        </w:tc>
        <w:tc>
          <w:tcPr>
            <w:cnfStyle w:val="000100000000" w:firstRow="0" w:lastRow="0" w:firstColumn="0" w:lastColumn="1" w:oddVBand="0" w:evenVBand="0" w:oddHBand="0" w:evenHBand="0" w:firstRowFirstColumn="0" w:firstRowLastColumn="0" w:lastRowFirstColumn="0" w:lastRowLastColumn="0"/>
            <w:tcW w:w="7592" w:type="dxa"/>
          </w:tcPr>
          <w:p w14:paraId="49D582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Grundversorgung</w:t>
            </w:r>
          </w:p>
        </w:tc>
      </w:tr>
      <w:tr w:rsidR="00C45FB8" w:rsidRPr="00370548" w14:paraId="734137F5"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6DD5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ETSO</w:t>
            </w:r>
          </w:p>
        </w:tc>
        <w:tc>
          <w:tcPr>
            <w:cnfStyle w:val="000100000000" w:firstRow="0" w:lastRow="0" w:firstColumn="0" w:lastColumn="1" w:oddVBand="0" w:evenVBand="0" w:oddHBand="0" w:evenHBand="0" w:firstRowFirstColumn="0" w:firstRowLastColumn="0" w:lastRowFirstColumn="0" w:lastRowLastColumn="0"/>
            <w:tcW w:w="7592" w:type="dxa"/>
          </w:tcPr>
          <w:p w14:paraId="50A55F2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Transmission System Operators (Verband Europäischer Übertragungsnetzbetreiber), heute ENTSO-E</w:t>
            </w:r>
          </w:p>
        </w:tc>
      </w:tr>
      <w:tr w:rsidR="00C45FB8" w:rsidRPr="00370548" w14:paraId="0EBE512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80CA0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EUZ</w:t>
            </w:r>
          </w:p>
        </w:tc>
        <w:tc>
          <w:tcPr>
            <w:cnfStyle w:val="000100000000" w:firstRow="0" w:lastRow="0" w:firstColumn="0" w:lastColumn="1" w:oddVBand="0" w:evenVBand="0" w:oddHBand="0" w:evenHBand="0" w:firstRowFirstColumn="0" w:firstRowLastColumn="0" w:lastRowFirstColumn="0" w:lastRowLastColumn="0"/>
            <w:tcW w:w="7592" w:type="dxa"/>
          </w:tcPr>
          <w:p w14:paraId="07742B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EE-Überführungszeitreihen</w:t>
            </w:r>
          </w:p>
        </w:tc>
      </w:tr>
      <w:tr w:rsidR="00C45FB8" w:rsidRPr="00370548" w14:paraId="5F9799F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BB2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EZ</w:t>
            </w:r>
          </w:p>
        </w:tc>
        <w:tc>
          <w:tcPr>
            <w:cnfStyle w:val="000100000000" w:firstRow="0" w:lastRow="0" w:firstColumn="0" w:lastColumn="1" w:oddVBand="0" w:evenVBand="0" w:oddHBand="0" w:evenHBand="0" w:firstRowFirstColumn="0" w:firstRowLastColumn="0" w:lastRowFirstColumn="0" w:lastRowLastColumn="0"/>
            <w:tcW w:w="7592" w:type="dxa"/>
          </w:tcPr>
          <w:p w14:paraId="2B365C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Erzeuger</w:t>
            </w:r>
          </w:p>
        </w:tc>
      </w:tr>
      <w:tr w:rsidR="00C45FB8" w:rsidRPr="00370548" w14:paraId="3BEF2B8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5FB20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G2000</w:t>
            </w:r>
          </w:p>
        </w:tc>
        <w:tc>
          <w:tcPr>
            <w:cnfStyle w:val="000100000000" w:firstRow="0" w:lastRow="0" w:firstColumn="0" w:lastColumn="1" w:oddVBand="0" w:evenVBand="0" w:oddHBand="0" w:evenHBand="0" w:firstRowFirstColumn="0" w:firstRowLastColumn="0" w:lastRowFirstColumn="0" w:lastRowLastColumn="0"/>
            <w:tcW w:w="7592" w:type="dxa"/>
          </w:tcPr>
          <w:p w14:paraId="1E1F904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2000 Mindestanforderungen bezüglich Interoperabilität und Anschluss an Gasversorgungsnetze</w:t>
            </w:r>
          </w:p>
        </w:tc>
      </w:tr>
      <w:tr w:rsidR="00C45FB8" w:rsidRPr="00370548" w14:paraId="4B885DD5"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1654F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G685</w:t>
            </w:r>
          </w:p>
        </w:tc>
        <w:tc>
          <w:tcPr>
            <w:cnfStyle w:val="000100000000" w:firstRow="0" w:lastRow="0" w:firstColumn="0" w:lastColumn="1" w:oddVBand="0" w:evenVBand="0" w:oddHBand="0" w:evenHBand="0" w:firstRowFirstColumn="0" w:firstRowLastColumn="0" w:lastRowFirstColumn="0" w:lastRowLastColumn="0"/>
            <w:tcW w:w="7592" w:type="dxa"/>
          </w:tcPr>
          <w:p w14:paraId="06A6E41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685 Gasabrechnung</w:t>
            </w:r>
          </w:p>
        </w:tc>
      </w:tr>
      <w:tr w:rsidR="00C45FB8" w:rsidRPr="00370548" w14:paraId="66F33E99"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49847F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GDA</w:t>
            </w:r>
          </w:p>
        </w:tc>
        <w:tc>
          <w:tcPr>
            <w:cnfStyle w:val="000100000000" w:firstRow="0" w:lastRow="0" w:firstColumn="0" w:lastColumn="1" w:oddVBand="0" w:evenVBand="0" w:oddHBand="0" w:evenHBand="0" w:firstRowFirstColumn="0" w:firstRowLastColumn="0" w:lastRowFirstColumn="0" w:lastRowLastColumn="0"/>
            <w:tcW w:w="7592" w:type="dxa"/>
          </w:tcPr>
          <w:p w14:paraId="7B14C5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Geschäftsdatenanfrage</w:t>
            </w:r>
          </w:p>
        </w:tc>
      </w:tr>
      <w:tr w:rsidR="00C45FB8" w:rsidRPr="00370548" w14:paraId="3CA3904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B56A7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GABi Gas</w:t>
            </w:r>
          </w:p>
        </w:tc>
        <w:tc>
          <w:tcPr>
            <w:cnfStyle w:val="000100000000" w:firstRow="0" w:lastRow="0" w:firstColumn="0" w:lastColumn="1" w:oddVBand="0" w:evenVBand="0" w:oddHBand="0" w:evenHBand="0" w:firstRowFirstColumn="0" w:firstRowLastColumn="0" w:lastRowFirstColumn="0" w:lastRowLastColumn="0"/>
            <w:tcW w:w="7592" w:type="dxa"/>
          </w:tcPr>
          <w:p w14:paraId="76C347BA"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Grundmodell der Ausgleichsleistungen und Bilanzierungsregeln im deutschen Gasmarkt</w:t>
            </w:r>
          </w:p>
        </w:tc>
      </w:tr>
      <w:tr w:rsidR="00C45FB8" w:rsidRPr="00370548" w14:paraId="4ABBC394"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69E1AD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GeLi Gas</w:t>
            </w:r>
          </w:p>
        </w:tc>
        <w:tc>
          <w:tcPr>
            <w:cnfStyle w:val="000100000000" w:firstRow="0" w:lastRow="0" w:firstColumn="0" w:lastColumn="1" w:oddVBand="0" w:evenVBand="0" w:oddHBand="0" w:evenHBand="0" w:firstRowFirstColumn="0" w:firstRowLastColumn="0" w:lastRowFirstColumn="0" w:lastRowLastColumn="0"/>
            <w:tcW w:w="7592" w:type="dxa"/>
          </w:tcPr>
          <w:p w14:paraId="11C842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Geschäftsprozesse und Datenformate beim Wechsel des Lieferanten bei der Belieferung mit Gas</w:t>
            </w:r>
          </w:p>
        </w:tc>
      </w:tr>
      <w:tr w:rsidR="00C45FB8" w:rsidRPr="00370548" w14:paraId="292221D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4AE3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GLN</w:t>
            </w:r>
          </w:p>
        </w:tc>
        <w:tc>
          <w:tcPr>
            <w:cnfStyle w:val="000100000000" w:firstRow="0" w:lastRow="0" w:firstColumn="0" w:lastColumn="1" w:oddVBand="0" w:evenVBand="0" w:oddHBand="0" w:evenHBand="0" w:firstRowFirstColumn="0" w:firstRowLastColumn="0" w:lastRowFirstColumn="0" w:lastRowLastColumn="0"/>
            <w:tcW w:w="7592" w:type="dxa"/>
          </w:tcPr>
          <w:p w14:paraId="7416C8C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Global Location Number</w:t>
            </w:r>
          </w:p>
        </w:tc>
      </w:tr>
      <w:tr w:rsidR="00C45FB8" w:rsidRPr="00370548" w14:paraId="7ADC6CD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D77EB0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gMSB</w:t>
            </w:r>
          </w:p>
        </w:tc>
        <w:tc>
          <w:tcPr>
            <w:cnfStyle w:val="000100000000" w:firstRow="0" w:lastRow="0" w:firstColumn="0" w:lastColumn="1" w:oddVBand="0" w:evenVBand="0" w:oddHBand="0" w:evenHBand="0" w:firstRowFirstColumn="0" w:firstRowLastColumn="0" w:lastRowFirstColumn="0" w:lastRowLastColumn="0"/>
            <w:tcW w:w="7592" w:type="dxa"/>
          </w:tcPr>
          <w:p w14:paraId="1C8023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Grundzuständiger Messstellenbetreiber</w:t>
            </w:r>
          </w:p>
        </w:tc>
      </w:tr>
      <w:tr w:rsidR="00C45FB8" w:rsidRPr="00370548" w14:paraId="539A47A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4900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GPKE</w:t>
            </w:r>
          </w:p>
        </w:tc>
        <w:tc>
          <w:tcPr>
            <w:cnfStyle w:val="000100000000" w:firstRow="0" w:lastRow="0" w:firstColumn="0" w:lastColumn="1" w:oddVBand="0" w:evenVBand="0" w:oddHBand="0" w:evenHBand="0" w:firstRowFirstColumn="0" w:firstRowLastColumn="0" w:lastRowFirstColumn="0" w:lastRowLastColumn="0"/>
            <w:tcW w:w="7592" w:type="dxa"/>
          </w:tcPr>
          <w:p w14:paraId="0C9F3A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Festlegung der Bundesnetzagentur „Geschäftsprozesse zur Kundenbelieferung mit Elektrizität“, Az. BK6-16-200</w:t>
            </w:r>
          </w:p>
        </w:tc>
      </w:tr>
      <w:tr w:rsidR="00C45FB8" w:rsidRPr="00370548" w14:paraId="596E6E7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60BAA3F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GS1</w:t>
            </w:r>
          </w:p>
        </w:tc>
        <w:tc>
          <w:tcPr>
            <w:cnfStyle w:val="000100000000" w:firstRow="0" w:lastRow="0" w:firstColumn="0" w:lastColumn="1" w:oddVBand="0" w:evenVBand="0" w:oddHBand="0" w:evenHBand="0" w:firstRowFirstColumn="0" w:firstRowLastColumn="0" w:lastRowFirstColumn="0" w:lastRowLastColumn="0"/>
            <w:tcW w:w="7592" w:type="dxa"/>
          </w:tcPr>
          <w:p w14:paraId="7331D2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Die GS1 ist eine internationale Organisation von GS1-Mitgliedsorganisationen, die das GS1-System verwalten.</w:t>
            </w:r>
          </w:p>
        </w:tc>
      </w:tr>
      <w:tr w:rsidR="00C45FB8" w:rsidRPr="00370548" w14:paraId="2C84068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C914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 h</w:t>
            </w:r>
          </w:p>
        </w:tc>
        <w:tc>
          <w:tcPr>
            <w:cnfStyle w:val="000100000000" w:firstRow="0" w:lastRow="0" w:firstColumn="0" w:lastColumn="1" w:oddVBand="0" w:evenVBand="0" w:oddHBand="0" w:evenHBand="0" w:firstRowFirstColumn="0" w:firstRowLastColumn="0" w:lastRowFirstColumn="0" w:lastRowLastColumn="0"/>
            <w:tcW w:w="7592" w:type="dxa"/>
          </w:tcPr>
          <w:p w14:paraId="6D1DD5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Stunde (Die Anzahl der Wiederholungen gibt die Anzahl der Stellen an, die für die Abbildung des Wertes belegt werden müssen.)</w:t>
            </w:r>
          </w:p>
        </w:tc>
      </w:tr>
      <w:tr w:rsidR="00C45FB8" w:rsidRPr="00370548" w14:paraId="3B975484"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FFC488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HKNR, HKN-R</w:t>
            </w:r>
          </w:p>
        </w:tc>
        <w:tc>
          <w:tcPr>
            <w:cnfStyle w:val="000100000000" w:firstRow="0" w:lastRow="0" w:firstColumn="0" w:lastColumn="1" w:oddVBand="0" w:evenVBand="0" w:oddHBand="0" w:evenHBand="0" w:firstRowFirstColumn="0" w:firstRowLastColumn="0" w:lastRowFirstColumn="0" w:lastRowLastColumn="0"/>
            <w:tcW w:w="7592" w:type="dxa"/>
          </w:tcPr>
          <w:p w14:paraId="6C7766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Herkunftsnachweisregister</w:t>
            </w:r>
          </w:p>
        </w:tc>
      </w:tr>
      <w:tr w:rsidR="00C45FB8" w:rsidRPr="00370548" w14:paraId="16E1E76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921E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HS</w:t>
            </w:r>
          </w:p>
        </w:tc>
        <w:tc>
          <w:tcPr>
            <w:cnfStyle w:val="000100000000" w:firstRow="0" w:lastRow="0" w:firstColumn="0" w:lastColumn="1" w:oddVBand="0" w:evenVBand="0" w:oddHBand="0" w:evenHBand="0" w:firstRowFirstColumn="0" w:firstRowLastColumn="0" w:lastRowFirstColumn="0" w:lastRowLastColumn="0"/>
            <w:tcW w:w="7592" w:type="dxa"/>
          </w:tcPr>
          <w:p w14:paraId="7B9B7B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Hochspannung</w:t>
            </w:r>
          </w:p>
        </w:tc>
      </w:tr>
      <w:tr w:rsidR="00C45FB8" w:rsidRPr="00370548" w14:paraId="73EBC78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73779BF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w:t>
            </w:r>
          </w:p>
        </w:tc>
        <w:tc>
          <w:tcPr>
            <w:cnfStyle w:val="000100000000" w:firstRow="0" w:lastRow="0" w:firstColumn="0" w:lastColumn="1" w:oddVBand="0" w:evenVBand="0" w:oddHBand="0" w:evenHBand="0" w:firstRowFirstColumn="0" w:firstRowLastColumn="0" w:lastRowFirstColumn="0" w:lastRowLastColumn="0"/>
            <w:tcW w:w="7592" w:type="dxa"/>
          </w:tcPr>
          <w:p w14:paraId="4EA6E6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(Protokoll zur Übertragung von Daten auf der Anwenderschicht)</w:t>
            </w:r>
          </w:p>
        </w:tc>
      </w:tr>
      <w:tr w:rsidR="00C45FB8" w:rsidRPr="00370548" w14:paraId="036BE4C5"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5229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HTTPS</w:t>
            </w:r>
          </w:p>
        </w:tc>
        <w:tc>
          <w:tcPr>
            <w:cnfStyle w:val="000100000000" w:firstRow="0" w:lastRow="0" w:firstColumn="0" w:lastColumn="1" w:oddVBand="0" w:evenVBand="0" w:oddHBand="0" w:evenHBand="0" w:firstRowFirstColumn="0" w:firstRowLastColumn="0" w:lastRowFirstColumn="0" w:lastRowLastColumn="0"/>
            <w:tcW w:w="7592" w:type="dxa"/>
          </w:tcPr>
          <w:p w14:paraId="6605B1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Secure (Protokoll zur verschlüsselten Übertragung von Daten auf der Anwenderschicht)</w:t>
            </w:r>
          </w:p>
        </w:tc>
      </w:tr>
      <w:tr w:rsidR="00C45FB8" w:rsidRPr="00370548" w14:paraId="02B1D92E"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D341AF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32FBD89D"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Identifikation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Identifikator</w:t>
            </w:r>
          </w:p>
        </w:tc>
      </w:tr>
      <w:tr w:rsidR="00C45FB8" w:rsidRPr="00370548" w14:paraId="22E6CFC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E55A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28CEDC5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Identifikationsnummer (gemäß MPES)</w:t>
            </w:r>
          </w:p>
        </w:tc>
      </w:tr>
      <w:tr w:rsidR="00C45FB8" w:rsidRPr="00370548" w14:paraId="7C9E64FC"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BBE53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IETF</w:t>
            </w:r>
          </w:p>
        </w:tc>
        <w:tc>
          <w:tcPr>
            <w:cnfStyle w:val="000100000000" w:firstRow="0" w:lastRow="0" w:firstColumn="0" w:lastColumn="1" w:oddVBand="0" w:evenVBand="0" w:oddHBand="0" w:evenHBand="0" w:firstRowFirstColumn="0" w:firstRowLastColumn="0" w:lastRowFirstColumn="0" w:lastRowLastColumn="0"/>
            <w:tcW w:w="7592" w:type="dxa"/>
          </w:tcPr>
          <w:p w14:paraId="1F9044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Internet Engineering Task Force</w:t>
            </w:r>
          </w:p>
        </w:tc>
      </w:tr>
      <w:tr w:rsidR="00C45FB8" w:rsidRPr="00370548" w14:paraId="1AAEBB3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9511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iMS</w:t>
            </w:r>
          </w:p>
        </w:tc>
        <w:tc>
          <w:tcPr>
            <w:cnfStyle w:val="000100000000" w:firstRow="0" w:lastRow="0" w:firstColumn="0" w:lastColumn="1" w:oddVBand="0" w:evenVBand="0" w:oddHBand="0" w:evenHBand="0" w:firstRowFirstColumn="0" w:firstRowLastColumn="0" w:lastRowFirstColumn="0" w:lastRowLastColumn="0"/>
            <w:tcW w:w="7592" w:type="dxa"/>
          </w:tcPr>
          <w:p w14:paraId="68D6FCD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Intelligentes Messsystem</w:t>
            </w:r>
          </w:p>
        </w:tc>
      </w:tr>
      <w:tr w:rsidR="00C45FB8" w:rsidRPr="00370548" w14:paraId="56FFE09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3C520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IP</w:t>
            </w:r>
          </w:p>
        </w:tc>
        <w:tc>
          <w:tcPr>
            <w:cnfStyle w:val="000100000000" w:firstRow="0" w:lastRow="0" w:firstColumn="0" w:lastColumn="1" w:oddVBand="0" w:evenVBand="0" w:oddHBand="0" w:evenHBand="0" w:firstRowFirstColumn="0" w:firstRowLastColumn="0" w:lastRowFirstColumn="0" w:lastRowLastColumn="0"/>
            <w:tcW w:w="7592" w:type="dxa"/>
          </w:tcPr>
          <w:p w14:paraId="32A3F522"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Internet Protokoll</w:t>
            </w:r>
          </w:p>
        </w:tc>
      </w:tr>
      <w:tr w:rsidR="00C45FB8" w:rsidRPr="00370548" w14:paraId="0AA09146"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5890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ISO</w:t>
            </w:r>
          </w:p>
        </w:tc>
        <w:tc>
          <w:tcPr>
            <w:cnfStyle w:val="000100000000" w:firstRow="0" w:lastRow="0" w:firstColumn="0" w:lastColumn="1" w:oddVBand="0" w:evenVBand="0" w:oddHBand="0" w:evenHBand="0" w:firstRowFirstColumn="0" w:firstRowLastColumn="0" w:lastRowFirstColumn="0" w:lastRowLastColumn="0"/>
            <w:tcW w:w="7592" w:type="dxa"/>
          </w:tcPr>
          <w:p w14:paraId="2DAE167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International Organization for Standardization</w:t>
            </w:r>
            <w:r w:rsidRPr="00370548">
              <w:rPr>
                <w:rFonts w:cstheme="minorHAnsi"/>
                <w:b w:val="0"/>
                <w:sz w:val="22"/>
                <w:szCs w:val="22"/>
              </w:rPr>
              <w:t xml:space="preserve"> (Internationale Standardisierungsorganisation)</w:t>
            </w:r>
          </w:p>
        </w:tc>
      </w:tr>
      <w:tr w:rsidR="00C45FB8" w:rsidRPr="00370548" w14:paraId="48C471BA"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4CF1ED3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w:t>
            </w:r>
          </w:p>
        </w:tc>
        <w:tc>
          <w:tcPr>
            <w:cnfStyle w:val="000100000000" w:firstRow="0" w:lastRow="0" w:firstColumn="0" w:lastColumn="1" w:oddVBand="0" w:evenVBand="0" w:oddHBand="0" w:evenHBand="0" w:firstRowFirstColumn="0" w:firstRowLastColumn="0" w:lastRowFirstColumn="0" w:lastRowLastColumn="0"/>
            <w:tcW w:w="7592" w:type="dxa"/>
          </w:tcPr>
          <w:p w14:paraId="78254491"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International Telecommunication Union (Internationale Fernmeldeunion)</w:t>
            </w:r>
          </w:p>
        </w:tc>
      </w:tr>
      <w:tr w:rsidR="00C45FB8" w:rsidRPr="00370548" w14:paraId="13B07F98"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4BBA9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ITU-T</w:t>
            </w:r>
          </w:p>
        </w:tc>
        <w:tc>
          <w:tcPr>
            <w:cnfStyle w:val="000100000000" w:firstRow="0" w:lastRow="0" w:firstColumn="0" w:lastColumn="1" w:oddVBand="0" w:evenVBand="0" w:oddHBand="0" w:evenHBand="0" w:firstRowFirstColumn="0" w:firstRowLastColumn="0" w:lastRowFirstColumn="0" w:lastRowLastColumn="0"/>
            <w:tcW w:w="7592" w:type="dxa"/>
          </w:tcPr>
          <w:p w14:paraId="7B4150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Abteilung für Standardisierung innerhalb der internationalen Fernmeldeunion</w:t>
            </w:r>
          </w:p>
        </w:tc>
      </w:tr>
      <w:tr w:rsidR="00C45FB8" w:rsidRPr="00370548" w14:paraId="43BEDF09"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751BA3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w:t>
            </w:r>
          </w:p>
        </w:tc>
        <w:tc>
          <w:tcPr>
            <w:cnfStyle w:val="000100000000" w:firstRow="0" w:lastRow="0" w:firstColumn="0" w:lastColumn="1" w:oddVBand="0" w:evenVBand="0" w:oddHBand="0" w:evenHBand="0" w:firstRowFirstColumn="0" w:firstRowLastColumn="0" w:lastRowFirstColumn="0" w:lastRowLastColumn="0"/>
            <w:tcW w:w="7592" w:type="dxa"/>
          </w:tcPr>
          <w:p w14:paraId="40637C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Informationstechnik</w:t>
            </w:r>
          </w:p>
        </w:tc>
      </w:tr>
      <w:tr w:rsidR="00C45FB8" w:rsidRPr="00370548" w14:paraId="174533B8"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7F300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w:t>
            </w:r>
          </w:p>
        </w:tc>
        <w:tc>
          <w:tcPr>
            <w:cnfStyle w:val="000100000000" w:firstRow="0" w:lastRow="0" w:firstColumn="0" w:lastColumn="1" w:oddVBand="0" w:evenVBand="0" w:oddHBand="0" w:evenHBand="0" w:firstRowFirstColumn="0" w:firstRowLastColumn="0" w:lastRowFirstColumn="0" w:lastRowLastColumn="0"/>
            <w:tcW w:w="7592" w:type="dxa"/>
          </w:tcPr>
          <w:p w14:paraId="0662CC5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Jahr (Die Anzahl der Wiederholungen gibt die Anzahl der Stellen an, die für die Abbildung des Wertes belegt werden müssen.)</w:t>
            </w:r>
          </w:p>
        </w:tc>
      </w:tr>
      <w:tr w:rsidR="00C45FB8" w:rsidRPr="00370548" w14:paraId="558A7181"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4DDC9B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KAV</w:t>
            </w:r>
          </w:p>
        </w:tc>
        <w:tc>
          <w:tcPr>
            <w:cnfStyle w:val="000100000000" w:firstRow="0" w:lastRow="0" w:firstColumn="0" w:lastColumn="1" w:oddVBand="0" w:evenVBand="0" w:oddHBand="0" w:evenHBand="0" w:firstRowFirstColumn="0" w:firstRowLastColumn="0" w:lastRowFirstColumn="0" w:lastRowLastColumn="0"/>
            <w:tcW w:w="7592" w:type="dxa"/>
          </w:tcPr>
          <w:p w14:paraId="5B909A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Verordnung über Konzessionsabgaben für Strom und Gas (Konzessionsabgabenverordnung – KAV)</w:t>
            </w:r>
          </w:p>
        </w:tc>
      </w:tr>
      <w:tr w:rsidR="00C45FB8" w:rsidRPr="00370548" w14:paraId="1E0AB66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B3144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kME</w:t>
            </w:r>
          </w:p>
        </w:tc>
        <w:tc>
          <w:tcPr>
            <w:cnfStyle w:val="000100000000" w:firstRow="0" w:lastRow="0" w:firstColumn="0" w:lastColumn="1" w:oddVBand="0" w:evenVBand="0" w:oddHBand="0" w:evenHBand="0" w:firstRowFirstColumn="0" w:firstRowLastColumn="0" w:lastRowFirstColumn="0" w:lastRowLastColumn="0"/>
            <w:tcW w:w="7592" w:type="dxa"/>
          </w:tcPr>
          <w:p w14:paraId="6C1C8A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Konventionelle Messeinrichtung; Synonym für bisherige Messtechnik (nicht mME und iMS)</w:t>
            </w:r>
          </w:p>
        </w:tc>
      </w:tr>
      <w:tr w:rsidR="00C45FB8" w:rsidRPr="00370548" w14:paraId="0D69D27C"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C04ADF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KoV</w:t>
            </w:r>
          </w:p>
        </w:tc>
        <w:tc>
          <w:tcPr>
            <w:cnfStyle w:val="000100000000" w:firstRow="0" w:lastRow="0" w:firstColumn="0" w:lastColumn="1" w:oddVBand="0" w:evenVBand="0" w:oddHBand="0" w:evenHBand="0" w:firstRowFirstColumn="0" w:firstRowLastColumn="0" w:lastRowFirstColumn="0" w:lastRowLastColumn="0"/>
            <w:tcW w:w="7592" w:type="dxa"/>
          </w:tcPr>
          <w:p w14:paraId="7A93A6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Kooperationsvereinbarung Gas</w:t>
            </w:r>
          </w:p>
        </w:tc>
      </w:tr>
      <w:tr w:rsidR="00C45FB8" w:rsidRPr="00370548" w14:paraId="617D26A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BC8F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KWKG</w:t>
            </w:r>
          </w:p>
        </w:tc>
        <w:tc>
          <w:tcPr>
            <w:cnfStyle w:val="000100000000" w:firstRow="0" w:lastRow="0" w:firstColumn="0" w:lastColumn="1" w:oddVBand="0" w:evenVBand="0" w:oddHBand="0" w:evenHBand="0" w:firstRowFirstColumn="0" w:firstRowLastColumn="0" w:lastRowFirstColumn="0" w:lastRowLastColumn="0"/>
            <w:tcW w:w="7592" w:type="dxa"/>
          </w:tcPr>
          <w:p w14:paraId="6FD535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die Erhaltung, die Modernisierung und den Ausbau der Kraft-Wärme-Kopplung, kurz: Kraft-Wärme-Kopplungsgesetz</w:t>
            </w:r>
          </w:p>
        </w:tc>
      </w:tr>
      <w:tr w:rsidR="00C45FB8" w:rsidRPr="00370548" w14:paraId="351D72E1"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9419FC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LAN</w:t>
            </w:r>
          </w:p>
        </w:tc>
        <w:tc>
          <w:tcPr>
            <w:cnfStyle w:val="000100000000" w:firstRow="0" w:lastRow="0" w:firstColumn="0" w:lastColumn="1" w:oddVBand="0" w:evenVBand="0" w:oddHBand="0" w:evenHBand="0" w:firstRowFirstColumn="0" w:firstRowLastColumn="0" w:lastRowFirstColumn="0" w:lastRowLastColumn="0"/>
            <w:tcW w:w="7592" w:type="dxa"/>
          </w:tcPr>
          <w:p w14:paraId="059B62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Local Area Network</w:t>
            </w:r>
          </w:p>
        </w:tc>
      </w:tr>
      <w:tr w:rsidR="00C45FB8" w:rsidRPr="00370548" w14:paraId="03028A1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D010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w:t>
            </w:r>
          </w:p>
        </w:tc>
        <w:tc>
          <w:tcPr>
            <w:cnfStyle w:val="000100000000" w:firstRow="0" w:lastRow="0" w:firstColumn="0" w:lastColumn="1" w:oddVBand="0" w:evenVBand="0" w:oddHBand="0" w:evenHBand="0" w:firstRowFirstColumn="0" w:firstRowLastColumn="0" w:lastRowFirstColumn="0" w:lastRowLastColumn="0"/>
            <w:tcW w:w="7592" w:type="dxa"/>
          </w:tcPr>
          <w:p w14:paraId="64AE04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w:t>
            </w:r>
          </w:p>
        </w:tc>
      </w:tr>
      <w:tr w:rsidR="00C45FB8" w:rsidRPr="00370548" w14:paraId="3CA2B832"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378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LFA</w:t>
            </w:r>
          </w:p>
        </w:tc>
        <w:tc>
          <w:tcPr>
            <w:cnfStyle w:val="000100000000" w:firstRow="0" w:lastRow="0" w:firstColumn="0" w:lastColumn="1" w:oddVBand="0" w:evenVBand="0" w:oddHBand="0" w:evenHBand="0" w:firstRowFirstColumn="0" w:firstRowLastColumn="0" w:lastRowFirstColumn="0" w:lastRowLastColumn="0"/>
            <w:tcW w:w="7592" w:type="dxa"/>
          </w:tcPr>
          <w:p w14:paraId="1643A8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alt</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Alter Lieferant</w:t>
            </w:r>
          </w:p>
        </w:tc>
      </w:tr>
      <w:tr w:rsidR="00C45FB8" w:rsidRPr="00370548" w14:paraId="11AF91F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11D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LFN</w:t>
            </w:r>
          </w:p>
        </w:tc>
        <w:tc>
          <w:tcPr>
            <w:cnfStyle w:val="000100000000" w:firstRow="0" w:lastRow="0" w:firstColumn="0" w:lastColumn="1" w:oddVBand="0" w:evenVBand="0" w:oddHBand="0" w:evenHBand="0" w:firstRowFirstColumn="0" w:firstRowLastColumn="0" w:lastRowFirstColumn="0" w:lastRowLastColumn="0"/>
            <w:tcW w:w="7592" w:type="dxa"/>
          </w:tcPr>
          <w:p w14:paraId="794CC8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neu</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Neuer Lieferant</w:t>
            </w:r>
          </w:p>
        </w:tc>
      </w:tr>
      <w:tr w:rsidR="00C45FB8" w:rsidRPr="00370548" w14:paraId="654D3535"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780A1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w:t>
            </w:r>
          </w:p>
        </w:tc>
        <w:tc>
          <w:tcPr>
            <w:cnfStyle w:val="000100000000" w:firstRow="0" w:lastRow="0" w:firstColumn="0" w:lastColumn="1" w:oddVBand="0" w:evenVBand="0" w:oddHBand="0" w:evenHBand="0" w:firstRowFirstColumn="0" w:firstRowLastColumn="0" w:lastRowFirstColumn="0" w:lastRowLastColumn="0"/>
            <w:tcW w:w="7592" w:type="dxa"/>
          </w:tcPr>
          <w:p w14:paraId="3CAD742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Monat, in Zusammenhang einer Datumsangabe (Die Anzahl der Wiederholungen gibt die Anzahl der Stellen, die für die Abbildung des Wertes belegt werden müssen, an.)</w:t>
            </w:r>
          </w:p>
        </w:tc>
      </w:tr>
      <w:tr w:rsidR="00C45FB8" w:rsidRPr="00370548" w14:paraId="75D1A68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FF3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 m</w:t>
            </w:r>
          </w:p>
        </w:tc>
        <w:tc>
          <w:tcPr>
            <w:cnfStyle w:val="000100000000" w:firstRow="0" w:lastRow="0" w:firstColumn="0" w:lastColumn="1" w:oddVBand="0" w:evenVBand="0" w:oddHBand="0" w:evenHBand="0" w:firstRowFirstColumn="0" w:firstRowLastColumn="0" w:lastRowFirstColumn="0" w:lastRowLastColumn="0"/>
            <w:tcW w:w="7592" w:type="dxa"/>
          </w:tcPr>
          <w:p w14:paraId="222B65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Minute, in Zusammenhang einer Zeitangabe (Die Anzahl der Wiederholungen gibt die Anzahl der Stellen, die für die Abbildung des Wertes belegt werden müssen, an.)</w:t>
            </w:r>
          </w:p>
        </w:tc>
      </w:tr>
      <w:tr w:rsidR="00C45FB8" w:rsidRPr="00370548" w14:paraId="5168A2D9"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06ED6E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MaBiS</w:t>
            </w:r>
          </w:p>
        </w:tc>
        <w:tc>
          <w:tcPr>
            <w:cnfStyle w:val="000100000000" w:firstRow="0" w:lastRow="0" w:firstColumn="0" w:lastColumn="1" w:oddVBand="0" w:evenVBand="0" w:oddHBand="0" w:evenHBand="0" w:firstRowFirstColumn="0" w:firstRowLastColumn="0" w:lastRowFirstColumn="0" w:lastRowLastColumn="0"/>
            <w:tcW w:w="7592" w:type="dxa"/>
          </w:tcPr>
          <w:p w14:paraId="5DB3AF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Marktregeln für die Durchführung der Bilanzkreisabrechnung Strom</w:t>
            </w:r>
          </w:p>
        </w:tc>
      </w:tr>
      <w:tr w:rsidR="00C45FB8" w:rsidRPr="00370548" w14:paraId="6FDFC6C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C2E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MaxWdh</w:t>
            </w:r>
          </w:p>
        </w:tc>
        <w:tc>
          <w:tcPr>
            <w:cnfStyle w:val="000100000000" w:firstRow="0" w:lastRow="0" w:firstColumn="0" w:lastColumn="1" w:oddVBand="0" w:evenVBand="0" w:oddHBand="0" w:evenHBand="0" w:firstRowFirstColumn="0" w:firstRowLastColumn="0" w:lastRowFirstColumn="0" w:lastRowLastColumn="0"/>
            <w:tcW w:w="7592" w:type="dxa"/>
          </w:tcPr>
          <w:p w14:paraId="3DD001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Maximale Anzahl an Wiederholungen</w:t>
            </w:r>
          </w:p>
        </w:tc>
      </w:tr>
      <w:tr w:rsidR="00C45FB8" w:rsidRPr="00370548" w14:paraId="074F310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76DA1B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MDN</w:t>
            </w:r>
          </w:p>
        </w:tc>
        <w:tc>
          <w:tcPr>
            <w:cnfStyle w:val="000100000000" w:firstRow="0" w:lastRow="0" w:firstColumn="0" w:lastColumn="1" w:oddVBand="0" w:evenVBand="0" w:oddHBand="0" w:evenHBand="0" w:firstRowFirstColumn="0" w:firstRowLastColumn="0" w:lastRowFirstColumn="0" w:lastRowLastColumn="0"/>
            <w:tcW w:w="7592" w:type="dxa"/>
          </w:tcPr>
          <w:p w14:paraId="28595CF0" w14:textId="77777777" w:rsidR="00C45FB8" w:rsidRPr="00370548" w:rsidRDefault="00C45FB8" w:rsidP="00C45FB8">
            <w:pPr>
              <w:spacing w:after="0" w:line="240" w:lineRule="exact"/>
              <w:rPr>
                <w:rFonts w:cstheme="minorHAnsi"/>
                <w:b w:val="0"/>
                <w:sz w:val="22"/>
                <w:szCs w:val="22"/>
              </w:rPr>
            </w:pPr>
            <w:r w:rsidRPr="00370548">
              <w:rPr>
                <w:rFonts w:cstheme="minorHAnsi"/>
                <w:sz w:val="22"/>
                <w:szCs w:val="22"/>
              </w:rPr>
              <w:t>Message Disposition Notification (digitale Zustellquittung)</w:t>
            </w:r>
          </w:p>
        </w:tc>
      </w:tr>
      <w:tr w:rsidR="00C45FB8" w:rsidRPr="00370548" w14:paraId="7379C44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4191B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MEZ</w:t>
            </w:r>
          </w:p>
        </w:tc>
        <w:tc>
          <w:tcPr>
            <w:cnfStyle w:val="000100000000" w:firstRow="0" w:lastRow="0" w:firstColumn="0" w:lastColumn="1" w:oddVBand="0" w:evenVBand="0" w:oddHBand="0" w:evenHBand="0" w:firstRowFirstColumn="0" w:firstRowLastColumn="0" w:lastRowFirstColumn="0" w:lastRowLastColumn="0"/>
            <w:tcW w:w="7592" w:type="dxa"/>
          </w:tcPr>
          <w:p w14:paraId="525073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Zeit(zone)</w:t>
            </w:r>
          </w:p>
        </w:tc>
      </w:tr>
      <w:tr w:rsidR="00C45FB8" w:rsidRPr="00370548" w14:paraId="1FD37517"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16C57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MESZ</w:t>
            </w:r>
          </w:p>
        </w:tc>
        <w:tc>
          <w:tcPr>
            <w:cnfStyle w:val="000100000000" w:firstRow="0" w:lastRow="0" w:firstColumn="0" w:lastColumn="1" w:oddVBand="0" w:evenVBand="0" w:oddHBand="0" w:evenHBand="0" w:firstRowFirstColumn="0" w:firstRowLastColumn="0" w:lastRowFirstColumn="0" w:lastRowLastColumn="0"/>
            <w:tcW w:w="7592" w:type="dxa"/>
          </w:tcPr>
          <w:p w14:paraId="5460C7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Sommerzeit</w:t>
            </w:r>
          </w:p>
        </w:tc>
      </w:tr>
      <w:tr w:rsidR="00C45FB8" w:rsidRPr="00370548" w14:paraId="5CD95465"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3FAE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MGV</w:t>
            </w:r>
          </w:p>
        </w:tc>
        <w:tc>
          <w:tcPr>
            <w:cnfStyle w:val="000100000000" w:firstRow="0" w:lastRow="0" w:firstColumn="0" w:lastColumn="1" w:oddVBand="0" w:evenVBand="0" w:oddHBand="0" w:evenHBand="0" w:firstRowFirstColumn="0" w:firstRowLastColumn="0" w:lastRowFirstColumn="0" w:lastRowLastColumn="0"/>
            <w:tcW w:w="7592" w:type="dxa"/>
          </w:tcPr>
          <w:p w14:paraId="3C09BE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Marktgebietsverantwortlicher</w:t>
            </w:r>
          </w:p>
        </w:tc>
      </w:tr>
      <w:tr w:rsidR="00C45FB8" w:rsidRPr="00370548" w14:paraId="7DB97106"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88799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MIG</w:t>
            </w:r>
          </w:p>
        </w:tc>
        <w:tc>
          <w:tcPr>
            <w:cnfStyle w:val="000100000000" w:firstRow="0" w:lastRow="0" w:firstColumn="0" w:lastColumn="1" w:oddVBand="0" w:evenVBand="0" w:oddHBand="0" w:evenHBand="0" w:firstRowFirstColumn="0" w:firstRowLastColumn="0" w:lastRowFirstColumn="0" w:lastRowLastColumn="0"/>
            <w:tcW w:w="7592" w:type="dxa"/>
          </w:tcPr>
          <w:p w14:paraId="251DA7C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Message Implementation Guide (Nachrichtenbeschreibung)</w:t>
            </w:r>
          </w:p>
        </w:tc>
      </w:tr>
      <w:tr w:rsidR="00C45FB8" w:rsidRPr="00370548" w14:paraId="37764071"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31F2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mME</w:t>
            </w:r>
          </w:p>
        </w:tc>
        <w:tc>
          <w:tcPr>
            <w:cnfStyle w:val="000100000000" w:firstRow="0" w:lastRow="0" w:firstColumn="0" w:lastColumn="1" w:oddVBand="0" w:evenVBand="0" w:oddHBand="0" w:evenHBand="0" w:firstRowFirstColumn="0" w:firstRowLastColumn="0" w:lastRowFirstColumn="0" w:lastRowLastColumn="0"/>
            <w:tcW w:w="7592" w:type="dxa"/>
          </w:tcPr>
          <w:p w14:paraId="6D24CA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modernde Messeinrichtung</w:t>
            </w:r>
          </w:p>
        </w:tc>
      </w:tr>
      <w:tr w:rsidR="00C45FB8" w:rsidRPr="00370548" w14:paraId="1BBBBB62"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4E92F3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MP-ID</w:t>
            </w:r>
          </w:p>
        </w:tc>
        <w:tc>
          <w:tcPr>
            <w:cnfStyle w:val="000100000000" w:firstRow="0" w:lastRow="0" w:firstColumn="0" w:lastColumn="1" w:oddVBand="0" w:evenVBand="0" w:oddHBand="0" w:evenHBand="0" w:firstRowFirstColumn="0" w:firstRowLastColumn="0" w:lastRowFirstColumn="0" w:lastRowLastColumn="0"/>
            <w:tcW w:w="7592" w:type="dxa"/>
          </w:tcPr>
          <w:p w14:paraId="768D09B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Marktpartner-Identifikationsnummer</w:t>
            </w:r>
          </w:p>
        </w:tc>
      </w:tr>
      <w:tr w:rsidR="00C45FB8" w:rsidRPr="00370548" w14:paraId="0035C4EC"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104D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MPES</w:t>
            </w:r>
          </w:p>
        </w:tc>
        <w:tc>
          <w:tcPr>
            <w:cnfStyle w:val="000100000000" w:firstRow="0" w:lastRow="0" w:firstColumn="0" w:lastColumn="1" w:oddVBand="0" w:evenVBand="0" w:oddHBand="0" w:evenHBand="0" w:firstRowFirstColumn="0" w:firstRowLastColumn="0" w:lastRowFirstColumn="0" w:lastRowLastColumn="0"/>
            <w:tcW w:w="7592" w:type="dxa"/>
          </w:tcPr>
          <w:p w14:paraId="6882E2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Marktprozesse für erzeugende Marktlokationen (Strom)</w:t>
            </w:r>
          </w:p>
        </w:tc>
      </w:tr>
      <w:tr w:rsidR="00C45FB8" w:rsidRPr="00370548" w14:paraId="7B2B8754"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29D04A3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w:t>
            </w:r>
          </w:p>
        </w:tc>
        <w:tc>
          <w:tcPr>
            <w:cnfStyle w:val="000100000000" w:firstRow="0" w:lastRow="0" w:firstColumn="0" w:lastColumn="1" w:oddVBand="0" w:evenVBand="0" w:oddHBand="0" w:evenHBand="0" w:firstRowFirstColumn="0" w:firstRowLastColumn="0" w:lastRowFirstColumn="0" w:lastRowLastColumn="0"/>
            <w:tcW w:w="7592" w:type="dxa"/>
          </w:tcPr>
          <w:p w14:paraId="36BC91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Mittelspannung</w:t>
            </w:r>
          </w:p>
        </w:tc>
      </w:tr>
      <w:tr w:rsidR="00C45FB8" w:rsidRPr="00370548" w14:paraId="32B63988"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FF3AA6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w:t>
            </w:r>
          </w:p>
        </w:tc>
        <w:tc>
          <w:tcPr>
            <w:cnfStyle w:val="000100000000" w:firstRow="0" w:lastRow="0" w:firstColumn="0" w:lastColumn="1" w:oddVBand="0" w:evenVBand="0" w:oddHBand="0" w:evenHBand="0" w:firstRowFirstColumn="0" w:firstRowLastColumn="0" w:lastRowFirstColumn="0" w:lastRowLastColumn="0"/>
            <w:tcW w:w="7592" w:type="dxa"/>
          </w:tcPr>
          <w:p w14:paraId="51DD52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w:t>
            </w:r>
          </w:p>
        </w:tc>
      </w:tr>
      <w:tr w:rsidR="00C45FB8" w:rsidRPr="00370548" w14:paraId="44B2F4DD"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13C9E5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MSBA</w:t>
            </w:r>
          </w:p>
        </w:tc>
        <w:tc>
          <w:tcPr>
            <w:cnfStyle w:val="000100000000" w:firstRow="0" w:lastRow="0" w:firstColumn="0" w:lastColumn="1" w:oddVBand="0" w:evenVBand="0" w:oddHBand="0" w:evenHBand="0" w:firstRowFirstColumn="0" w:firstRowLastColumn="0" w:lastRowFirstColumn="0" w:lastRowLastColumn="0"/>
            <w:tcW w:w="7592" w:type="dxa"/>
          </w:tcPr>
          <w:p w14:paraId="437A44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alt</w:t>
            </w:r>
          </w:p>
        </w:tc>
      </w:tr>
      <w:tr w:rsidR="00C45FB8" w:rsidRPr="00370548" w14:paraId="1CD6869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68A80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MSBN</w:t>
            </w:r>
          </w:p>
        </w:tc>
        <w:tc>
          <w:tcPr>
            <w:cnfStyle w:val="000100000000" w:firstRow="0" w:lastRow="0" w:firstColumn="0" w:lastColumn="1" w:oddVBand="0" w:evenVBand="0" w:oddHBand="0" w:evenHBand="0" w:firstRowFirstColumn="0" w:firstRowLastColumn="0" w:lastRowFirstColumn="0" w:lastRowLastColumn="0"/>
            <w:tcW w:w="7592" w:type="dxa"/>
          </w:tcPr>
          <w:p w14:paraId="6A0354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neu</w:t>
            </w:r>
          </w:p>
        </w:tc>
      </w:tr>
      <w:tr w:rsidR="00C45FB8" w:rsidRPr="00370548" w14:paraId="661F8CE7"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6CF718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MsbG</w:t>
            </w:r>
          </w:p>
        </w:tc>
        <w:tc>
          <w:tcPr>
            <w:cnfStyle w:val="000100000000" w:firstRow="0" w:lastRow="0" w:firstColumn="0" w:lastColumn="1" w:oddVBand="0" w:evenVBand="0" w:oddHBand="0" w:evenHBand="0" w:firstRowFirstColumn="0" w:firstRowLastColumn="0" w:lastRowFirstColumn="0" w:lastRowLastColumn="0"/>
            <w:tcW w:w="7592" w:type="dxa"/>
          </w:tcPr>
          <w:p w14:paraId="5E72687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Messstellenbetriebsgesetz</w:t>
            </w:r>
          </w:p>
        </w:tc>
      </w:tr>
      <w:tr w:rsidR="00C45FB8" w:rsidRPr="00370548" w14:paraId="62FB4EC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6D5F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MÜ</w:t>
            </w:r>
          </w:p>
        </w:tc>
        <w:tc>
          <w:tcPr>
            <w:cnfStyle w:val="000100000000" w:firstRow="0" w:lastRow="0" w:firstColumn="0" w:lastColumn="1" w:oddVBand="0" w:evenVBand="0" w:oddHBand="0" w:evenHBand="0" w:firstRowFirstColumn="0" w:firstRowLastColumn="0" w:lastRowFirstColumn="0" w:lastRowLastColumn="0"/>
            <w:tcW w:w="7592" w:type="dxa"/>
          </w:tcPr>
          <w:p w14:paraId="75FC16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Messwertübermittlungsfall</w:t>
            </w:r>
          </w:p>
        </w:tc>
      </w:tr>
      <w:tr w:rsidR="00C45FB8" w:rsidRPr="00370548" w14:paraId="5A7485BB" w14:textId="77777777" w:rsidTr="00884C6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shd w:val="clear" w:color="auto" w:fill="D8DFE4"/>
            <w:noWrap/>
          </w:tcPr>
          <w:p w14:paraId="5E0B3EA1"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706E81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numerischer Wert</w:t>
            </w:r>
          </w:p>
        </w:tc>
      </w:tr>
      <w:tr w:rsidR="00C45FB8" w:rsidRPr="00370548" w14:paraId="60E3452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3B2E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NB</w:t>
            </w:r>
          </w:p>
        </w:tc>
        <w:tc>
          <w:tcPr>
            <w:cnfStyle w:val="000100000000" w:firstRow="0" w:lastRow="0" w:firstColumn="0" w:lastColumn="1" w:oddVBand="0" w:evenVBand="0" w:oddHBand="0" w:evenHBand="0" w:firstRowFirstColumn="0" w:firstRowLastColumn="0" w:lastRowFirstColumn="0" w:lastRowLastColumn="0"/>
            <w:tcW w:w="7592" w:type="dxa"/>
          </w:tcPr>
          <w:p w14:paraId="508030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Netzbetreiber</w:t>
            </w:r>
          </w:p>
        </w:tc>
      </w:tr>
      <w:tr w:rsidR="00C45FB8" w:rsidRPr="00370548" w14:paraId="252AB8BE"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E1BA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w:t>
            </w:r>
          </w:p>
        </w:tc>
        <w:tc>
          <w:tcPr>
            <w:cnfStyle w:val="000100000000" w:firstRow="0" w:lastRow="0" w:firstColumn="0" w:lastColumn="1" w:oddVBand="0" w:evenVBand="0" w:oddHBand="0" w:evenHBand="0" w:firstRowFirstColumn="0" w:firstRowLastColumn="0" w:lastRowFirstColumn="0" w:lastRowLastColumn="0"/>
            <w:tcW w:w="7592" w:type="dxa"/>
          </w:tcPr>
          <w:p w14:paraId="33B0EA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w:t>
            </w:r>
          </w:p>
        </w:tc>
      </w:tr>
      <w:tr w:rsidR="00C45FB8" w:rsidRPr="00370548" w14:paraId="1CD22A5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FE2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NNA</w:t>
            </w:r>
          </w:p>
        </w:tc>
        <w:tc>
          <w:tcPr>
            <w:cnfStyle w:val="000100000000" w:firstRow="0" w:lastRow="0" w:firstColumn="0" w:lastColumn="1" w:oddVBand="0" w:evenVBand="0" w:oddHBand="0" w:evenHBand="0" w:firstRowFirstColumn="0" w:firstRowLastColumn="0" w:lastRowFirstColumn="0" w:lastRowLastColumn="0"/>
            <w:tcW w:w="7592" w:type="dxa"/>
          </w:tcPr>
          <w:p w14:paraId="1B40B7A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Netznutzungsabrechnung</w:t>
            </w:r>
          </w:p>
        </w:tc>
      </w:tr>
      <w:tr w:rsidR="00C45FB8" w:rsidRPr="00370548" w14:paraId="4E5F1020"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AFB0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NNV</w:t>
            </w:r>
          </w:p>
        </w:tc>
        <w:tc>
          <w:tcPr>
            <w:cnfStyle w:val="000100000000" w:firstRow="0" w:lastRow="0" w:firstColumn="0" w:lastColumn="1" w:oddVBand="0" w:evenVBand="0" w:oddHBand="0" w:evenHBand="0" w:firstRowFirstColumn="0" w:firstRowLastColumn="0" w:lastRowFirstColumn="0" w:lastRowLastColumn="0"/>
            <w:tcW w:w="7592" w:type="dxa"/>
          </w:tcPr>
          <w:p w14:paraId="001C07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Netznutzungsvertrag</w:t>
            </w:r>
          </w:p>
        </w:tc>
      </w:tr>
      <w:tr w:rsidR="00C45FB8" w:rsidRPr="00370548" w14:paraId="263D19C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FA6F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NS</w:t>
            </w:r>
          </w:p>
        </w:tc>
        <w:tc>
          <w:tcPr>
            <w:cnfStyle w:val="000100000000" w:firstRow="0" w:lastRow="0" w:firstColumn="0" w:lastColumn="1" w:oddVBand="0" w:evenVBand="0" w:oddHBand="0" w:evenHBand="0" w:firstRowFirstColumn="0" w:firstRowLastColumn="0" w:lastRowFirstColumn="0" w:lastRowLastColumn="0"/>
            <w:tcW w:w="7592" w:type="dxa"/>
          </w:tcPr>
          <w:p w14:paraId="359EC0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Niederspannung</w:t>
            </w:r>
          </w:p>
        </w:tc>
      </w:tr>
      <w:tr w:rsidR="00C45FB8" w:rsidRPr="00370548" w14:paraId="3EA5C221"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1131A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NZR</w:t>
            </w:r>
          </w:p>
        </w:tc>
        <w:tc>
          <w:tcPr>
            <w:cnfStyle w:val="000100000000" w:firstRow="0" w:lastRow="0" w:firstColumn="0" w:lastColumn="1" w:oddVBand="0" w:evenVBand="0" w:oddHBand="0" w:evenHBand="0" w:firstRowFirstColumn="0" w:firstRowLastColumn="0" w:lastRowFirstColumn="0" w:lastRowLastColumn="0"/>
            <w:tcW w:w="7592" w:type="dxa"/>
          </w:tcPr>
          <w:p w14:paraId="24ED4CB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Netzzeitreihe</w:t>
            </w:r>
          </w:p>
        </w:tc>
      </w:tr>
      <w:tr w:rsidR="00C45FB8" w:rsidRPr="00370548" w14:paraId="3D3784D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1553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NZV</w:t>
            </w:r>
          </w:p>
        </w:tc>
        <w:tc>
          <w:tcPr>
            <w:cnfStyle w:val="000100000000" w:firstRow="0" w:lastRow="0" w:firstColumn="0" w:lastColumn="1" w:oddVBand="0" w:evenVBand="0" w:oddHBand="0" w:evenHBand="0" w:firstRowFirstColumn="0" w:firstRowLastColumn="0" w:lastRowFirstColumn="0" w:lastRowLastColumn="0"/>
            <w:tcW w:w="7592" w:type="dxa"/>
          </w:tcPr>
          <w:p w14:paraId="652450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Netzzugangsverordnung</w:t>
            </w:r>
          </w:p>
        </w:tc>
      </w:tr>
      <w:tr w:rsidR="00C45FB8" w:rsidRPr="00370548" w14:paraId="4987CF9E"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F0FC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OBIS</w:t>
            </w:r>
          </w:p>
        </w:tc>
        <w:tc>
          <w:tcPr>
            <w:cnfStyle w:val="000100000000" w:firstRow="0" w:lastRow="0" w:firstColumn="0" w:lastColumn="1" w:oddVBand="0" w:evenVBand="0" w:oddHBand="0" w:evenHBand="0" w:firstRowFirstColumn="0" w:firstRowLastColumn="0" w:lastRowFirstColumn="0" w:lastRowLastColumn="0"/>
            <w:tcW w:w="7592" w:type="dxa"/>
          </w:tcPr>
          <w:p w14:paraId="59205C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Object Identification System</w:t>
            </w:r>
          </w:p>
        </w:tc>
      </w:tr>
      <w:tr w:rsidR="00C45FB8" w:rsidRPr="00370548" w14:paraId="49A256E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A34B5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OSCP</w:t>
            </w:r>
          </w:p>
        </w:tc>
        <w:tc>
          <w:tcPr>
            <w:cnfStyle w:val="000100000000" w:firstRow="0" w:lastRow="0" w:firstColumn="0" w:lastColumn="1" w:oddVBand="0" w:evenVBand="0" w:oddHBand="0" w:evenHBand="0" w:firstRowFirstColumn="0" w:firstRowLastColumn="0" w:lastRowFirstColumn="0" w:lastRowLastColumn="0"/>
            <w:tcW w:w="7592" w:type="dxa"/>
          </w:tcPr>
          <w:p w14:paraId="532190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Online Certificate Status Protokoll (Netzwerkprotokoll, dass es ermöglicht, den Status von X.509</w:t>
            </w:r>
          </w:p>
        </w:tc>
      </w:tr>
      <w:tr w:rsidR="00C45FB8" w:rsidRPr="00370548" w14:paraId="386F11F2"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ED398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PDF</w:t>
            </w:r>
          </w:p>
        </w:tc>
        <w:tc>
          <w:tcPr>
            <w:cnfStyle w:val="000100000000" w:firstRow="0" w:lastRow="0" w:firstColumn="0" w:lastColumn="1" w:oddVBand="0" w:evenVBand="0" w:oddHBand="0" w:evenHBand="0" w:firstRowFirstColumn="0" w:firstRowLastColumn="0" w:lastRowFirstColumn="0" w:lastRowLastColumn="0"/>
            <w:tcW w:w="7592" w:type="dxa"/>
          </w:tcPr>
          <w:p w14:paraId="6EC5E1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Portable Document Format (portables plattformunabhängiges Dokumentenformat)</w:t>
            </w:r>
          </w:p>
        </w:tc>
      </w:tr>
      <w:tr w:rsidR="00C45FB8" w:rsidRPr="00370548" w14:paraId="390F2421"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104D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PG</w:t>
            </w:r>
          </w:p>
        </w:tc>
        <w:tc>
          <w:tcPr>
            <w:cnfStyle w:val="000100000000" w:firstRow="0" w:lastRow="0" w:firstColumn="0" w:lastColumn="1" w:oddVBand="0" w:evenVBand="0" w:oddHBand="0" w:evenHBand="0" w:firstRowFirstColumn="0" w:firstRowLastColumn="0" w:lastRowFirstColumn="0" w:lastRowLastColumn="0"/>
            <w:tcW w:w="7592" w:type="dxa"/>
          </w:tcPr>
          <w:p w14:paraId="4466DB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Projektgruppe</w:t>
            </w:r>
          </w:p>
        </w:tc>
      </w:tr>
      <w:tr w:rsidR="00C45FB8" w:rsidRPr="00370548" w14:paraId="6780BCDF"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E9DF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POG</w:t>
            </w:r>
          </w:p>
        </w:tc>
        <w:tc>
          <w:tcPr>
            <w:cnfStyle w:val="000100000000" w:firstRow="0" w:lastRow="0" w:firstColumn="0" w:lastColumn="1" w:oddVBand="0" w:evenVBand="0" w:oddHBand="0" w:evenHBand="0" w:firstRowFirstColumn="0" w:firstRowLastColumn="0" w:lastRowFirstColumn="0" w:lastRowLastColumn="0"/>
            <w:tcW w:w="7592" w:type="dxa"/>
          </w:tcPr>
          <w:p w14:paraId="6B2E3A5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Preisobergrenze für den Messstellenbetrieb nach §31 MsbG</w:t>
            </w:r>
          </w:p>
        </w:tc>
      </w:tr>
      <w:tr w:rsidR="00C45FB8" w:rsidRPr="00370548" w14:paraId="06588DB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0DAA9B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RB</w:t>
            </w:r>
          </w:p>
        </w:tc>
        <w:tc>
          <w:tcPr>
            <w:cnfStyle w:val="000100000000" w:firstRow="0" w:lastRow="0" w:firstColumn="0" w:lastColumn="1" w:oddVBand="0" w:evenVBand="0" w:oddHBand="0" w:evenHBand="0" w:firstRowFirstColumn="0" w:firstRowLastColumn="0" w:lastRowFirstColumn="0" w:lastRowLastColumn="0"/>
            <w:tcW w:w="7592" w:type="dxa"/>
          </w:tcPr>
          <w:p w14:paraId="6FAE2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Registerbetreiber</w:t>
            </w:r>
          </w:p>
        </w:tc>
      </w:tr>
      <w:tr w:rsidR="00C45FB8" w:rsidRPr="00370548" w14:paraId="5B2555A7"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42634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RD</w:t>
            </w:r>
          </w:p>
        </w:tc>
        <w:tc>
          <w:tcPr>
            <w:cnfStyle w:val="000100000000" w:firstRow="0" w:lastRow="0" w:firstColumn="0" w:lastColumn="1" w:oddVBand="0" w:evenVBand="0" w:oddHBand="0" w:evenHBand="0" w:firstRowFirstColumn="0" w:firstRowLastColumn="0" w:lastRowFirstColumn="0" w:lastRowLastColumn="0"/>
            <w:tcW w:w="7592" w:type="dxa"/>
          </w:tcPr>
          <w:p w14:paraId="23E6750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Redispatch</w:t>
            </w:r>
          </w:p>
        </w:tc>
      </w:tr>
      <w:tr w:rsidR="00C45FB8" w:rsidRPr="00370548" w14:paraId="5462154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253D10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ReEmpf.</w:t>
            </w:r>
          </w:p>
        </w:tc>
        <w:tc>
          <w:tcPr>
            <w:cnfStyle w:val="000100000000" w:firstRow="0" w:lastRow="0" w:firstColumn="0" w:lastColumn="1" w:oddVBand="0" w:evenVBand="0" w:oddHBand="0" w:evenHBand="0" w:firstRowFirstColumn="0" w:firstRowLastColumn="0" w:lastRowFirstColumn="0" w:lastRowLastColumn="0"/>
            <w:tcW w:w="7592" w:type="dxa"/>
          </w:tcPr>
          <w:p w14:paraId="24866F2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Rechnungsempfänger</w:t>
            </w:r>
          </w:p>
        </w:tc>
      </w:tr>
      <w:tr w:rsidR="00C45FB8" w:rsidRPr="00370548" w14:paraId="5A0DABFD"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1D86D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ReErst.</w:t>
            </w:r>
          </w:p>
        </w:tc>
        <w:tc>
          <w:tcPr>
            <w:cnfStyle w:val="000100000000" w:firstRow="0" w:lastRow="0" w:firstColumn="0" w:lastColumn="1" w:oddVBand="0" w:evenVBand="0" w:oddHBand="0" w:evenHBand="0" w:firstRowFirstColumn="0" w:firstRowLastColumn="0" w:lastRowFirstColumn="0" w:lastRowLastColumn="0"/>
            <w:tcW w:w="7592" w:type="dxa"/>
          </w:tcPr>
          <w:p w14:paraId="76DEBD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Rechnungsersteller</w:t>
            </w:r>
          </w:p>
        </w:tc>
      </w:tr>
      <w:tr w:rsidR="00C45FB8" w:rsidRPr="00370548" w14:paraId="75936138"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98BED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RFC</w:t>
            </w:r>
          </w:p>
        </w:tc>
        <w:tc>
          <w:tcPr>
            <w:cnfStyle w:val="000100000000" w:firstRow="0" w:lastRow="0" w:firstColumn="0" w:lastColumn="1" w:oddVBand="0" w:evenVBand="0" w:oddHBand="0" w:evenHBand="0" w:firstRowFirstColumn="0" w:firstRowLastColumn="0" w:lastRowFirstColumn="0" w:lastRowLastColumn="0"/>
            <w:tcW w:w="7592" w:type="dxa"/>
          </w:tcPr>
          <w:p w14:paraId="6835DE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Request For Comments (Dokumenten Serie mit technischen und organisatorischen Beschreibungen)</w:t>
            </w:r>
          </w:p>
        </w:tc>
      </w:tr>
      <w:tr w:rsidR="00C45FB8" w:rsidRPr="00370548" w14:paraId="48D2D476"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205A7C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RLM</w:t>
            </w:r>
          </w:p>
        </w:tc>
        <w:tc>
          <w:tcPr>
            <w:cnfStyle w:val="000100000000" w:firstRow="0" w:lastRow="0" w:firstColumn="0" w:lastColumn="1" w:oddVBand="0" w:evenVBand="0" w:oddHBand="0" w:evenHBand="0" w:firstRowFirstColumn="0" w:firstRowLastColumn="0" w:lastRowFirstColumn="0" w:lastRowLastColumn="0"/>
            <w:tcW w:w="7592" w:type="dxa"/>
          </w:tcPr>
          <w:p w14:paraId="1E01DE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Registrierende Leistungsmessung</w:t>
            </w:r>
          </w:p>
        </w:tc>
      </w:tr>
      <w:tr w:rsidR="00C45FB8" w:rsidRPr="00370548" w14:paraId="2EC6B39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B2D97F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w:t>
            </w:r>
          </w:p>
        </w:tc>
        <w:tc>
          <w:tcPr>
            <w:cnfStyle w:val="000100000000" w:firstRow="0" w:lastRow="0" w:firstColumn="0" w:lastColumn="1" w:oddVBand="0" w:evenVBand="0" w:oddHBand="0" w:evenHBand="0" w:firstRowFirstColumn="0" w:firstRowLastColumn="0" w:lastRowFirstColumn="0" w:lastRowLastColumn="0"/>
            <w:tcW w:w="7592" w:type="dxa"/>
          </w:tcPr>
          <w:p w14:paraId="7F2AFA0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Rivest, Shamir und Adleman (asymmetrisches, kryptographisches Verfahren)</w:t>
            </w:r>
          </w:p>
        </w:tc>
      </w:tr>
      <w:tr w:rsidR="00C45FB8" w:rsidRPr="00370548" w14:paraId="2C13C26E"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E461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RSASSA-PSS</w:t>
            </w:r>
          </w:p>
        </w:tc>
        <w:tc>
          <w:tcPr>
            <w:cnfStyle w:val="000100000000" w:firstRow="0" w:lastRow="0" w:firstColumn="0" w:lastColumn="1" w:oddVBand="0" w:evenVBand="0" w:oddHBand="0" w:evenHBand="0" w:firstRowFirstColumn="0" w:firstRowLastColumn="0" w:lastRowFirstColumn="0" w:lastRowLastColumn="0"/>
            <w:tcW w:w="7592" w:type="dxa"/>
          </w:tcPr>
          <w:p w14:paraId="2F8212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Signature Scheme with Appendix – Probabilistic Signature Scheme (Kryptographie)</w:t>
            </w:r>
          </w:p>
        </w:tc>
      </w:tr>
      <w:tr w:rsidR="00C45FB8" w:rsidRPr="00370548" w14:paraId="192AE2D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16BD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RSAES-OAEP</w:t>
            </w:r>
          </w:p>
        </w:tc>
        <w:tc>
          <w:tcPr>
            <w:cnfStyle w:val="000100000000" w:firstRow="0" w:lastRow="0" w:firstColumn="0" w:lastColumn="1" w:oddVBand="0" w:evenVBand="0" w:oddHBand="0" w:evenHBand="0" w:firstRowFirstColumn="0" w:firstRowLastColumn="0" w:lastRowFirstColumn="0" w:lastRowLastColumn="0"/>
            <w:tcW w:w="7592" w:type="dxa"/>
          </w:tcPr>
          <w:p w14:paraId="3C68BD1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Encryption Primitive – with the encoding method Optimal Asymmetric Encryption Padding</w:t>
            </w:r>
          </w:p>
        </w:tc>
      </w:tr>
      <w:tr w:rsidR="00C45FB8" w:rsidRPr="00370548" w14:paraId="2BC053E7"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4D10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SDÄ</w:t>
            </w:r>
          </w:p>
        </w:tc>
        <w:tc>
          <w:tcPr>
            <w:cnfStyle w:val="000100000000" w:firstRow="0" w:lastRow="0" w:firstColumn="0" w:lastColumn="1" w:oddVBand="0" w:evenVBand="0" w:oddHBand="0" w:evenHBand="0" w:firstRowFirstColumn="0" w:firstRowLastColumn="0" w:lastRowFirstColumn="0" w:lastRowLastColumn="0"/>
            <w:tcW w:w="7592" w:type="dxa"/>
          </w:tcPr>
          <w:p w14:paraId="307FA3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Stammdatenänderung</w:t>
            </w:r>
          </w:p>
        </w:tc>
      </w:tr>
      <w:tr w:rsidR="00C45FB8" w:rsidRPr="00370548" w14:paraId="785BB44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5F7D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SEP</w:t>
            </w:r>
          </w:p>
        </w:tc>
        <w:tc>
          <w:tcPr>
            <w:cnfStyle w:val="000100000000" w:firstRow="0" w:lastRow="0" w:firstColumn="0" w:lastColumn="1" w:oddVBand="0" w:evenVBand="0" w:oddHBand="0" w:evenHBand="0" w:firstRowFirstColumn="0" w:firstRowLastColumn="0" w:lastRowFirstColumn="0" w:lastRowLastColumn="0"/>
            <w:tcW w:w="7592" w:type="dxa"/>
          </w:tcPr>
          <w:p w14:paraId="464FA4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Standardeinspeiseprofil</w:t>
            </w:r>
          </w:p>
        </w:tc>
      </w:tr>
      <w:tr w:rsidR="00C45FB8" w:rsidRPr="00370548" w14:paraId="38FBED90"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1203A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SG</w:t>
            </w:r>
          </w:p>
        </w:tc>
        <w:tc>
          <w:tcPr>
            <w:cnfStyle w:val="000100000000" w:firstRow="0" w:lastRow="0" w:firstColumn="0" w:lastColumn="1" w:oddVBand="0" w:evenVBand="0" w:oddHBand="0" w:evenHBand="0" w:firstRowFirstColumn="0" w:firstRowLastColumn="0" w:lastRowFirstColumn="0" w:lastRowLastColumn="0"/>
            <w:tcW w:w="7592" w:type="dxa"/>
          </w:tcPr>
          <w:p w14:paraId="7C6B3C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Segmentgruppe</w:t>
            </w:r>
          </w:p>
        </w:tc>
      </w:tr>
      <w:tr w:rsidR="00C45FB8" w:rsidRPr="00370548" w14:paraId="50D7D2A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56D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SHA</w:t>
            </w:r>
          </w:p>
        </w:tc>
        <w:tc>
          <w:tcPr>
            <w:cnfStyle w:val="000100000000" w:firstRow="0" w:lastRow="0" w:firstColumn="0" w:lastColumn="1" w:oddVBand="0" w:evenVBand="0" w:oddHBand="0" w:evenHBand="0" w:firstRowFirstColumn="0" w:firstRowLastColumn="0" w:lastRowFirstColumn="0" w:lastRowLastColumn="0"/>
            <w:tcW w:w="7592" w:type="dxa"/>
          </w:tcPr>
          <w:p w14:paraId="1DDD60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 Hash Algorithmus (sicherer Hash-Algorithmus)</w:t>
            </w:r>
          </w:p>
        </w:tc>
      </w:tr>
      <w:tr w:rsidR="00C45FB8" w:rsidRPr="00370548" w14:paraId="44FBDBEC"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B9D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SLP</w:t>
            </w:r>
          </w:p>
        </w:tc>
        <w:tc>
          <w:tcPr>
            <w:cnfStyle w:val="000100000000" w:firstRow="0" w:lastRow="0" w:firstColumn="0" w:lastColumn="1" w:oddVBand="0" w:evenVBand="0" w:oddHBand="0" w:evenHBand="0" w:firstRowFirstColumn="0" w:firstRowLastColumn="0" w:lastRowFirstColumn="0" w:lastRowLastColumn="0"/>
            <w:tcW w:w="7592" w:type="dxa"/>
          </w:tcPr>
          <w:p w14:paraId="2DCA4D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Standard-Lastprofil; im weiteren Verlauf inklusive temperaturabhängiger Lastprofile zu verstehen</w:t>
            </w:r>
          </w:p>
        </w:tc>
      </w:tr>
      <w:tr w:rsidR="00C45FB8" w:rsidRPr="00370548" w14:paraId="49FC7520"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30CD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S/MIME</w:t>
            </w:r>
          </w:p>
        </w:tc>
        <w:tc>
          <w:tcPr>
            <w:cnfStyle w:val="000100000000" w:firstRow="0" w:lastRow="0" w:firstColumn="0" w:lastColumn="1" w:oddVBand="0" w:evenVBand="0" w:oddHBand="0" w:evenHBand="0" w:firstRowFirstColumn="0" w:firstRowLastColumn="0" w:lastRowFirstColumn="0" w:lastRowLastColumn="0"/>
            <w:tcW w:w="7592" w:type="dxa"/>
          </w:tcPr>
          <w:p w14:paraId="244A1B0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Multipurpose Internet Mail Extensions (Standard zur E-Mailverschlüsselung)</w:t>
            </w:r>
          </w:p>
        </w:tc>
      </w:tr>
      <w:tr w:rsidR="008F1D5B" w:rsidRPr="00370548" w14:paraId="7D680D64"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261753"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SR</w:t>
            </w:r>
          </w:p>
        </w:tc>
        <w:tc>
          <w:tcPr>
            <w:cnfStyle w:val="000100000000" w:firstRow="0" w:lastRow="0" w:firstColumn="0" w:lastColumn="1" w:oddVBand="0" w:evenVBand="0" w:oddHBand="0" w:evenHBand="0" w:firstRowFirstColumn="0" w:firstRowLastColumn="0" w:lastRowFirstColumn="0" w:lastRowLastColumn="0"/>
            <w:tcW w:w="7592" w:type="dxa"/>
          </w:tcPr>
          <w:p w14:paraId="5159CF07"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Steuerbare Ressource</w:t>
            </w:r>
          </w:p>
        </w:tc>
      </w:tr>
      <w:tr w:rsidR="00C45FB8" w:rsidRPr="00370548" w14:paraId="1123E9D1"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BD6AAF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w:t>
            </w:r>
          </w:p>
        </w:tc>
        <w:tc>
          <w:tcPr>
            <w:cnfStyle w:val="000100000000" w:firstRow="0" w:lastRow="0" w:firstColumn="0" w:lastColumn="1" w:oddVBand="0" w:evenVBand="0" w:oddHBand="0" w:evenHBand="0" w:firstRowFirstColumn="0" w:firstRowLastColumn="0" w:lastRowFirstColumn="0" w:lastRowLastColumn="0"/>
            <w:tcW w:w="7592" w:type="dxa"/>
          </w:tcPr>
          <w:p w14:paraId="1569A67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Status für Segmente und Datenelemente in den Nachrichtenbeschreibungen</w:t>
            </w:r>
          </w:p>
        </w:tc>
      </w:tr>
      <w:tr w:rsidR="00C45FB8" w:rsidRPr="00370548" w14:paraId="67D0B8D7"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CDAE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SMGw</w:t>
            </w:r>
          </w:p>
        </w:tc>
        <w:tc>
          <w:tcPr>
            <w:cnfStyle w:val="000100000000" w:firstRow="0" w:lastRow="0" w:firstColumn="0" w:lastColumn="1" w:oddVBand="0" w:evenVBand="0" w:oddHBand="0" w:evenHBand="0" w:firstRowFirstColumn="0" w:firstRowLastColumn="0" w:lastRowFirstColumn="0" w:lastRowLastColumn="0"/>
            <w:tcW w:w="7592" w:type="dxa"/>
          </w:tcPr>
          <w:p w14:paraId="52AA3C1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Smart Meter Gateway</w:t>
            </w:r>
          </w:p>
        </w:tc>
      </w:tr>
      <w:tr w:rsidR="00C45FB8" w:rsidRPr="00370548" w14:paraId="587A774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D4FF2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SMTP</w:t>
            </w:r>
          </w:p>
        </w:tc>
        <w:tc>
          <w:tcPr>
            <w:cnfStyle w:val="000100000000" w:firstRow="0" w:lastRow="0" w:firstColumn="0" w:lastColumn="1" w:oddVBand="0" w:evenVBand="0" w:oddHBand="0" w:evenHBand="0" w:firstRowFirstColumn="0" w:firstRowLastColumn="0" w:lastRowFirstColumn="0" w:lastRowLastColumn="0"/>
            <w:tcW w:w="7592" w:type="dxa"/>
          </w:tcPr>
          <w:p w14:paraId="0F194BB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Simple Mail Transfer Protocol</w:t>
            </w:r>
          </w:p>
        </w:tc>
      </w:tr>
      <w:tr w:rsidR="0000450E" w:rsidRPr="00370548" w14:paraId="1A915070"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D3FE4A4" w14:textId="77777777" w:rsidR="0000450E" w:rsidRPr="00370548" w:rsidRDefault="0000450E" w:rsidP="00C45FB8">
            <w:pPr>
              <w:spacing w:after="0" w:line="240" w:lineRule="exact"/>
              <w:rPr>
                <w:rFonts w:cstheme="minorHAnsi"/>
                <w:b w:val="0"/>
                <w:sz w:val="22"/>
                <w:szCs w:val="22"/>
              </w:rPr>
            </w:pPr>
            <w:r w:rsidRPr="00370548">
              <w:rPr>
                <w:rFonts w:cstheme="minorHAnsi"/>
                <w:b w:val="0"/>
                <w:sz w:val="22"/>
                <w:szCs w:val="22"/>
              </w:rPr>
              <w:t>SO-GL</w:t>
            </w:r>
          </w:p>
        </w:tc>
        <w:tc>
          <w:tcPr>
            <w:cnfStyle w:val="000100000000" w:firstRow="0" w:lastRow="0" w:firstColumn="0" w:lastColumn="1" w:oddVBand="0" w:evenVBand="0" w:oddHBand="0" w:evenHBand="0" w:firstRowFirstColumn="0" w:firstRowLastColumn="0" w:lastRowFirstColumn="0" w:lastRowLastColumn="0"/>
            <w:tcW w:w="7592" w:type="dxa"/>
          </w:tcPr>
          <w:p w14:paraId="47336AB4" w14:textId="77777777" w:rsidR="0000450E" w:rsidRPr="00370548" w:rsidRDefault="0000450E" w:rsidP="0000450E">
            <w:pPr>
              <w:spacing w:after="0" w:line="240" w:lineRule="exact"/>
              <w:rPr>
                <w:rFonts w:cstheme="minorHAnsi"/>
                <w:b w:val="0"/>
                <w:sz w:val="22"/>
                <w:szCs w:val="22"/>
              </w:rPr>
            </w:pPr>
            <w:r w:rsidRPr="00370548">
              <w:rPr>
                <w:rFonts w:cstheme="minorHAnsi"/>
                <w:b w:val="0"/>
                <w:sz w:val="22"/>
                <w:szCs w:val="22"/>
              </w:rPr>
              <w:t>System Operation GuideLine</w:t>
            </w:r>
          </w:p>
        </w:tc>
      </w:tr>
      <w:tr w:rsidR="00C45FB8" w:rsidRPr="00370548" w14:paraId="1626F0C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C7926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synSLP</w:t>
            </w:r>
          </w:p>
        </w:tc>
        <w:tc>
          <w:tcPr>
            <w:cnfStyle w:val="000100000000" w:firstRow="0" w:lastRow="0" w:firstColumn="0" w:lastColumn="1" w:oddVBand="0" w:evenVBand="0" w:oddHBand="0" w:evenHBand="0" w:firstRowFirstColumn="0" w:firstRowLastColumn="0" w:lastRowFirstColumn="0" w:lastRowLastColumn="0"/>
            <w:tcW w:w="7592" w:type="dxa"/>
          </w:tcPr>
          <w:p w14:paraId="2A478E3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Synthetisches Standardlastprofilverfahren</w:t>
            </w:r>
          </w:p>
        </w:tc>
      </w:tr>
      <w:tr w:rsidR="00C45FB8" w:rsidRPr="00370548" w14:paraId="5FBB4145"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EEFC9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w:t>
            </w:r>
          </w:p>
        </w:tc>
        <w:tc>
          <w:tcPr>
            <w:cnfStyle w:val="000100000000" w:firstRow="0" w:lastRow="0" w:firstColumn="0" w:lastColumn="1" w:oddVBand="0" w:evenVBand="0" w:oddHBand="0" w:evenHBand="0" w:firstRowFirstColumn="0" w:firstRowLastColumn="0" w:lastRowFirstColumn="0" w:lastRowLastColumn="0"/>
            <w:tcW w:w="7592" w:type="dxa"/>
          </w:tcPr>
          <w:p w14:paraId="0008769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 (Die Anzahl der Wiederholungen gibt die Anzahl der Stellen an, die für die Abbildung des Wertes belegt werden müssen.)</w:t>
            </w:r>
          </w:p>
        </w:tc>
      </w:tr>
      <w:tr w:rsidR="00C45FB8" w:rsidRPr="00370548" w14:paraId="3C29A4E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DC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TCP/IP</w:t>
            </w:r>
          </w:p>
        </w:tc>
        <w:tc>
          <w:tcPr>
            <w:cnfStyle w:val="000100000000" w:firstRow="0" w:lastRow="0" w:firstColumn="0" w:lastColumn="1" w:oddVBand="0" w:evenVBand="0" w:oddHBand="0" w:evenHBand="0" w:firstRowFirstColumn="0" w:firstRowLastColumn="0" w:lastRowFirstColumn="0" w:lastRowLastColumn="0"/>
            <w:tcW w:w="7592" w:type="dxa"/>
          </w:tcPr>
          <w:p w14:paraId="4F3194E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Control Protocol</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Internet Protocol</w:t>
            </w:r>
          </w:p>
        </w:tc>
      </w:tr>
      <w:tr w:rsidR="00C45FB8" w:rsidRPr="00370548" w14:paraId="6B834E38"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4A8F77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TAF</w:t>
            </w:r>
          </w:p>
        </w:tc>
        <w:tc>
          <w:tcPr>
            <w:cnfStyle w:val="000100000000" w:firstRow="0" w:lastRow="0" w:firstColumn="0" w:lastColumn="1" w:oddVBand="0" w:evenVBand="0" w:oddHBand="0" w:evenHBand="0" w:firstRowFirstColumn="0" w:firstRowLastColumn="0" w:lastRowFirstColumn="0" w:lastRowLastColumn="0"/>
            <w:tcW w:w="7592" w:type="dxa"/>
          </w:tcPr>
          <w:p w14:paraId="012B0C4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Tarifanwendungsfall gem. Technische Richtlinie des BSI TR-03109-1</w:t>
            </w:r>
          </w:p>
        </w:tc>
      </w:tr>
      <w:tr w:rsidR="00C45FB8" w:rsidRPr="00370548" w14:paraId="2FDA335B"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5C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TL</w:t>
            </w:r>
          </w:p>
        </w:tc>
        <w:tc>
          <w:tcPr>
            <w:cnfStyle w:val="000100000000" w:firstRow="0" w:lastRow="0" w:firstColumn="0" w:lastColumn="1" w:oddVBand="0" w:evenVBand="0" w:oddHBand="0" w:evenHBand="0" w:firstRowFirstColumn="0" w:firstRowLastColumn="0" w:lastRowFirstColumn="0" w:lastRowLastColumn="0"/>
            <w:tcW w:w="7592" w:type="dxa"/>
          </w:tcPr>
          <w:p w14:paraId="2817B0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Lastgang, beliebiger Zeitraum</w:t>
            </w:r>
          </w:p>
        </w:tc>
      </w:tr>
      <w:tr w:rsidR="00C45FB8" w:rsidRPr="00370548" w14:paraId="3C79683A"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F0E74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TLD</w:t>
            </w:r>
          </w:p>
        </w:tc>
        <w:tc>
          <w:tcPr>
            <w:cnfStyle w:val="000100000000" w:firstRow="0" w:lastRow="0" w:firstColumn="0" w:lastColumn="1" w:oddVBand="0" w:evenVBand="0" w:oddHBand="0" w:evenHBand="0" w:firstRowFirstColumn="0" w:firstRowLastColumn="0" w:lastRowFirstColumn="0" w:lastRowLastColumn="0"/>
            <w:tcW w:w="7592" w:type="dxa"/>
          </w:tcPr>
          <w:p w14:paraId="14E551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Topleveldomain</w:t>
            </w:r>
          </w:p>
        </w:tc>
      </w:tr>
      <w:tr w:rsidR="00C45FB8" w:rsidRPr="00370548" w14:paraId="1F15A2A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A051A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TLP</w:t>
            </w:r>
          </w:p>
        </w:tc>
        <w:tc>
          <w:tcPr>
            <w:cnfStyle w:val="000100000000" w:firstRow="0" w:lastRow="0" w:firstColumn="0" w:lastColumn="1" w:oddVBand="0" w:evenVBand="0" w:oddHBand="0" w:evenHBand="0" w:firstRowFirstColumn="0" w:firstRowLastColumn="0" w:lastRowFirstColumn="0" w:lastRowLastColumn="0"/>
            <w:tcW w:w="7592" w:type="dxa"/>
          </w:tcPr>
          <w:p w14:paraId="5968A88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Tagesparameterabhängiges Lastprofil</w:t>
            </w:r>
          </w:p>
        </w:tc>
      </w:tr>
      <w:tr w:rsidR="00E54145" w:rsidRPr="00370548" w14:paraId="1B3F614E"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E8EB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758570A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Technische Ressource</w:t>
            </w:r>
          </w:p>
        </w:tc>
      </w:tr>
      <w:tr w:rsidR="00C45FB8" w:rsidRPr="00370548" w14:paraId="0AEFA84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84AE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222545B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Richtlinie</w:t>
            </w:r>
          </w:p>
        </w:tc>
      </w:tr>
      <w:tr w:rsidR="00E54145" w:rsidRPr="00370548" w14:paraId="0951268B"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17E491"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TR-ID</w:t>
            </w:r>
          </w:p>
        </w:tc>
        <w:tc>
          <w:tcPr>
            <w:cnfStyle w:val="000100000000" w:firstRow="0" w:lastRow="0" w:firstColumn="0" w:lastColumn="1" w:oddVBand="0" w:evenVBand="0" w:oddHBand="0" w:evenHBand="0" w:firstRowFirstColumn="0" w:firstRowLastColumn="0" w:lastRowFirstColumn="0" w:lastRowLastColumn="0"/>
            <w:tcW w:w="7592" w:type="dxa"/>
          </w:tcPr>
          <w:p w14:paraId="5AA865AB"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Identifikator (Nummer) für eine Technische Ressource</w:t>
            </w:r>
          </w:p>
        </w:tc>
      </w:tr>
      <w:tr w:rsidR="00C45FB8" w:rsidRPr="00370548" w14:paraId="1C7EC672"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4058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TSO</w:t>
            </w:r>
          </w:p>
        </w:tc>
        <w:tc>
          <w:tcPr>
            <w:cnfStyle w:val="000100000000" w:firstRow="0" w:lastRow="0" w:firstColumn="0" w:lastColumn="1" w:oddVBand="0" w:evenVBand="0" w:oddHBand="0" w:evenHBand="0" w:firstRowFirstColumn="0" w:firstRowLastColumn="0" w:lastRowFirstColumn="0" w:lastRowLastColumn="0"/>
            <w:tcW w:w="7592" w:type="dxa"/>
          </w:tcPr>
          <w:p w14:paraId="04967E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System Operator, Übertragungsnetzbetreiber</w:t>
            </w:r>
          </w:p>
        </w:tc>
      </w:tr>
      <w:tr w:rsidR="00C45FB8" w:rsidRPr="00370548" w14:paraId="03ADD129"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68FB8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TUM</w:t>
            </w:r>
          </w:p>
        </w:tc>
        <w:tc>
          <w:tcPr>
            <w:cnfStyle w:val="000100000000" w:firstRow="0" w:lastRow="0" w:firstColumn="0" w:lastColumn="1" w:oddVBand="0" w:evenVBand="0" w:oddHBand="0" w:evenHBand="0" w:firstRowFirstColumn="0" w:firstRowLastColumn="0" w:lastRowFirstColumn="0" w:lastRowLastColumn="0"/>
            <w:tcW w:w="7592" w:type="dxa"/>
          </w:tcPr>
          <w:p w14:paraId="12AFF7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Universität München</w:t>
            </w:r>
          </w:p>
        </w:tc>
      </w:tr>
      <w:tr w:rsidR="00C45FB8" w:rsidRPr="00370548" w14:paraId="7FAC3EB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E3DC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ÜNB</w:t>
            </w:r>
          </w:p>
        </w:tc>
        <w:tc>
          <w:tcPr>
            <w:cnfStyle w:val="000100000000" w:firstRow="0" w:lastRow="0" w:firstColumn="0" w:lastColumn="1" w:oddVBand="0" w:evenVBand="0" w:oddHBand="0" w:evenHBand="0" w:firstRowFirstColumn="0" w:firstRowLastColumn="0" w:lastRowFirstColumn="0" w:lastRowLastColumn="0"/>
            <w:tcW w:w="7592" w:type="dxa"/>
          </w:tcPr>
          <w:p w14:paraId="6273631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Übertragungsnetzbetreiber</w:t>
            </w:r>
          </w:p>
        </w:tc>
      </w:tr>
      <w:tr w:rsidR="00C45FB8" w:rsidRPr="00370548" w14:paraId="23195A81"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EFE8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UN/CEFACT</w:t>
            </w:r>
          </w:p>
        </w:tc>
        <w:tc>
          <w:tcPr>
            <w:cnfStyle w:val="000100000000" w:firstRow="0" w:lastRow="0" w:firstColumn="0" w:lastColumn="1" w:oddVBand="0" w:evenVBand="0" w:oddHBand="0" w:evenHBand="0" w:firstRowFirstColumn="0" w:firstRowLastColumn="0" w:lastRowFirstColumn="0" w:lastRowLastColumn="0"/>
            <w:tcW w:w="7592" w:type="dxa"/>
          </w:tcPr>
          <w:p w14:paraId="47B26D5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Centre for Trade Facilitation and Electronic Business</w:t>
            </w:r>
          </w:p>
        </w:tc>
      </w:tr>
      <w:tr w:rsidR="00C45FB8" w:rsidRPr="00370548" w14:paraId="02D1CDF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B1CD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UN/ECE</w:t>
            </w:r>
          </w:p>
        </w:tc>
        <w:tc>
          <w:tcPr>
            <w:cnfStyle w:val="000100000000" w:firstRow="0" w:lastRow="0" w:firstColumn="0" w:lastColumn="1" w:oddVBand="0" w:evenVBand="0" w:oddHBand="0" w:evenHBand="0" w:firstRowFirstColumn="0" w:firstRowLastColumn="0" w:lastRowFirstColumn="0" w:lastRowLastColumn="0"/>
            <w:tcW w:w="7592" w:type="dxa"/>
          </w:tcPr>
          <w:p w14:paraId="262C0B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Economic Commission for Europe</w:t>
            </w:r>
          </w:p>
        </w:tc>
      </w:tr>
      <w:tr w:rsidR="00C45FB8" w:rsidRPr="00370548" w14:paraId="01EEE06B"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D7AB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UN/EDIFACT</w:t>
            </w:r>
          </w:p>
        </w:tc>
        <w:tc>
          <w:tcPr>
            <w:cnfStyle w:val="000100000000" w:firstRow="0" w:lastRow="0" w:firstColumn="0" w:lastColumn="1" w:oddVBand="0" w:evenVBand="0" w:oddHBand="0" w:evenHBand="0" w:firstRowFirstColumn="0" w:firstRowLastColumn="0" w:lastRowFirstColumn="0" w:lastRowLastColumn="0"/>
            <w:tcW w:w="7592" w:type="dxa"/>
          </w:tcPr>
          <w:p w14:paraId="7DDF7D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United Nations Directories for Electronic Data Interchange for Administration, Commerce and Transport</w:t>
            </w:r>
          </w:p>
        </w:tc>
      </w:tr>
      <w:tr w:rsidR="00C45FB8" w:rsidRPr="00370548" w14:paraId="72B3A41E"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4240A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URL</w:t>
            </w:r>
          </w:p>
        </w:tc>
        <w:tc>
          <w:tcPr>
            <w:cnfStyle w:val="000100000000" w:firstRow="0" w:lastRow="0" w:firstColumn="0" w:lastColumn="1" w:oddVBand="0" w:evenVBand="0" w:oddHBand="0" w:evenHBand="0" w:firstRowFirstColumn="0" w:firstRowLastColumn="0" w:lastRowFirstColumn="0" w:lastRowLastColumn="0"/>
            <w:tcW w:w="7592" w:type="dxa"/>
          </w:tcPr>
          <w:p w14:paraId="35C572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Uniform Resource Lokator (einheitlicher Ressourcenverweis)</w:t>
            </w:r>
          </w:p>
        </w:tc>
      </w:tr>
      <w:tr w:rsidR="00C45FB8" w:rsidRPr="00370548" w14:paraId="2CF3FB4D"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AC1A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UTC</w:t>
            </w:r>
          </w:p>
        </w:tc>
        <w:tc>
          <w:tcPr>
            <w:cnfStyle w:val="000100000000" w:firstRow="0" w:lastRow="0" w:firstColumn="0" w:lastColumn="1" w:oddVBand="0" w:evenVBand="0" w:oddHBand="0" w:evenHBand="0" w:firstRowFirstColumn="0" w:firstRowLastColumn="0" w:lastRowFirstColumn="0" w:lastRowLastColumn="0"/>
            <w:tcW w:w="7592" w:type="dxa"/>
          </w:tcPr>
          <w:p w14:paraId="158511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Universal Time Coordinated (koordinierte Weltzeit)</w:t>
            </w:r>
          </w:p>
        </w:tc>
      </w:tr>
      <w:tr w:rsidR="00C45FB8" w:rsidRPr="00370548" w14:paraId="723C064A"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FC89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t>
            </w:r>
          </w:p>
        </w:tc>
        <w:tc>
          <w:tcPr>
            <w:cnfStyle w:val="000100000000" w:firstRow="0" w:lastRow="0" w:firstColumn="0" w:lastColumn="1" w:oddVBand="0" w:evenVBand="0" w:oddHBand="0" w:evenHBand="0" w:firstRowFirstColumn="0" w:firstRowLastColumn="0" w:lastRowFirstColumn="0" w:lastRowLastColumn="0"/>
            <w:tcW w:w="7592" w:type="dxa"/>
          </w:tcPr>
          <w:p w14:paraId="412637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Elektrotechnik, Elektronik Informationstechnik e. V.</w:t>
            </w:r>
          </w:p>
        </w:tc>
      </w:tr>
      <w:tr w:rsidR="00C45FB8" w:rsidRPr="00370548" w14:paraId="0EDBC883"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3CA2F8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VDE-AR-N</w:t>
            </w:r>
          </w:p>
        </w:tc>
        <w:tc>
          <w:tcPr>
            <w:cnfStyle w:val="000100000000" w:firstRow="0" w:lastRow="0" w:firstColumn="0" w:lastColumn="1" w:oddVBand="0" w:evenVBand="0" w:oddHBand="0" w:evenHBand="0" w:firstRowFirstColumn="0" w:firstRowLastColumn="0" w:lastRowFirstColumn="0" w:lastRowLastColumn="0"/>
            <w:tcW w:w="7592" w:type="dxa"/>
          </w:tcPr>
          <w:p w14:paraId="7E8D53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VDE-Anwendungsregel-Norm</w:t>
            </w:r>
          </w:p>
        </w:tc>
      </w:tr>
      <w:tr w:rsidR="00C45FB8" w:rsidRPr="00370548" w14:paraId="65707877"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7F4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w:t>
            </w:r>
          </w:p>
        </w:tc>
        <w:tc>
          <w:tcPr>
            <w:cnfStyle w:val="000100000000" w:firstRow="0" w:lastRow="0" w:firstColumn="0" w:lastColumn="1" w:oddVBand="0" w:evenVBand="0" w:oddHBand="0" w:evenHBand="0" w:firstRowFirstColumn="0" w:firstRowLastColumn="0" w:lastRowFirstColumn="0" w:lastRowLastColumn="0"/>
            <w:tcW w:w="7592" w:type="dxa"/>
          </w:tcPr>
          <w:p w14:paraId="66625555"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Verband der Elektrizitätswirtschaft</w:t>
            </w:r>
            <w:r w:rsidRPr="00370548">
              <w:rPr>
                <w:rFonts w:cstheme="minorHAnsi"/>
                <w:b w:val="0"/>
                <w:sz w:val="22"/>
                <w:szCs w:val="22"/>
              </w:rPr>
              <w:t xml:space="preserve"> e.V. (aufgegangen im BDEW)</w:t>
            </w:r>
          </w:p>
        </w:tc>
      </w:tr>
      <w:tr w:rsidR="00C45FB8" w:rsidRPr="00370548" w14:paraId="1C8A7439"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CA5E3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VDN</w:t>
            </w:r>
          </w:p>
        </w:tc>
        <w:tc>
          <w:tcPr>
            <w:cnfStyle w:val="000100000000" w:firstRow="0" w:lastRow="0" w:firstColumn="0" w:lastColumn="1" w:oddVBand="0" w:evenVBand="0" w:oddHBand="0" w:evenHBand="0" w:firstRowFirstColumn="0" w:firstRowLastColumn="0" w:lastRowFirstColumn="0" w:lastRowLastColumn="0"/>
            <w:tcW w:w="7592" w:type="dxa"/>
          </w:tcPr>
          <w:p w14:paraId="3C8D874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Netzbetreiber beim VDEW e.V. (aufgegangen im BDEW)</w:t>
            </w:r>
          </w:p>
        </w:tc>
      </w:tr>
      <w:tr w:rsidR="00C45FB8" w:rsidRPr="00370548" w14:paraId="167BBAC3"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997D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VKU</w:t>
            </w:r>
          </w:p>
        </w:tc>
        <w:tc>
          <w:tcPr>
            <w:cnfStyle w:val="000100000000" w:firstRow="0" w:lastRow="0" w:firstColumn="0" w:lastColumn="1" w:oddVBand="0" w:evenVBand="0" w:oddHBand="0" w:evenHBand="0" w:firstRowFirstColumn="0" w:firstRowLastColumn="0" w:lastRowFirstColumn="0" w:lastRowLastColumn="0"/>
            <w:tcW w:w="7592" w:type="dxa"/>
          </w:tcPr>
          <w:p w14:paraId="497487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kommunaler Unternehmen e.V.</w:t>
            </w:r>
          </w:p>
        </w:tc>
      </w:tr>
      <w:tr w:rsidR="00C45FB8" w:rsidRPr="00370548" w14:paraId="4A9C0646"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B888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VL</w:t>
            </w:r>
          </w:p>
        </w:tc>
        <w:tc>
          <w:tcPr>
            <w:cnfStyle w:val="000100000000" w:firstRow="0" w:lastRow="0" w:firstColumn="0" w:lastColumn="1" w:oddVBand="0" w:evenVBand="0" w:oddHBand="0" w:evenHBand="0" w:firstRowFirstColumn="0" w:firstRowLastColumn="0" w:lastRowFirstColumn="0" w:lastRowLastColumn="0"/>
            <w:tcW w:w="7592" w:type="dxa"/>
          </w:tcPr>
          <w:p w14:paraId="796249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Verrechnungsliste, Zählerstand</w:t>
            </w:r>
          </w:p>
        </w:tc>
      </w:tr>
      <w:tr w:rsidR="00C45FB8" w:rsidRPr="00370548" w14:paraId="2780B5FD"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A9875D"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WiM</w:t>
            </w:r>
          </w:p>
        </w:tc>
        <w:tc>
          <w:tcPr>
            <w:cnfStyle w:val="000100000000" w:firstRow="0" w:lastRow="0" w:firstColumn="0" w:lastColumn="1" w:oddVBand="0" w:evenVBand="0" w:oddHBand="0" w:evenHBand="0" w:firstRowFirstColumn="0" w:firstRowLastColumn="0" w:lastRowFirstColumn="0" w:lastRowLastColumn="0"/>
            <w:tcW w:w="7592" w:type="dxa"/>
          </w:tcPr>
          <w:p w14:paraId="28BAF61E"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Wechselprozesse im Messwesen</w:t>
            </w:r>
          </w:p>
        </w:tc>
      </w:tr>
      <w:tr w:rsidR="00C45FB8" w:rsidRPr="00370548" w14:paraId="03405345"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D2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WT</w:t>
            </w:r>
          </w:p>
        </w:tc>
        <w:tc>
          <w:tcPr>
            <w:cnfStyle w:val="000100000000" w:firstRow="0" w:lastRow="0" w:firstColumn="0" w:lastColumn="1" w:oddVBand="0" w:evenVBand="0" w:oddHBand="0" w:evenHBand="0" w:firstRowFirstColumn="0" w:firstRowLastColumn="0" w:lastRowFirstColumn="0" w:lastRowLastColumn="0"/>
            <w:tcW w:w="7592" w:type="dxa"/>
          </w:tcPr>
          <w:p w14:paraId="1A106D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Werktag; darunter sind alle Tage, die kein Sonnabend, Sonntag oder gesetzlicher Feiertag sind, zu verstehen. Wenn in einem Bundesland ein Tag als Feiertag ausgewiesen wird, gilt dieser Tag bundesweit als Feiertag. Der 24.12. und der 31.12. eines jeden Jahres gelten als Feiertage.</w:t>
            </w:r>
          </w:p>
        </w:tc>
      </w:tr>
      <w:tr w:rsidR="00C45FB8" w:rsidRPr="00370548" w14:paraId="59400629"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C720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wMSB</w:t>
            </w:r>
          </w:p>
        </w:tc>
        <w:tc>
          <w:tcPr>
            <w:cnfStyle w:val="000100000000" w:firstRow="0" w:lastRow="0" w:firstColumn="0" w:lastColumn="1" w:oddVBand="0" w:evenVBand="0" w:oddHBand="0" w:evenHBand="0" w:firstRowFirstColumn="0" w:firstRowLastColumn="0" w:lastRowFirstColumn="0" w:lastRowLastColumn="0"/>
            <w:tcW w:w="7592" w:type="dxa"/>
          </w:tcPr>
          <w:p w14:paraId="532F50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Wettbewerblicher Messstellenbetreiber</w:t>
            </w:r>
          </w:p>
        </w:tc>
      </w:tr>
      <w:tr w:rsidR="00C45FB8" w:rsidRPr="00370548" w14:paraId="6F44F874"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3934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w:t>
            </w:r>
          </w:p>
        </w:tc>
        <w:tc>
          <w:tcPr>
            <w:cnfStyle w:val="000100000000" w:firstRow="0" w:lastRow="0" w:firstColumn="0" w:lastColumn="1" w:oddVBand="0" w:evenVBand="0" w:oddHBand="0" w:evenHBand="0" w:firstRowFirstColumn="0" w:firstRowLastColumn="0" w:lastRowFirstColumn="0" w:lastRowLastColumn="0"/>
            <w:tcW w:w="7592" w:type="dxa"/>
          </w:tcPr>
          <w:p w14:paraId="15B22B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Extensible Markup Language</w:t>
            </w:r>
          </w:p>
        </w:tc>
      </w:tr>
      <w:tr w:rsidR="00C45FB8" w:rsidRPr="00370548" w14:paraId="36E2EE81"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FC71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XSD</w:t>
            </w:r>
          </w:p>
        </w:tc>
        <w:tc>
          <w:tcPr>
            <w:cnfStyle w:val="000100000000" w:firstRow="0" w:lastRow="0" w:firstColumn="0" w:lastColumn="1" w:oddVBand="0" w:evenVBand="0" w:oddHBand="0" w:evenHBand="0" w:firstRowFirstColumn="0" w:firstRowLastColumn="0" w:lastRowFirstColumn="0" w:lastRowLastColumn="0"/>
            <w:tcW w:w="7592" w:type="dxa"/>
          </w:tcPr>
          <w:p w14:paraId="469E02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 Schema Definition</w:t>
            </w:r>
          </w:p>
        </w:tc>
      </w:tr>
      <w:tr w:rsidR="00C45FB8" w:rsidRPr="00370548" w14:paraId="2E46F329" w14:textId="77777777" w:rsidTr="00C45FB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E48B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 B.</w:t>
            </w:r>
          </w:p>
        </w:tc>
        <w:tc>
          <w:tcPr>
            <w:cnfStyle w:val="000100000000" w:firstRow="0" w:lastRow="0" w:firstColumn="0" w:lastColumn="1" w:oddVBand="0" w:evenVBand="0" w:oddHBand="0" w:evenHBand="0" w:firstRowFirstColumn="0" w:firstRowLastColumn="0" w:lastRowFirstColumn="0" w:lastRowLastColumn="0"/>
            <w:tcW w:w="7592" w:type="dxa"/>
          </w:tcPr>
          <w:p w14:paraId="6CC3CA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zum Beilspiel</w:t>
            </w:r>
          </w:p>
        </w:tc>
      </w:tr>
      <w:tr w:rsidR="00C45FB8" w:rsidRPr="00370548" w14:paraId="4996B34F" w14:textId="77777777" w:rsidTr="00C45FB8">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EB2EA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ZP</w:t>
            </w:r>
          </w:p>
        </w:tc>
        <w:tc>
          <w:tcPr>
            <w:cnfStyle w:val="000100000000" w:firstRow="0" w:lastRow="0" w:firstColumn="0" w:lastColumn="1" w:oddVBand="0" w:evenVBand="0" w:oddHBand="0" w:evenHBand="0" w:firstRowFirstColumn="0" w:firstRowLastColumn="0" w:lastRowFirstColumn="0" w:lastRowLastColumn="0"/>
            <w:tcW w:w="7592" w:type="dxa"/>
          </w:tcPr>
          <w:p w14:paraId="4369B6C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Zählpunkt</w:t>
            </w:r>
          </w:p>
        </w:tc>
      </w:tr>
      <w:tr w:rsidR="00A44EBE" w:rsidRPr="00370548" w14:paraId="5F9BF121" w14:textId="77777777" w:rsidTr="004C686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tcBorders>
              <w:bottom w:val="double" w:sz="4" w:space="0" w:color="576874" w:themeColor="accent3"/>
            </w:tcBorders>
            <w:noWrap/>
          </w:tcPr>
          <w:p w14:paraId="5D5B3BAC" w14:textId="156F71D3"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ZPB</w:t>
            </w:r>
          </w:p>
        </w:tc>
        <w:tc>
          <w:tcPr>
            <w:cnfStyle w:val="000100000000" w:firstRow="0" w:lastRow="0" w:firstColumn="0" w:lastColumn="1" w:oddVBand="0" w:evenVBand="0" w:oddHBand="0" w:evenHBand="0" w:firstRowFirstColumn="0" w:firstRowLastColumn="0" w:lastRowFirstColumn="0" w:lastRowLastColumn="0"/>
            <w:tcW w:w="7592" w:type="dxa"/>
            <w:tcBorders>
              <w:bottom w:val="double" w:sz="4" w:space="0" w:color="576874" w:themeColor="accent3"/>
            </w:tcBorders>
          </w:tcPr>
          <w:p w14:paraId="100D0C42" w14:textId="6F6E7228"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Zählpunktbezeichnung: Eine eindeutige, nicht temporäre alphanumerische Codierung. Die Bildung der Zählpunktbezeichnung erfolgt nach der „FNN Anwendungsregel Messwesen Strom“ in der jeweils geltenden Fassung.</w:t>
            </w:r>
          </w:p>
        </w:tc>
      </w:tr>
      <w:tr w:rsidR="00A44EBE" w:rsidRPr="00370548" w14:paraId="15B9B547" w14:textId="77777777" w:rsidTr="004C686C">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tcBorders>
              <w:left w:val="dotted" w:sz="4" w:space="0" w:color="808080" w:themeColor="background1" w:themeShade="80"/>
              <w:bottom w:val="dotted" w:sz="4" w:space="0" w:color="808080" w:themeColor="background1" w:themeShade="80"/>
            </w:tcBorders>
            <w:noWrap/>
          </w:tcPr>
          <w:p w14:paraId="3569B990" w14:textId="42356A31" w:rsidR="00A44EBE" w:rsidRPr="00370548" w:rsidRDefault="00A44EBE" w:rsidP="00A44EBE">
            <w:pPr>
              <w:spacing w:after="0" w:line="240" w:lineRule="exact"/>
              <w:rPr>
                <w:rFonts w:cstheme="minorHAnsi"/>
                <w:b w:val="0"/>
                <w:sz w:val="22"/>
                <w:szCs w:val="22"/>
              </w:rPr>
            </w:pPr>
          </w:p>
        </w:tc>
        <w:tc>
          <w:tcPr>
            <w:cnfStyle w:val="000100000000" w:firstRow="0" w:lastRow="0" w:firstColumn="0" w:lastColumn="1" w:oddVBand="0" w:evenVBand="0" w:oddHBand="0" w:evenHBand="0" w:firstRowFirstColumn="0" w:firstRowLastColumn="0" w:lastRowFirstColumn="0" w:lastRowLastColumn="0"/>
            <w:tcW w:w="7592" w:type="dxa"/>
            <w:tcBorders>
              <w:bottom w:val="dotted" w:sz="4" w:space="0" w:color="808080" w:themeColor="background1" w:themeShade="80"/>
              <w:right w:val="dotted" w:sz="4" w:space="0" w:color="808080" w:themeColor="background1" w:themeShade="80"/>
            </w:tcBorders>
          </w:tcPr>
          <w:p w14:paraId="34009750" w14:textId="6C884113" w:rsidR="00A44EBE" w:rsidRPr="00370548" w:rsidRDefault="00A44EBE" w:rsidP="00A44EBE">
            <w:pPr>
              <w:spacing w:after="0" w:line="240" w:lineRule="exact"/>
              <w:rPr>
                <w:rFonts w:cstheme="minorHAnsi"/>
                <w:b w:val="0"/>
                <w:sz w:val="22"/>
                <w:szCs w:val="22"/>
              </w:rPr>
            </w:pPr>
          </w:p>
        </w:tc>
      </w:tr>
    </w:tbl>
    <w:p w14:paraId="106C16C6" w14:textId="77777777" w:rsidR="00C45FB8" w:rsidRPr="00370548" w:rsidRDefault="00C45FB8" w:rsidP="002E5650">
      <w:pPr>
        <w:pStyle w:val="berschrift1"/>
      </w:pPr>
      <w:r w:rsidRPr="00370548">
        <w:rPr>
          <w:sz w:val="22"/>
          <w:szCs w:val="20"/>
        </w:rPr>
        <w:br w:type="page"/>
      </w:r>
      <w:bookmarkStart w:id="240" w:name="_Toc61515167"/>
      <w:bookmarkStart w:id="241" w:name="_Toc88641350"/>
      <w:r w:rsidRPr="00370548">
        <w:lastRenderedPageBreak/>
        <w:t>Literaturverzeichnis</w:t>
      </w:r>
      <w:bookmarkEnd w:id="240"/>
      <w:bookmarkEnd w:id="241"/>
    </w:p>
    <w:p w14:paraId="1DB26354" w14:textId="77777777" w:rsidR="00C45FB8" w:rsidRPr="00370548" w:rsidRDefault="00C45FB8" w:rsidP="002E5650">
      <w:r w:rsidRPr="00370548">
        <w:t>Im Rahmen der EDI@Energy-Dokumente für den elektronischen Datenaustausch wird auf folgende Dokumente referenziert:</w:t>
      </w:r>
    </w:p>
    <w:p w14:paraId="5F99463C" w14:textId="77777777" w:rsidR="00C45FB8" w:rsidRPr="00370548" w:rsidRDefault="00C45FB8" w:rsidP="006F613D">
      <w:pPr>
        <w:ind w:left="709" w:hanging="709"/>
      </w:pPr>
      <w:r w:rsidRPr="00370548">
        <w:t>/1/</w:t>
      </w:r>
      <w:r w:rsidRPr="00370548">
        <w:tab/>
        <w:t>VDE-AR-N 4400 Messwesen Strom (Metering Code) in der aktuell gültigen Version</w:t>
      </w:r>
    </w:p>
    <w:p w14:paraId="162858E5" w14:textId="77777777" w:rsidR="00C45FB8" w:rsidRPr="00370548" w:rsidRDefault="00C45FB8" w:rsidP="006F613D">
      <w:pPr>
        <w:ind w:left="709" w:hanging="709"/>
      </w:pPr>
      <w:r w:rsidRPr="00370548">
        <w:t>/2/</w:t>
      </w:r>
      <w:r w:rsidRPr="00370548">
        <w:tab/>
        <w:t>Beschluss (BK6-18-032) und Anlagen zum Beschluss BK6-18-032, zur Anpassung der Vorgaben zur elektronischen Marktkommunikation an die Erfordernisse des Gesetzes zur Digitalisierung der Energiewende (GPKE, WiM, MPES, MaBiS, Regelungen zum Übertragungsweg), Bundesnetzagentur, 20.12.2018</w:t>
      </w:r>
    </w:p>
    <w:p w14:paraId="24E70EA7" w14:textId="77777777" w:rsidR="00C45FB8" w:rsidRPr="00370548" w:rsidRDefault="00C45FB8" w:rsidP="006F613D">
      <w:pPr>
        <w:ind w:left="709" w:hanging="709"/>
      </w:pPr>
      <w:r w:rsidRPr="00370548">
        <w:t>/3/</w:t>
      </w:r>
      <w:r w:rsidRPr="00370548">
        <w:tab/>
        <w:t>Beschluss (BK7-16-142) und Anlagen zum Beschluss BK7-16-142, zur Anpassung der Vorgaben zur elektronischen Marktkommunikation an die Erfordernisse des Gesetzes zur Digitalisierung der Energiewende (GeLi Gas, WiM Gas, Regelungen zum Übertragungsweg), Bundesnetzagentur, 20.12.2016</w:t>
      </w:r>
    </w:p>
    <w:p w14:paraId="4F29DEC1" w14:textId="77777777" w:rsidR="00C45FB8" w:rsidRPr="00370548" w:rsidRDefault="00C45FB8" w:rsidP="006F613D">
      <w:pPr>
        <w:ind w:left="709" w:hanging="709"/>
      </w:pPr>
      <w:r w:rsidRPr="00370548">
        <w:t>/4/</w:t>
      </w:r>
      <w:r w:rsidRPr="00370548">
        <w:tab/>
        <w:t>Beschluss (BK7-08-002) und Anlagen zum Beschluss BK7-08-002, Ausgleichsleistungen und Bilanzierungsregeln (GABi Gas), Bundesnetzagentur, 28.05.2008</w:t>
      </w:r>
    </w:p>
    <w:p w14:paraId="145373E6" w14:textId="77777777" w:rsidR="00C45FB8" w:rsidRPr="00370548" w:rsidRDefault="00C45FB8" w:rsidP="006F613D">
      <w:pPr>
        <w:ind w:left="709" w:hanging="709"/>
      </w:pPr>
      <w:r w:rsidRPr="00370548">
        <w:t>/5/</w:t>
      </w:r>
      <w:r w:rsidRPr="00370548">
        <w:tab/>
        <w:t>Technische Regel, Arbeitsblatt G 2000, DVGW, Juli 2009</w:t>
      </w:r>
    </w:p>
    <w:p w14:paraId="6091F39A" w14:textId="77777777" w:rsidR="00C45FB8" w:rsidRPr="00370548" w:rsidRDefault="00C45FB8" w:rsidP="006F613D">
      <w:pPr>
        <w:ind w:left="709" w:hanging="709"/>
      </w:pPr>
      <w:r w:rsidRPr="00370548">
        <w:t>/6/</w:t>
      </w:r>
      <w:r w:rsidRPr="00370548">
        <w:tab/>
        <w:t>Gesetz über die Elektrizitäts- und Gasversorgung (Energiewirtschaftsgesetz – EnWG) vom 7. Juli 2005, BGBl I 2005 S. 1970 (3621); zuletzt geändert durch Art. 7 Abs. 14 des Gesetzes vom 26. März 2007, BGBl I 2007 S. 358 Änderung durch Art. 2 G v. 18.12.2007</w:t>
      </w:r>
    </w:p>
    <w:p w14:paraId="5A3B4BDC" w14:textId="77777777" w:rsidR="00C45FB8" w:rsidRPr="00370548" w:rsidRDefault="00C45FB8" w:rsidP="006F613D">
      <w:pPr>
        <w:ind w:left="709" w:hanging="709"/>
      </w:pPr>
      <w:r w:rsidRPr="00370548">
        <w:t>/7/</w:t>
      </w:r>
      <w:r w:rsidRPr="00370548">
        <w:tab/>
        <w:t>Verordnung über den Zugang zu Elektrizitätsversorgungsnetzen (Stromnetzzugangsverordnung – StromNZV) vom 25. Juli 2005, BGBl I 2005 S. 2243; geändert durch Art. 3 Abs. 1 V v. 1.11.2006</w:t>
      </w:r>
    </w:p>
    <w:p w14:paraId="2FDA2CDC" w14:textId="0F9D3BA3" w:rsidR="00C45FB8" w:rsidRPr="00370548" w:rsidRDefault="00C45FB8" w:rsidP="006F613D">
      <w:pPr>
        <w:ind w:left="709" w:hanging="709"/>
      </w:pPr>
      <w:r w:rsidRPr="00370548">
        <w:t>/8/</w:t>
      </w:r>
      <w:r w:rsidRPr="00370548">
        <w:tab/>
        <w:t>Überarbeiteter Entwurf „Ergänzungsleitfaden zu den Anpassungen bei der Anwendung von Standardlastprofilen ab 01.10.2008 im Regel- und Ausgleichsenergiemarkt“ BDEW</w:t>
      </w:r>
      <w:r w:rsidR="002D2C38" w:rsidRPr="00370548">
        <w:t xml:space="preserve"> </w:t>
      </w:r>
      <w:r w:rsidRPr="00370548">
        <w:t>/</w:t>
      </w:r>
      <w:r w:rsidR="002D2C38" w:rsidRPr="00370548">
        <w:t xml:space="preserve"> </w:t>
      </w:r>
      <w:r w:rsidRPr="00370548">
        <w:t>VKU, 04.08.2008.</w:t>
      </w:r>
    </w:p>
    <w:p w14:paraId="5FF7CA03" w14:textId="77777777" w:rsidR="00C45FB8" w:rsidRPr="00370548" w:rsidRDefault="00C45FB8" w:rsidP="006F613D">
      <w:pPr>
        <w:ind w:left="709" w:hanging="709"/>
      </w:pPr>
      <w:r w:rsidRPr="00370548">
        <w:t>/11/</w:t>
      </w:r>
      <w:r w:rsidRPr="00370548">
        <w:tab/>
        <w:t>Gasnetzzugangsverordnung vom 3. September 2010 (BGBl. I S. 1261)</w:t>
      </w:r>
    </w:p>
    <w:p w14:paraId="400DC9FA" w14:textId="77777777" w:rsidR="00C45FB8" w:rsidRPr="00370548" w:rsidRDefault="00C45FB8" w:rsidP="006F613D">
      <w:pPr>
        <w:ind w:left="709" w:hanging="709"/>
      </w:pPr>
      <w:r w:rsidRPr="00370548">
        <w:t>/12/</w:t>
      </w:r>
      <w:r w:rsidRPr="00370548">
        <w:tab/>
        <w:t xml:space="preserve">Mitteilung Nr. 43 zur Umsetzung des Beschlusses GPKE </w:t>
      </w:r>
      <w:r w:rsidRPr="00370548">
        <w:br/>
        <w:t>Empfehlung zur Anwendung des Prozessleitfadens „Netzbetreiberwechsel“, 24.07.2014</w:t>
      </w:r>
    </w:p>
    <w:p w14:paraId="6C0A6372" w14:textId="77777777" w:rsidR="00C45FB8" w:rsidRPr="00370548" w:rsidRDefault="00C45FB8" w:rsidP="006F613D">
      <w:pPr>
        <w:ind w:left="709" w:hanging="709"/>
      </w:pPr>
      <w:r w:rsidRPr="00370548">
        <w:t>/13/</w:t>
      </w:r>
      <w:r w:rsidRPr="00370548">
        <w:tab/>
        <w:t>BK6-13-042 Beschluss Bundesnetzagentur vom 16.04.2015 zur Festlegung eines Netznutzungs- und Lieferantenrahmenvertrages (Strom)</w:t>
      </w:r>
    </w:p>
    <w:p w14:paraId="6595EE45" w14:textId="77777777" w:rsidR="00C45FB8" w:rsidRPr="00370548" w:rsidRDefault="00C45FB8" w:rsidP="006F613D">
      <w:pPr>
        <w:ind w:left="709" w:hanging="709"/>
      </w:pPr>
      <w:r w:rsidRPr="00370548">
        <w:t>/14/</w:t>
      </w:r>
      <w:r w:rsidRPr="00370548">
        <w:tab/>
        <w:t>Bundesnetzagentur, BK6-20-059, Beschluss vom 25.11.2020 zum Festlegungsverfahren zum bilanziellen Ausgleich von Redispatch-Maßnahmen</w:t>
      </w:r>
    </w:p>
    <w:p w14:paraId="05F0C5B2" w14:textId="2FACD005" w:rsidR="00AD44FD" w:rsidRPr="00370548" w:rsidRDefault="00214C13" w:rsidP="004C2408">
      <w:pPr>
        <w:ind w:left="700" w:hanging="700"/>
        <w:rPr>
          <w:rFonts w:eastAsiaTheme="majorEastAsia" w:cs="Arial"/>
          <w:b/>
          <w:bCs/>
          <w:spacing w:val="6"/>
          <w:kern w:val="32"/>
          <w:szCs w:val="22"/>
        </w:rPr>
      </w:pPr>
      <w:r w:rsidRPr="00370548">
        <w:t>/15/</w:t>
      </w:r>
      <w:r w:rsidRPr="00370548">
        <w:tab/>
        <w:t>Bundesnetzagentur, BK6-20-160, Beschluss vom 21.12.2020 zum Festlegungsverfahren zur Weiterentwicklung der Netzzugangsbedingungen Strom</w:t>
      </w:r>
      <w:bookmarkStart w:id="242" w:name="_Toc61515168"/>
      <w:r w:rsidR="00AD44FD" w:rsidRPr="00370548">
        <w:br w:type="page"/>
      </w:r>
    </w:p>
    <w:p w14:paraId="7F02DC58" w14:textId="1130531A" w:rsidR="00C45FB8" w:rsidRPr="00370548" w:rsidRDefault="00C45FB8" w:rsidP="002E5650">
      <w:pPr>
        <w:pStyle w:val="berschrift1"/>
      </w:pPr>
      <w:bookmarkStart w:id="243" w:name="_Toc88641351"/>
      <w:r w:rsidRPr="00370548">
        <w:lastRenderedPageBreak/>
        <w:t>Übersetzungsliste für den Gasmarkt</w:t>
      </w:r>
      <w:bookmarkEnd w:id="242"/>
      <w:bookmarkEnd w:id="243"/>
    </w:p>
    <w:p w14:paraId="2BCC15A7" w14:textId="77777777" w:rsidR="00C45FB8" w:rsidRPr="00370548" w:rsidRDefault="00C45FB8" w:rsidP="002E5650">
      <w:r w:rsidRPr="00370548">
        <w:t>Dieses Kapitel stellt eine Übersicht der Begriffe für den Gasmarkt von den Festlegungen und Gesetzen zum Rollenmodell und den einheitlich genutzten Begriffen in den Formaten bereit:</w:t>
      </w:r>
    </w:p>
    <w:p w14:paraId="4F6780E8" w14:textId="77777777" w:rsidR="00C45FB8" w:rsidRPr="00370548" w:rsidRDefault="00C45FB8" w:rsidP="005976C3">
      <w:pPr>
        <w:tabs>
          <w:tab w:val="left" w:pos="1985"/>
        </w:tabs>
        <w:rPr>
          <w:rFonts w:cs="Arial"/>
          <w:b/>
          <w:lang w:eastAsia="en-US"/>
        </w:rPr>
      </w:pPr>
      <w:r w:rsidRPr="00370548">
        <w:rPr>
          <w:rFonts w:cs="Arial"/>
          <w:b/>
          <w:lang w:eastAsia="en-US"/>
        </w:rPr>
        <w:t>Gasmarkt</w:t>
      </w:r>
      <w:r w:rsidRPr="00370548">
        <w:rPr>
          <w:rFonts w:cs="Arial"/>
          <w:b/>
          <w:lang w:eastAsia="en-US"/>
        </w:rPr>
        <w:tab/>
        <w:t>EDI@Energy</w:t>
      </w:r>
    </w:p>
    <w:p w14:paraId="50C92AEF" w14:textId="77777777" w:rsidR="00C45FB8" w:rsidRPr="00370548" w:rsidRDefault="00C45FB8" w:rsidP="005976C3">
      <w:pPr>
        <w:tabs>
          <w:tab w:val="left" w:pos="1985"/>
        </w:tabs>
        <w:rPr>
          <w:rFonts w:cs="Arial"/>
          <w:lang w:eastAsia="en-US"/>
        </w:rPr>
      </w:pPr>
      <w:r w:rsidRPr="00370548">
        <w:rPr>
          <w:rFonts w:cs="Arial"/>
          <w:lang w:eastAsia="en-US"/>
        </w:rPr>
        <w:t>Bestandslisten</w:t>
      </w:r>
      <w:r w:rsidRPr="00370548">
        <w:rPr>
          <w:rFonts w:cs="Arial"/>
          <w:lang w:eastAsia="en-US"/>
        </w:rPr>
        <w:tab/>
        <w:t>Zuordnungslisten</w:t>
      </w:r>
    </w:p>
    <w:p w14:paraId="5080E6D1" w14:textId="77777777" w:rsidR="00C45FB8" w:rsidRPr="00370548" w:rsidRDefault="00C45FB8" w:rsidP="005976C3">
      <w:pPr>
        <w:tabs>
          <w:tab w:val="left" w:pos="1985"/>
        </w:tabs>
        <w:rPr>
          <w:rFonts w:cs="Arial"/>
          <w:lang w:eastAsia="en-US"/>
        </w:rPr>
      </w:pPr>
      <w:r w:rsidRPr="00370548">
        <w:rPr>
          <w:rFonts w:cs="Arial"/>
          <w:lang w:eastAsia="en-US"/>
        </w:rPr>
        <w:t>SLP</w:t>
      </w:r>
      <w:r w:rsidRPr="00370548">
        <w:rPr>
          <w:rFonts w:cs="Arial"/>
          <w:lang w:eastAsia="en-US"/>
        </w:rPr>
        <w:tab/>
        <w:t>kME ohne RLM</w:t>
      </w:r>
    </w:p>
    <w:p w14:paraId="7C23D184" w14:textId="77777777" w:rsidR="00C45FB8" w:rsidRPr="00370548" w:rsidRDefault="00C45FB8" w:rsidP="002E5650">
      <w:pPr>
        <w:rPr>
          <w:rFonts w:cs="Arial"/>
          <w:lang w:eastAsia="en-US"/>
        </w:rPr>
      </w:pPr>
    </w:p>
    <w:p w14:paraId="05299CE2" w14:textId="77777777" w:rsidR="00C45FB8" w:rsidRPr="00370548" w:rsidRDefault="00C45FB8" w:rsidP="002E5650">
      <w:pPr>
        <w:rPr>
          <w:rFonts w:cs="Arial"/>
          <w:lang w:eastAsia="en-US"/>
        </w:rPr>
      </w:pPr>
      <w:r w:rsidRPr="00370548">
        <w:rPr>
          <w:rFonts w:cs="Arial"/>
          <w:lang w:eastAsia="en-US"/>
        </w:rPr>
        <w:br w:type="page"/>
      </w:r>
    </w:p>
    <w:p w14:paraId="28743B2E" w14:textId="77777777" w:rsidR="00C45FB8" w:rsidRPr="00370548" w:rsidRDefault="00C45FB8" w:rsidP="002E5650">
      <w:pPr>
        <w:pStyle w:val="berschrift1"/>
      </w:pPr>
      <w:bookmarkStart w:id="244" w:name="_Toc61515169"/>
      <w:bookmarkStart w:id="245" w:name="_Toc88641352"/>
      <w:r w:rsidRPr="00370548">
        <w:lastRenderedPageBreak/>
        <w:t>Abbildungsverzeichnis</w:t>
      </w:r>
      <w:bookmarkEnd w:id="244"/>
      <w:bookmarkEnd w:id="245"/>
    </w:p>
    <w:p w14:paraId="30ACE6A4" w14:textId="1654C8E4" w:rsidR="00BB373D" w:rsidRDefault="000C1A50">
      <w:pPr>
        <w:pStyle w:val="Abbildungsverzeichnis"/>
        <w:tabs>
          <w:tab w:val="right" w:leader="dot" w:pos="9373"/>
        </w:tabs>
        <w:rPr>
          <w:rFonts w:eastAsiaTheme="minorEastAsia"/>
          <w:noProof/>
          <w:sz w:val="22"/>
          <w:szCs w:val="22"/>
        </w:rPr>
      </w:pPr>
      <w:r w:rsidRPr="00370548">
        <w:rPr>
          <w:rFonts w:ascii="Arial" w:hAnsi="Arial" w:cs="Times New Roman"/>
          <w:color w:val="0000FF"/>
          <w:sz w:val="20"/>
          <w:szCs w:val="20"/>
          <w:u w:val="single"/>
        </w:rPr>
        <w:fldChar w:fldCharType="begin"/>
      </w:r>
      <w:r w:rsidRPr="00370548">
        <w:rPr>
          <w:rFonts w:ascii="Arial" w:hAnsi="Arial" w:cs="Times New Roman"/>
          <w:color w:val="0000FF"/>
          <w:sz w:val="20"/>
          <w:szCs w:val="20"/>
          <w:u w:val="single"/>
        </w:rPr>
        <w:instrText xml:space="preserve"> TOC \h \z \c "Abbildung" </w:instrText>
      </w:r>
      <w:r w:rsidRPr="00370548">
        <w:rPr>
          <w:rFonts w:ascii="Arial" w:hAnsi="Arial" w:cs="Times New Roman"/>
          <w:color w:val="0000FF"/>
          <w:sz w:val="20"/>
          <w:szCs w:val="20"/>
          <w:u w:val="single"/>
        </w:rPr>
        <w:fldChar w:fldCharType="separate"/>
      </w:r>
      <w:hyperlink w:anchor="_Toc83891073" w:history="1">
        <w:r w:rsidR="00BB373D" w:rsidRPr="00CC18F2">
          <w:rPr>
            <w:rStyle w:val="Hyperlink"/>
            <w:noProof/>
          </w:rPr>
          <w:t>Abbildung 1 - Darstellung der Änderungsmanagement-Phasen zum 01. Oktober</w:t>
        </w:r>
        <w:r w:rsidR="00BB373D">
          <w:rPr>
            <w:noProof/>
            <w:webHidden/>
          </w:rPr>
          <w:tab/>
        </w:r>
        <w:r w:rsidR="00BB373D">
          <w:rPr>
            <w:noProof/>
            <w:webHidden/>
          </w:rPr>
          <w:fldChar w:fldCharType="begin"/>
        </w:r>
        <w:r w:rsidR="00BB373D">
          <w:rPr>
            <w:noProof/>
            <w:webHidden/>
          </w:rPr>
          <w:instrText xml:space="preserve"> PAGEREF _Toc83891073 \h </w:instrText>
        </w:r>
        <w:r w:rsidR="00BB373D">
          <w:rPr>
            <w:noProof/>
            <w:webHidden/>
          </w:rPr>
        </w:r>
        <w:r w:rsidR="00BB373D">
          <w:rPr>
            <w:noProof/>
            <w:webHidden/>
          </w:rPr>
          <w:fldChar w:fldCharType="separate"/>
        </w:r>
        <w:r w:rsidR="00C66DF7">
          <w:rPr>
            <w:noProof/>
            <w:webHidden/>
          </w:rPr>
          <w:t>9</w:t>
        </w:r>
        <w:r w:rsidR="00BB373D">
          <w:rPr>
            <w:noProof/>
            <w:webHidden/>
          </w:rPr>
          <w:fldChar w:fldCharType="end"/>
        </w:r>
      </w:hyperlink>
    </w:p>
    <w:p w14:paraId="7418EBC1" w14:textId="47241D54" w:rsidR="00BB373D" w:rsidRDefault="001C3626">
      <w:pPr>
        <w:pStyle w:val="Abbildungsverzeichnis"/>
        <w:tabs>
          <w:tab w:val="right" w:leader="dot" w:pos="9373"/>
        </w:tabs>
        <w:rPr>
          <w:rFonts w:eastAsiaTheme="minorEastAsia"/>
          <w:noProof/>
          <w:sz w:val="22"/>
          <w:szCs w:val="22"/>
        </w:rPr>
      </w:pPr>
      <w:hyperlink w:anchor="_Toc83891074" w:history="1">
        <w:r w:rsidR="00BB373D" w:rsidRPr="00CC18F2">
          <w:rPr>
            <w:rStyle w:val="Hyperlink"/>
            <w:noProof/>
          </w:rPr>
          <w:t>Abbildung 2 - Darstellung der Änderungsmanagement-Phasen zum 01. April</w:t>
        </w:r>
        <w:r w:rsidR="00BB373D">
          <w:rPr>
            <w:noProof/>
            <w:webHidden/>
          </w:rPr>
          <w:tab/>
        </w:r>
        <w:r w:rsidR="00BB373D">
          <w:rPr>
            <w:noProof/>
            <w:webHidden/>
          </w:rPr>
          <w:fldChar w:fldCharType="begin"/>
        </w:r>
        <w:r w:rsidR="00BB373D">
          <w:rPr>
            <w:noProof/>
            <w:webHidden/>
          </w:rPr>
          <w:instrText xml:space="preserve"> PAGEREF _Toc83891074 \h </w:instrText>
        </w:r>
        <w:r w:rsidR="00BB373D">
          <w:rPr>
            <w:noProof/>
            <w:webHidden/>
          </w:rPr>
        </w:r>
        <w:r w:rsidR="00BB373D">
          <w:rPr>
            <w:noProof/>
            <w:webHidden/>
          </w:rPr>
          <w:fldChar w:fldCharType="separate"/>
        </w:r>
        <w:r w:rsidR="00C66DF7">
          <w:rPr>
            <w:noProof/>
            <w:webHidden/>
          </w:rPr>
          <w:t>9</w:t>
        </w:r>
        <w:r w:rsidR="00BB373D">
          <w:rPr>
            <w:noProof/>
            <w:webHidden/>
          </w:rPr>
          <w:fldChar w:fldCharType="end"/>
        </w:r>
      </w:hyperlink>
    </w:p>
    <w:p w14:paraId="7B194492" w14:textId="6209863D" w:rsidR="00BB373D" w:rsidRDefault="001C3626">
      <w:pPr>
        <w:pStyle w:val="Abbildungsverzeichnis"/>
        <w:tabs>
          <w:tab w:val="right" w:leader="dot" w:pos="9373"/>
        </w:tabs>
        <w:rPr>
          <w:rFonts w:eastAsiaTheme="minorEastAsia"/>
          <w:noProof/>
          <w:sz w:val="22"/>
          <w:szCs w:val="22"/>
        </w:rPr>
      </w:pPr>
      <w:hyperlink w:anchor="_Toc83891075" w:history="1">
        <w:r w:rsidR="00BB373D" w:rsidRPr="00CC18F2">
          <w:rPr>
            <w:rStyle w:val="Hyperlink"/>
            <w:noProof/>
          </w:rPr>
          <w:t>Abbildung 3 - Schematischer Aufbau der EDIFACT Kommunikation</w:t>
        </w:r>
        <w:r w:rsidR="00BB373D">
          <w:rPr>
            <w:noProof/>
            <w:webHidden/>
          </w:rPr>
          <w:tab/>
        </w:r>
        <w:r w:rsidR="00BB373D">
          <w:rPr>
            <w:noProof/>
            <w:webHidden/>
          </w:rPr>
          <w:fldChar w:fldCharType="begin"/>
        </w:r>
        <w:r w:rsidR="00BB373D">
          <w:rPr>
            <w:noProof/>
            <w:webHidden/>
          </w:rPr>
          <w:instrText xml:space="preserve"> PAGEREF _Toc83891075 \h </w:instrText>
        </w:r>
        <w:r w:rsidR="00BB373D">
          <w:rPr>
            <w:noProof/>
            <w:webHidden/>
          </w:rPr>
        </w:r>
        <w:r w:rsidR="00BB373D">
          <w:rPr>
            <w:noProof/>
            <w:webHidden/>
          </w:rPr>
          <w:fldChar w:fldCharType="separate"/>
        </w:r>
        <w:r w:rsidR="00C66DF7">
          <w:rPr>
            <w:noProof/>
            <w:webHidden/>
          </w:rPr>
          <w:t>11</w:t>
        </w:r>
        <w:r w:rsidR="00BB373D">
          <w:rPr>
            <w:noProof/>
            <w:webHidden/>
          </w:rPr>
          <w:fldChar w:fldCharType="end"/>
        </w:r>
      </w:hyperlink>
    </w:p>
    <w:p w14:paraId="13687FD1" w14:textId="31A7A7DA" w:rsidR="00BB373D" w:rsidRDefault="001C3626">
      <w:pPr>
        <w:pStyle w:val="Abbildungsverzeichnis"/>
        <w:tabs>
          <w:tab w:val="right" w:leader="dot" w:pos="9373"/>
        </w:tabs>
        <w:rPr>
          <w:rFonts w:eastAsiaTheme="minorEastAsia"/>
          <w:noProof/>
          <w:sz w:val="22"/>
          <w:szCs w:val="22"/>
        </w:rPr>
      </w:pPr>
      <w:hyperlink w:anchor="_Toc83891076" w:history="1">
        <w:r w:rsidR="00BB373D" w:rsidRPr="00CC18F2">
          <w:rPr>
            <w:rStyle w:val="Hyperlink"/>
            <w:noProof/>
          </w:rPr>
          <w:t>Abbildung 4 - Schematischer Aufbau DE3045 Z01</w:t>
        </w:r>
        <w:r w:rsidR="00BB373D">
          <w:rPr>
            <w:noProof/>
            <w:webHidden/>
          </w:rPr>
          <w:tab/>
        </w:r>
        <w:r w:rsidR="00BB373D">
          <w:rPr>
            <w:noProof/>
            <w:webHidden/>
          </w:rPr>
          <w:fldChar w:fldCharType="begin"/>
        </w:r>
        <w:r w:rsidR="00BB373D">
          <w:rPr>
            <w:noProof/>
            <w:webHidden/>
          </w:rPr>
          <w:instrText xml:space="preserve"> PAGEREF _Toc83891076 \h </w:instrText>
        </w:r>
        <w:r w:rsidR="00BB373D">
          <w:rPr>
            <w:noProof/>
            <w:webHidden/>
          </w:rPr>
        </w:r>
        <w:r w:rsidR="00BB373D">
          <w:rPr>
            <w:noProof/>
            <w:webHidden/>
          </w:rPr>
          <w:fldChar w:fldCharType="separate"/>
        </w:r>
        <w:r w:rsidR="00C66DF7">
          <w:rPr>
            <w:noProof/>
            <w:webHidden/>
          </w:rPr>
          <w:t>18</w:t>
        </w:r>
        <w:r w:rsidR="00BB373D">
          <w:rPr>
            <w:noProof/>
            <w:webHidden/>
          </w:rPr>
          <w:fldChar w:fldCharType="end"/>
        </w:r>
      </w:hyperlink>
    </w:p>
    <w:p w14:paraId="2AFC2242" w14:textId="1925B0BA" w:rsidR="00BB373D" w:rsidRDefault="001C3626">
      <w:pPr>
        <w:pStyle w:val="Abbildungsverzeichnis"/>
        <w:tabs>
          <w:tab w:val="right" w:leader="dot" w:pos="9373"/>
        </w:tabs>
        <w:rPr>
          <w:rFonts w:eastAsiaTheme="minorEastAsia"/>
          <w:noProof/>
          <w:sz w:val="22"/>
          <w:szCs w:val="22"/>
        </w:rPr>
      </w:pPr>
      <w:hyperlink w:anchor="_Toc83891077" w:history="1">
        <w:r w:rsidR="00BB373D" w:rsidRPr="00CC18F2">
          <w:rPr>
            <w:rStyle w:val="Hyperlink"/>
            <w:noProof/>
          </w:rPr>
          <w:t>Abbildung 5 - Schematischer Aufbau DE3045 Z02</w:t>
        </w:r>
        <w:r w:rsidR="00BB373D">
          <w:rPr>
            <w:noProof/>
            <w:webHidden/>
          </w:rPr>
          <w:tab/>
        </w:r>
        <w:r w:rsidR="00BB373D">
          <w:rPr>
            <w:noProof/>
            <w:webHidden/>
          </w:rPr>
          <w:fldChar w:fldCharType="begin"/>
        </w:r>
        <w:r w:rsidR="00BB373D">
          <w:rPr>
            <w:noProof/>
            <w:webHidden/>
          </w:rPr>
          <w:instrText xml:space="preserve"> PAGEREF _Toc83891077 \h </w:instrText>
        </w:r>
        <w:r w:rsidR="00BB373D">
          <w:rPr>
            <w:noProof/>
            <w:webHidden/>
          </w:rPr>
        </w:r>
        <w:r w:rsidR="00BB373D">
          <w:rPr>
            <w:noProof/>
            <w:webHidden/>
          </w:rPr>
          <w:fldChar w:fldCharType="separate"/>
        </w:r>
        <w:r w:rsidR="00C66DF7">
          <w:rPr>
            <w:noProof/>
            <w:webHidden/>
          </w:rPr>
          <w:t>18</w:t>
        </w:r>
        <w:r w:rsidR="00BB373D">
          <w:rPr>
            <w:noProof/>
            <w:webHidden/>
          </w:rPr>
          <w:fldChar w:fldCharType="end"/>
        </w:r>
      </w:hyperlink>
    </w:p>
    <w:p w14:paraId="25BB13B2" w14:textId="6307F3CB" w:rsidR="00BB373D" w:rsidRDefault="001C3626">
      <w:pPr>
        <w:pStyle w:val="Abbildungsverzeichnis"/>
        <w:tabs>
          <w:tab w:val="right" w:leader="dot" w:pos="9373"/>
        </w:tabs>
        <w:rPr>
          <w:rFonts w:eastAsiaTheme="minorEastAsia"/>
          <w:noProof/>
          <w:sz w:val="22"/>
          <w:szCs w:val="22"/>
        </w:rPr>
      </w:pPr>
      <w:hyperlink w:anchor="_Toc83891078" w:history="1">
        <w:r w:rsidR="00BB373D" w:rsidRPr="00CC18F2">
          <w:rPr>
            <w:rStyle w:val="Hyperlink"/>
            <w:noProof/>
          </w:rPr>
          <w:t>Abbildung 6 - Strukturelle Darstellung für Multi-UNH-Nachrichten</w:t>
        </w:r>
        <w:r w:rsidR="00BB373D">
          <w:rPr>
            <w:noProof/>
            <w:webHidden/>
          </w:rPr>
          <w:tab/>
        </w:r>
        <w:r w:rsidR="00BB373D">
          <w:rPr>
            <w:noProof/>
            <w:webHidden/>
          </w:rPr>
          <w:fldChar w:fldCharType="begin"/>
        </w:r>
        <w:r w:rsidR="00BB373D">
          <w:rPr>
            <w:noProof/>
            <w:webHidden/>
          </w:rPr>
          <w:instrText xml:space="preserve"> PAGEREF _Toc83891078 \h </w:instrText>
        </w:r>
        <w:r w:rsidR="00BB373D">
          <w:rPr>
            <w:noProof/>
            <w:webHidden/>
          </w:rPr>
        </w:r>
        <w:r w:rsidR="00BB373D">
          <w:rPr>
            <w:noProof/>
            <w:webHidden/>
          </w:rPr>
          <w:fldChar w:fldCharType="separate"/>
        </w:r>
        <w:r w:rsidR="00C66DF7">
          <w:rPr>
            <w:noProof/>
            <w:webHidden/>
          </w:rPr>
          <w:t>21</w:t>
        </w:r>
        <w:r w:rsidR="00BB373D">
          <w:rPr>
            <w:noProof/>
            <w:webHidden/>
          </w:rPr>
          <w:fldChar w:fldCharType="end"/>
        </w:r>
      </w:hyperlink>
    </w:p>
    <w:p w14:paraId="14EF65B7" w14:textId="54EEAEF2" w:rsidR="00BB373D" w:rsidRDefault="001C3626">
      <w:pPr>
        <w:pStyle w:val="Abbildungsverzeichnis"/>
        <w:tabs>
          <w:tab w:val="right" w:leader="dot" w:pos="9373"/>
        </w:tabs>
        <w:rPr>
          <w:rFonts w:eastAsiaTheme="minorEastAsia"/>
          <w:noProof/>
          <w:sz w:val="22"/>
          <w:szCs w:val="22"/>
        </w:rPr>
      </w:pPr>
      <w:hyperlink w:anchor="_Toc83891079" w:history="1">
        <w:r w:rsidR="00BB373D" w:rsidRPr="00CC18F2">
          <w:rPr>
            <w:rStyle w:val="Hyperlink"/>
            <w:noProof/>
          </w:rPr>
          <w:t>Abbildung 7 - Strukturelle Darstellung für Single-UNH-Nachrichten</w:t>
        </w:r>
        <w:r w:rsidR="00BB373D">
          <w:rPr>
            <w:noProof/>
            <w:webHidden/>
          </w:rPr>
          <w:tab/>
        </w:r>
        <w:r w:rsidR="00BB373D">
          <w:rPr>
            <w:noProof/>
            <w:webHidden/>
          </w:rPr>
          <w:fldChar w:fldCharType="begin"/>
        </w:r>
        <w:r w:rsidR="00BB373D">
          <w:rPr>
            <w:noProof/>
            <w:webHidden/>
          </w:rPr>
          <w:instrText xml:space="preserve"> PAGEREF _Toc83891079 \h </w:instrText>
        </w:r>
        <w:r w:rsidR="00BB373D">
          <w:rPr>
            <w:noProof/>
            <w:webHidden/>
          </w:rPr>
        </w:r>
        <w:r w:rsidR="00BB373D">
          <w:rPr>
            <w:noProof/>
            <w:webHidden/>
          </w:rPr>
          <w:fldChar w:fldCharType="separate"/>
        </w:r>
        <w:r w:rsidR="00C66DF7">
          <w:rPr>
            <w:noProof/>
            <w:webHidden/>
          </w:rPr>
          <w:t>21</w:t>
        </w:r>
        <w:r w:rsidR="00BB373D">
          <w:rPr>
            <w:noProof/>
            <w:webHidden/>
          </w:rPr>
          <w:fldChar w:fldCharType="end"/>
        </w:r>
      </w:hyperlink>
    </w:p>
    <w:p w14:paraId="3F1DCCFC" w14:textId="7E684211" w:rsidR="00BB373D" w:rsidRDefault="001C3626">
      <w:pPr>
        <w:pStyle w:val="Abbildungsverzeichnis"/>
        <w:tabs>
          <w:tab w:val="right" w:leader="dot" w:pos="9373"/>
        </w:tabs>
        <w:rPr>
          <w:rFonts w:eastAsiaTheme="minorEastAsia"/>
          <w:noProof/>
          <w:sz w:val="22"/>
          <w:szCs w:val="22"/>
        </w:rPr>
      </w:pPr>
      <w:hyperlink w:anchor="_Toc83891080" w:history="1">
        <w:r w:rsidR="00BB373D" w:rsidRPr="00CC18F2">
          <w:rPr>
            <w:rStyle w:val="Hyperlink"/>
            <w:noProof/>
          </w:rPr>
          <w:t>Abbildung 8 – Spalten des Segmentlayouts</w:t>
        </w:r>
        <w:r w:rsidR="00BB373D">
          <w:rPr>
            <w:noProof/>
            <w:webHidden/>
          </w:rPr>
          <w:tab/>
        </w:r>
        <w:r w:rsidR="00BB373D">
          <w:rPr>
            <w:noProof/>
            <w:webHidden/>
          </w:rPr>
          <w:fldChar w:fldCharType="begin"/>
        </w:r>
        <w:r w:rsidR="00BB373D">
          <w:rPr>
            <w:noProof/>
            <w:webHidden/>
          </w:rPr>
          <w:instrText xml:space="preserve"> PAGEREF _Toc83891080 \h </w:instrText>
        </w:r>
        <w:r w:rsidR="00BB373D">
          <w:rPr>
            <w:noProof/>
            <w:webHidden/>
          </w:rPr>
        </w:r>
        <w:r w:rsidR="00BB373D">
          <w:rPr>
            <w:noProof/>
            <w:webHidden/>
          </w:rPr>
          <w:fldChar w:fldCharType="separate"/>
        </w:r>
        <w:r w:rsidR="00C66DF7">
          <w:rPr>
            <w:noProof/>
            <w:webHidden/>
          </w:rPr>
          <w:t>46</w:t>
        </w:r>
        <w:r w:rsidR="00BB373D">
          <w:rPr>
            <w:noProof/>
            <w:webHidden/>
          </w:rPr>
          <w:fldChar w:fldCharType="end"/>
        </w:r>
      </w:hyperlink>
    </w:p>
    <w:p w14:paraId="754DBF87" w14:textId="33953AC7" w:rsidR="00BB373D" w:rsidRDefault="001C3626">
      <w:pPr>
        <w:pStyle w:val="Abbildungsverzeichnis"/>
        <w:tabs>
          <w:tab w:val="right" w:leader="dot" w:pos="9373"/>
        </w:tabs>
        <w:rPr>
          <w:rFonts w:eastAsiaTheme="minorEastAsia"/>
          <w:noProof/>
          <w:sz w:val="22"/>
          <w:szCs w:val="22"/>
        </w:rPr>
      </w:pPr>
      <w:hyperlink w:anchor="_Toc83891081" w:history="1">
        <w:r w:rsidR="00BB373D" w:rsidRPr="00CC18F2">
          <w:rPr>
            <w:rStyle w:val="Hyperlink"/>
            <w:i/>
            <w:noProof/>
          </w:rPr>
          <w:t>Abbildung 9 – Struktureller Aufbau einer EDIFACT-Nachricht</w:t>
        </w:r>
        <w:r w:rsidR="00BB373D">
          <w:rPr>
            <w:noProof/>
            <w:webHidden/>
          </w:rPr>
          <w:tab/>
        </w:r>
        <w:r w:rsidR="00BB373D">
          <w:rPr>
            <w:noProof/>
            <w:webHidden/>
          </w:rPr>
          <w:fldChar w:fldCharType="begin"/>
        </w:r>
        <w:r w:rsidR="00BB373D">
          <w:rPr>
            <w:noProof/>
            <w:webHidden/>
          </w:rPr>
          <w:instrText xml:space="preserve"> PAGEREF _Toc83891081 \h </w:instrText>
        </w:r>
        <w:r w:rsidR="00BB373D">
          <w:rPr>
            <w:noProof/>
            <w:webHidden/>
          </w:rPr>
        </w:r>
        <w:r w:rsidR="00BB373D">
          <w:rPr>
            <w:noProof/>
            <w:webHidden/>
          </w:rPr>
          <w:fldChar w:fldCharType="separate"/>
        </w:r>
        <w:r w:rsidR="00C66DF7">
          <w:rPr>
            <w:noProof/>
            <w:webHidden/>
          </w:rPr>
          <w:t>52</w:t>
        </w:r>
        <w:r w:rsidR="00BB373D">
          <w:rPr>
            <w:noProof/>
            <w:webHidden/>
          </w:rPr>
          <w:fldChar w:fldCharType="end"/>
        </w:r>
      </w:hyperlink>
    </w:p>
    <w:p w14:paraId="42B99208" w14:textId="417B9700" w:rsidR="00BB373D" w:rsidRDefault="001C3626">
      <w:pPr>
        <w:pStyle w:val="Abbildungsverzeichnis"/>
        <w:tabs>
          <w:tab w:val="right" w:leader="dot" w:pos="9373"/>
        </w:tabs>
        <w:rPr>
          <w:rFonts w:eastAsiaTheme="minorEastAsia"/>
          <w:noProof/>
          <w:sz w:val="22"/>
          <w:szCs w:val="22"/>
        </w:rPr>
      </w:pPr>
      <w:hyperlink w:anchor="_Toc83891082" w:history="1">
        <w:r w:rsidR="00BB373D" w:rsidRPr="00CC18F2">
          <w:rPr>
            <w:rStyle w:val="Hyperlink"/>
            <w:noProof/>
          </w:rPr>
          <w:t>Abbildung 10 - Erläuterung zur Darstellung von Segmenten, Datenelementen, deren Gruppierung sowie Codes bzw. Qualifiern</w:t>
        </w:r>
        <w:r w:rsidR="00BB373D">
          <w:rPr>
            <w:noProof/>
            <w:webHidden/>
          </w:rPr>
          <w:tab/>
        </w:r>
        <w:r w:rsidR="00BB373D">
          <w:rPr>
            <w:noProof/>
            <w:webHidden/>
          </w:rPr>
          <w:fldChar w:fldCharType="begin"/>
        </w:r>
        <w:r w:rsidR="00BB373D">
          <w:rPr>
            <w:noProof/>
            <w:webHidden/>
          </w:rPr>
          <w:instrText xml:space="preserve"> PAGEREF _Toc83891082 \h </w:instrText>
        </w:r>
        <w:r w:rsidR="00BB373D">
          <w:rPr>
            <w:noProof/>
            <w:webHidden/>
          </w:rPr>
        </w:r>
        <w:r w:rsidR="00BB373D">
          <w:rPr>
            <w:noProof/>
            <w:webHidden/>
          </w:rPr>
          <w:fldChar w:fldCharType="separate"/>
        </w:r>
        <w:r w:rsidR="00C66DF7">
          <w:rPr>
            <w:noProof/>
            <w:webHidden/>
          </w:rPr>
          <w:t>53</w:t>
        </w:r>
        <w:r w:rsidR="00BB373D">
          <w:rPr>
            <w:noProof/>
            <w:webHidden/>
          </w:rPr>
          <w:fldChar w:fldCharType="end"/>
        </w:r>
      </w:hyperlink>
    </w:p>
    <w:p w14:paraId="64241DA3" w14:textId="26594763" w:rsidR="00BB373D" w:rsidRDefault="001C3626">
      <w:pPr>
        <w:pStyle w:val="Abbildungsverzeichnis"/>
        <w:tabs>
          <w:tab w:val="right" w:leader="dot" w:pos="9373"/>
        </w:tabs>
        <w:rPr>
          <w:rFonts w:eastAsiaTheme="minorEastAsia"/>
          <w:noProof/>
          <w:sz w:val="22"/>
          <w:szCs w:val="22"/>
        </w:rPr>
      </w:pPr>
      <w:hyperlink w:anchor="_Toc83891083" w:history="1">
        <w:r w:rsidR="00BB373D" w:rsidRPr="00CC18F2">
          <w:rPr>
            <w:rStyle w:val="Hyperlink"/>
            <w:noProof/>
          </w:rPr>
          <w:t>Abbildung 11 – Nutzung des AHB-Status</w:t>
        </w:r>
        <w:r w:rsidR="00BB373D">
          <w:rPr>
            <w:noProof/>
            <w:webHidden/>
          </w:rPr>
          <w:tab/>
        </w:r>
        <w:r w:rsidR="00BB373D">
          <w:rPr>
            <w:noProof/>
            <w:webHidden/>
          </w:rPr>
          <w:fldChar w:fldCharType="begin"/>
        </w:r>
        <w:r w:rsidR="00BB373D">
          <w:rPr>
            <w:noProof/>
            <w:webHidden/>
          </w:rPr>
          <w:instrText xml:space="preserve"> PAGEREF _Toc83891083 \h </w:instrText>
        </w:r>
        <w:r w:rsidR="00BB373D">
          <w:rPr>
            <w:noProof/>
            <w:webHidden/>
          </w:rPr>
        </w:r>
        <w:r w:rsidR="00BB373D">
          <w:rPr>
            <w:noProof/>
            <w:webHidden/>
          </w:rPr>
          <w:fldChar w:fldCharType="separate"/>
        </w:r>
        <w:r w:rsidR="00C66DF7">
          <w:rPr>
            <w:noProof/>
            <w:webHidden/>
          </w:rPr>
          <w:t>56</w:t>
        </w:r>
        <w:r w:rsidR="00BB373D">
          <w:rPr>
            <w:noProof/>
            <w:webHidden/>
          </w:rPr>
          <w:fldChar w:fldCharType="end"/>
        </w:r>
      </w:hyperlink>
    </w:p>
    <w:p w14:paraId="5891E329" w14:textId="0A73B3A8" w:rsidR="00BB373D" w:rsidRDefault="001C3626">
      <w:pPr>
        <w:pStyle w:val="Abbildungsverzeichnis"/>
        <w:tabs>
          <w:tab w:val="right" w:leader="dot" w:pos="9373"/>
        </w:tabs>
        <w:rPr>
          <w:rFonts w:eastAsiaTheme="minorEastAsia"/>
          <w:noProof/>
          <w:sz w:val="22"/>
          <w:szCs w:val="22"/>
        </w:rPr>
      </w:pPr>
      <w:hyperlink w:anchor="_Toc83891084" w:history="1">
        <w:r w:rsidR="00BB373D" w:rsidRPr="00CC18F2">
          <w:rPr>
            <w:rStyle w:val="Hyperlink"/>
            <w:noProof/>
          </w:rPr>
          <w:t>Abbildung 12 – Beispiel mit mehreren AHB-Status</w:t>
        </w:r>
        <w:r w:rsidR="00BB373D">
          <w:rPr>
            <w:noProof/>
            <w:webHidden/>
          </w:rPr>
          <w:tab/>
        </w:r>
        <w:r w:rsidR="00BB373D">
          <w:rPr>
            <w:noProof/>
            <w:webHidden/>
          </w:rPr>
          <w:fldChar w:fldCharType="begin"/>
        </w:r>
        <w:r w:rsidR="00BB373D">
          <w:rPr>
            <w:noProof/>
            <w:webHidden/>
          </w:rPr>
          <w:instrText xml:space="preserve"> PAGEREF _Toc83891084 \h </w:instrText>
        </w:r>
        <w:r w:rsidR="00BB373D">
          <w:rPr>
            <w:noProof/>
            <w:webHidden/>
          </w:rPr>
        </w:r>
        <w:r w:rsidR="00BB373D">
          <w:rPr>
            <w:noProof/>
            <w:webHidden/>
          </w:rPr>
          <w:fldChar w:fldCharType="separate"/>
        </w:r>
        <w:r w:rsidR="00C66DF7">
          <w:rPr>
            <w:noProof/>
            <w:webHidden/>
          </w:rPr>
          <w:t>56</w:t>
        </w:r>
        <w:r w:rsidR="00BB373D">
          <w:rPr>
            <w:noProof/>
            <w:webHidden/>
          </w:rPr>
          <w:fldChar w:fldCharType="end"/>
        </w:r>
      </w:hyperlink>
    </w:p>
    <w:p w14:paraId="6FC479C7" w14:textId="43078493" w:rsidR="00BB373D" w:rsidRDefault="001C3626">
      <w:pPr>
        <w:pStyle w:val="Abbildungsverzeichnis"/>
        <w:tabs>
          <w:tab w:val="right" w:leader="dot" w:pos="9373"/>
        </w:tabs>
        <w:rPr>
          <w:rFonts w:eastAsiaTheme="minorEastAsia"/>
          <w:noProof/>
          <w:sz w:val="22"/>
          <w:szCs w:val="22"/>
        </w:rPr>
      </w:pPr>
      <w:hyperlink w:anchor="_Toc83891085" w:history="1">
        <w:r w:rsidR="00BB373D" w:rsidRPr="00CC18F2">
          <w:rPr>
            <w:rStyle w:val="Hyperlink"/>
            <w:noProof/>
          </w:rPr>
          <w:t>Abbildung 13 - Operand</w:t>
        </w:r>
        <w:r w:rsidR="00BB373D">
          <w:rPr>
            <w:noProof/>
            <w:webHidden/>
          </w:rPr>
          <w:tab/>
        </w:r>
        <w:r w:rsidR="00BB373D">
          <w:rPr>
            <w:noProof/>
            <w:webHidden/>
          </w:rPr>
          <w:fldChar w:fldCharType="begin"/>
        </w:r>
        <w:r w:rsidR="00BB373D">
          <w:rPr>
            <w:noProof/>
            <w:webHidden/>
          </w:rPr>
          <w:instrText xml:space="preserve"> PAGEREF _Toc83891085 \h </w:instrText>
        </w:r>
        <w:r w:rsidR="00BB373D">
          <w:rPr>
            <w:noProof/>
            <w:webHidden/>
          </w:rPr>
        </w:r>
        <w:r w:rsidR="00BB373D">
          <w:rPr>
            <w:noProof/>
            <w:webHidden/>
          </w:rPr>
          <w:fldChar w:fldCharType="separate"/>
        </w:r>
        <w:r w:rsidR="00C66DF7">
          <w:rPr>
            <w:noProof/>
            <w:webHidden/>
          </w:rPr>
          <w:t>57</w:t>
        </w:r>
        <w:r w:rsidR="00BB373D">
          <w:rPr>
            <w:noProof/>
            <w:webHidden/>
          </w:rPr>
          <w:fldChar w:fldCharType="end"/>
        </w:r>
      </w:hyperlink>
    </w:p>
    <w:p w14:paraId="5F80B7FC" w14:textId="4AB99D45" w:rsidR="00BB373D" w:rsidRDefault="001C3626">
      <w:pPr>
        <w:pStyle w:val="Abbildungsverzeichnis"/>
        <w:tabs>
          <w:tab w:val="right" w:leader="dot" w:pos="9373"/>
        </w:tabs>
        <w:rPr>
          <w:rFonts w:eastAsiaTheme="minorEastAsia"/>
          <w:noProof/>
          <w:sz w:val="22"/>
          <w:szCs w:val="22"/>
        </w:rPr>
      </w:pPr>
      <w:hyperlink w:anchor="_Toc83891086" w:history="1">
        <w:r w:rsidR="00BB373D" w:rsidRPr="00CC18F2">
          <w:rPr>
            <w:rStyle w:val="Hyperlink"/>
            <w:noProof/>
          </w:rPr>
          <w:t>Abbildung 14 – Paketmerkmale und Paketkennzeichen</w:t>
        </w:r>
        <w:r w:rsidR="00BB373D">
          <w:rPr>
            <w:noProof/>
            <w:webHidden/>
          </w:rPr>
          <w:tab/>
        </w:r>
        <w:r w:rsidR="00BB373D">
          <w:rPr>
            <w:noProof/>
            <w:webHidden/>
          </w:rPr>
          <w:fldChar w:fldCharType="begin"/>
        </w:r>
        <w:r w:rsidR="00BB373D">
          <w:rPr>
            <w:noProof/>
            <w:webHidden/>
          </w:rPr>
          <w:instrText xml:space="preserve"> PAGEREF _Toc83891086 \h </w:instrText>
        </w:r>
        <w:r w:rsidR="00BB373D">
          <w:rPr>
            <w:noProof/>
            <w:webHidden/>
          </w:rPr>
        </w:r>
        <w:r w:rsidR="00BB373D">
          <w:rPr>
            <w:noProof/>
            <w:webHidden/>
          </w:rPr>
          <w:fldChar w:fldCharType="separate"/>
        </w:r>
        <w:r w:rsidR="00C66DF7">
          <w:rPr>
            <w:noProof/>
            <w:webHidden/>
          </w:rPr>
          <w:t>74</w:t>
        </w:r>
        <w:r w:rsidR="00BB373D">
          <w:rPr>
            <w:noProof/>
            <w:webHidden/>
          </w:rPr>
          <w:fldChar w:fldCharType="end"/>
        </w:r>
      </w:hyperlink>
    </w:p>
    <w:p w14:paraId="681F1F94" w14:textId="393F2387" w:rsidR="00BB373D" w:rsidRDefault="001C3626">
      <w:pPr>
        <w:pStyle w:val="Abbildungsverzeichnis"/>
        <w:tabs>
          <w:tab w:val="right" w:leader="dot" w:pos="9373"/>
        </w:tabs>
        <w:rPr>
          <w:rFonts w:eastAsiaTheme="minorEastAsia"/>
          <w:noProof/>
          <w:sz w:val="22"/>
          <w:szCs w:val="22"/>
        </w:rPr>
      </w:pPr>
      <w:hyperlink w:anchor="_Toc83891087" w:history="1">
        <w:r w:rsidR="00BB373D" w:rsidRPr="00CC18F2">
          <w:rPr>
            <w:rStyle w:val="Hyperlink"/>
            <w:noProof/>
          </w:rPr>
          <w:t>Abbildung 15 – Darstellung 1 der Segmentwiederholungen im MIG</w:t>
        </w:r>
        <w:r w:rsidR="00BB373D">
          <w:rPr>
            <w:noProof/>
            <w:webHidden/>
          </w:rPr>
          <w:tab/>
        </w:r>
        <w:r w:rsidR="00BB373D">
          <w:rPr>
            <w:noProof/>
            <w:webHidden/>
          </w:rPr>
          <w:fldChar w:fldCharType="begin"/>
        </w:r>
        <w:r w:rsidR="00BB373D">
          <w:rPr>
            <w:noProof/>
            <w:webHidden/>
          </w:rPr>
          <w:instrText xml:space="preserve"> PAGEREF _Toc83891087 \h </w:instrText>
        </w:r>
        <w:r w:rsidR="00BB373D">
          <w:rPr>
            <w:noProof/>
            <w:webHidden/>
          </w:rPr>
        </w:r>
        <w:r w:rsidR="00BB373D">
          <w:rPr>
            <w:noProof/>
            <w:webHidden/>
          </w:rPr>
          <w:fldChar w:fldCharType="separate"/>
        </w:r>
        <w:r w:rsidR="00C66DF7">
          <w:rPr>
            <w:noProof/>
            <w:webHidden/>
          </w:rPr>
          <w:t>76</w:t>
        </w:r>
        <w:r w:rsidR="00BB373D">
          <w:rPr>
            <w:noProof/>
            <w:webHidden/>
          </w:rPr>
          <w:fldChar w:fldCharType="end"/>
        </w:r>
      </w:hyperlink>
    </w:p>
    <w:p w14:paraId="0D0B533A" w14:textId="081F169C" w:rsidR="00BB373D" w:rsidRDefault="001C3626">
      <w:pPr>
        <w:pStyle w:val="Abbildungsverzeichnis"/>
        <w:tabs>
          <w:tab w:val="right" w:leader="dot" w:pos="9373"/>
        </w:tabs>
        <w:rPr>
          <w:rFonts w:eastAsiaTheme="minorEastAsia"/>
          <w:noProof/>
          <w:sz w:val="22"/>
          <w:szCs w:val="22"/>
        </w:rPr>
      </w:pPr>
      <w:hyperlink w:anchor="_Toc83891088" w:history="1">
        <w:r w:rsidR="00BB373D" w:rsidRPr="00CC18F2">
          <w:rPr>
            <w:rStyle w:val="Hyperlink"/>
            <w:noProof/>
          </w:rPr>
          <w:t>Abbildung 16 – Darstellung 2 der Segmentwiederholungen im MIG</w:t>
        </w:r>
        <w:r w:rsidR="00BB373D">
          <w:rPr>
            <w:noProof/>
            <w:webHidden/>
          </w:rPr>
          <w:tab/>
        </w:r>
        <w:r w:rsidR="00BB373D">
          <w:rPr>
            <w:noProof/>
            <w:webHidden/>
          </w:rPr>
          <w:fldChar w:fldCharType="begin"/>
        </w:r>
        <w:r w:rsidR="00BB373D">
          <w:rPr>
            <w:noProof/>
            <w:webHidden/>
          </w:rPr>
          <w:instrText xml:space="preserve"> PAGEREF _Toc83891088 \h </w:instrText>
        </w:r>
        <w:r w:rsidR="00BB373D">
          <w:rPr>
            <w:noProof/>
            <w:webHidden/>
          </w:rPr>
        </w:r>
        <w:r w:rsidR="00BB373D">
          <w:rPr>
            <w:noProof/>
            <w:webHidden/>
          </w:rPr>
          <w:fldChar w:fldCharType="separate"/>
        </w:r>
        <w:r w:rsidR="00C66DF7">
          <w:rPr>
            <w:noProof/>
            <w:webHidden/>
          </w:rPr>
          <w:t>77</w:t>
        </w:r>
        <w:r w:rsidR="00BB373D">
          <w:rPr>
            <w:noProof/>
            <w:webHidden/>
          </w:rPr>
          <w:fldChar w:fldCharType="end"/>
        </w:r>
      </w:hyperlink>
    </w:p>
    <w:p w14:paraId="06847F1D" w14:textId="10394891" w:rsidR="00BB373D" w:rsidRDefault="001C3626">
      <w:pPr>
        <w:pStyle w:val="Abbildungsverzeichnis"/>
        <w:tabs>
          <w:tab w:val="right" w:leader="dot" w:pos="9373"/>
        </w:tabs>
        <w:rPr>
          <w:rFonts w:eastAsiaTheme="minorEastAsia"/>
          <w:noProof/>
          <w:sz w:val="22"/>
          <w:szCs w:val="22"/>
        </w:rPr>
      </w:pPr>
      <w:hyperlink w:anchor="_Toc83891089" w:history="1">
        <w:r w:rsidR="00BB373D" w:rsidRPr="00CC18F2">
          <w:rPr>
            <w:rStyle w:val="Hyperlink"/>
            <w:noProof/>
          </w:rPr>
          <w:t>Abbildung 17 – Darstellung 3 der Segmentwiederholungen im MIG</w:t>
        </w:r>
        <w:r w:rsidR="00BB373D">
          <w:rPr>
            <w:noProof/>
            <w:webHidden/>
          </w:rPr>
          <w:tab/>
        </w:r>
        <w:r w:rsidR="00BB373D">
          <w:rPr>
            <w:noProof/>
            <w:webHidden/>
          </w:rPr>
          <w:fldChar w:fldCharType="begin"/>
        </w:r>
        <w:r w:rsidR="00BB373D">
          <w:rPr>
            <w:noProof/>
            <w:webHidden/>
          </w:rPr>
          <w:instrText xml:space="preserve"> PAGEREF _Toc83891089 \h </w:instrText>
        </w:r>
        <w:r w:rsidR="00BB373D">
          <w:rPr>
            <w:noProof/>
            <w:webHidden/>
          </w:rPr>
        </w:r>
        <w:r w:rsidR="00BB373D">
          <w:rPr>
            <w:noProof/>
            <w:webHidden/>
          </w:rPr>
          <w:fldChar w:fldCharType="separate"/>
        </w:r>
        <w:r w:rsidR="00C66DF7">
          <w:rPr>
            <w:noProof/>
            <w:webHidden/>
          </w:rPr>
          <w:t>78</w:t>
        </w:r>
        <w:r w:rsidR="00BB373D">
          <w:rPr>
            <w:noProof/>
            <w:webHidden/>
          </w:rPr>
          <w:fldChar w:fldCharType="end"/>
        </w:r>
      </w:hyperlink>
    </w:p>
    <w:p w14:paraId="240D2100" w14:textId="51802E0C" w:rsidR="00BB373D" w:rsidRDefault="001C3626">
      <w:pPr>
        <w:pStyle w:val="Abbildungsverzeichnis"/>
        <w:tabs>
          <w:tab w:val="right" w:leader="dot" w:pos="9373"/>
        </w:tabs>
        <w:rPr>
          <w:rFonts w:eastAsiaTheme="minorEastAsia"/>
          <w:noProof/>
          <w:sz w:val="22"/>
          <w:szCs w:val="22"/>
        </w:rPr>
      </w:pPr>
      <w:hyperlink w:anchor="_Toc83891090" w:history="1">
        <w:r w:rsidR="00BB373D" w:rsidRPr="00CC18F2">
          <w:rPr>
            <w:rStyle w:val="Hyperlink"/>
            <w:noProof/>
          </w:rPr>
          <w:t>Abbildung 18 – Darstellung von mehrfachen Aufführungen zu einer Information</w:t>
        </w:r>
        <w:r w:rsidR="00BB373D">
          <w:rPr>
            <w:noProof/>
            <w:webHidden/>
          </w:rPr>
          <w:tab/>
        </w:r>
        <w:r w:rsidR="00BB373D">
          <w:rPr>
            <w:noProof/>
            <w:webHidden/>
          </w:rPr>
          <w:fldChar w:fldCharType="begin"/>
        </w:r>
        <w:r w:rsidR="00BB373D">
          <w:rPr>
            <w:noProof/>
            <w:webHidden/>
          </w:rPr>
          <w:instrText xml:space="preserve"> PAGEREF _Toc83891090 \h </w:instrText>
        </w:r>
        <w:r w:rsidR="00BB373D">
          <w:rPr>
            <w:noProof/>
            <w:webHidden/>
          </w:rPr>
        </w:r>
        <w:r w:rsidR="00BB373D">
          <w:rPr>
            <w:noProof/>
            <w:webHidden/>
          </w:rPr>
          <w:fldChar w:fldCharType="separate"/>
        </w:r>
        <w:r w:rsidR="00C66DF7">
          <w:rPr>
            <w:noProof/>
            <w:webHidden/>
          </w:rPr>
          <w:t>80</w:t>
        </w:r>
        <w:r w:rsidR="00BB373D">
          <w:rPr>
            <w:noProof/>
            <w:webHidden/>
          </w:rPr>
          <w:fldChar w:fldCharType="end"/>
        </w:r>
      </w:hyperlink>
    </w:p>
    <w:p w14:paraId="26B7CFF3" w14:textId="0E79A419" w:rsidR="00BB373D" w:rsidRDefault="001C3626">
      <w:pPr>
        <w:pStyle w:val="Abbildungsverzeichnis"/>
        <w:tabs>
          <w:tab w:val="right" w:leader="dot" w:pos="9373"/>
        </w:tabs>
        <w:rPr>
          <w:rFonts w:eastAsiaTheme="minorEastAsia"/>
          <w:noProof/>
          <w:sz w:val="22"/>
          <w:szCs w:val="22"/>
        </w:rPr>
      </w:pPr>
      <w:hyperlink w:anchor="_Toc83891091" w:history="1">
        <w:r w:rsidR="00BB373D" w:rsidRPr="00CC18F2">
          <w:rPr>
            <w:rStyle w:val="Hyperlink"/>
            <w:noProof/>
          </w:rPr>
          <w:t>Abbildung 19 - AJT-Beispiel für den Zusammenhang zwischen Codeliste und Anwendungsfall</w:t>
        </w:r>
        <w:r w:rsidR="00BB373D">
          <w:rPr>
            <w:noProof/>
            <w:webHidden/>
          </w:rPr>
          <w:tab/>
        </w:r>
        <w:r w:rsidR="00BB373D">
          <w:rPr>
            <w:noProof/>
            <w:webHidden/>
          </w:rPr>
          <w:fldChar w:fldCharType="begin"/>
        </w:r>
        <w:r w:rsidR="00BB373D">
          <w:rPr>
            <w:noProof/>
            <w:webHidden/>
          </w:rPr>
          <w:instrText xml:space="preserve"> PAGEREF _Toc83891091 \h </w:instrText>
        </w:r>
        <w:r w:rsidR="00BB373D">
          <w:rPr>
            <w:noProof/>
            <w:webHidden/>
          </w:rPr>
        </w:r>
        <w:r w:rsidR="00BB373D">
          <w:rPr>
            <w:noProof/>
            <w:webHidden/>
          </w:rPr>
          <w:fldChar w:fldCharType="separate"/>
        </w:r>
        <w:r w:rsidR="00C66DF7">
          <w:rPr>
            <w:noProof/>
            <w:webHidden/>
          </w:rPr>
          <w:t>83</w:t>
        </w:r>
        <w:r w:rsidR="00BB373D">
          <w:rPr>
            <w:noProof/>
            <w:webHidden/>
          </w:rPr>
          <w:fldChar w:fldCharType="end"/>
        </w:r>
      </w:hyperlink>
    </w:p>
    <w:p w14:paraId="74B153AC" w14:textId="67A358DF" w:rsidR="00BB373D" w:rsidRDefault="001C3626">
      <w:pPr>
        <w:pStyle w:val="Abbildungsverzeichnis"/>
        <w:tabs>
          <w:tab w:val="right" w:leader="dot" w:pos="9373"/>
        </w:tabs>
        <w:rPr>
          <w:rFonts w:eastAsiaTheme="minorEastAsia"/>
          <w:noProof/>
          <w:sz w:val="22"/>
          <w:szCs w:val="22"/>
        </w:rPr>
      </w:pPr>
      <w:hyperlink w:anchor="_Toc83891092" w:history="1">
        <w:r w:rsidR="00BB373D" w:rsidRPr="00CC18F2">
          <w:rPr>
            <w:rStyle w:val="Hyperlink"/>
            <w:noProof/>
          </w:rPr>
          <w:t>Abbildung 20 - AJT-Beispiel für den Zusammenhang zwischen Codeliste und Nachrichtenbeschreibung</w:t>
        </w:r>
        <w:r w:rsidR="00BB373D">
          <w:rPr>
            <w:noProof/>
            <w:webHidden/>
          </w:rPr>
          <w:tab/>
        </w:r>
        <w:r w:rsidR="00BB373D">
          <w:rPr>
            <w:noProof/>
            <w:webHidden/>
          </w:rPr>
          <w:fldChar w:fldCharType="begin"/>
        </w:r>
        <w:r w:rsidR="00BB373D">
          <w:rPr>
            <w:noProof/>
            <w:webHidden/>
          </w:rPr>
          <w:instrText xml:space="preserve"> PAGEREF _Toc83891092 \h </w:instrText>
        </w:r>
        <w:r w:rsidR="00BB373D">
          <w:rPr>
            <w:noProof/>
            <w:webHidden/>
          </w:rPr>
        </w:r>
        <w:r w:rsidR="00BB373D">
          <w:rPr>
            <w:noProof/>
            <w:webHidden/>
          </w:rPr>
          <w:fldChar w:fldCharType="separate"/>
        </w:r>
        <w:r w:rsidR="00C66DF7">
          <w:rPr>
            <w:noProof/>
            <w:webHidden/>
          </w:rPr>
          <w:t>84</w:t>
        </w:r>
        <w:r w:rsidR="00BB373D">
          <w:rPr>
            <w:noProof/>
            <w:webHidden/>
          </w:rPr>
          <w:fldChar w:fldCharType="end"/>
        </w:r>
      </w:hyperlink>
    </w:p>
    <w:p w14:paraId="51E3E8BE" w14:textId="7A3AB29F" w:rsidR="00BB373D" w:rsidRDefault="001C3626">
      <w:pPr>
        <w:pStyle w:val="Abbildungsverzeichnis"/>
        <w:tabs>
          <w:tab w:val="right" w:leader="dot" w:pos="9373"/>
        </w:tabs>
        <w:rPr>
          <w:rFonts w:eastAsiaTheme="minorEastAsia"/>
          <w:noProof/>
          <w:sz w:val="22"/>
          <w:szCs w:val="22"/>
        </w:rPr>
      </w:pPr>
      <w:hyperlink w:anchor="_Toc83891093" w:history="1">
        <w:r w:rsidR="00BB373D" w:rsidRPr="00CC18F2">
          <w:rPr>
            <w:rStyle w:val="Hyperlink"/>
            <w:noProof/>
          </w:rPr>
          <w:t>Abbildung 21 - STS-Beispiel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_Toc83891093 \h </w:instrText>
        </w:r>
        <w:r w:rsidR="00BB373D">
          <w:rPr>
            <w:noProof/>
            <w:webHidden/>
          </w:rPr>
        </w:r>
        <w:r w:rsidR="00BB373D">
          <w:rPr>
            <w:noProof/>
            <w:webHidden/>
          </w:rPr>
          <w:fldChar w:fldCharType="separate"/>
        </w:r>
        <w:r w:rsidR="00C66DF7">
          <w:rPr>
            <w:noProof/>
            <w:webHidden/>
          </w:rPr>
          <w:t>85</w:t>
        </w:r>
        <w:r w:rsidR="00BB373D">
          <w:rPr>
            <w:noProof/>
            <w:webHidden/>
          </w:rPr>
          <w:fldChar w:fldCharType="end"/>
        </w:r>
      </w:hyperlink>
    </w:p>
    <w:p w14:paraId="2F649339" w14:textId="0795AA5A" w:rsidR="00BB373D" w:rsidRDefault="001C3626">
      <w:pPr>
        <w:pStyle w:val="Abbildungsverzeichnis"/>
        <w:tabs>
          <w:tab w:val="right" w:leader="dot" w:pos="9373"/>
        </w:tabs>
        <w:rPr>
          <w:rFonts w:eastAsiaTheme="minorEastAsia"/>
          <w:noProof/>
          <w:sz w:val="22"/>
          <w:szCs w:val="22"/>
        </w:rPr>
      </w:pPr>
      <w:hyperlink w:anchor="_Toc83891094" w:history="1">
        <w:r w:rsidR="00BB373D" w:rsidRPr="00CC18F2">
          <w:rPr>
            <w:rStyle w:val="Hyperlink"/>
            <w:noProof/>
          </w:rPr>
          <w:t>Abbildung 22 - STS-Beispiel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_Toc83891094 \h </w:instrText>
        </w:r>
        <w:r w:rsidR="00BB373D">
          <w:rPr>
            <w:noProof/>
            <w:webHidden/>
          </w:rPr>
        </w:r>
        <w:r w:rsidR="00BB373D">
          <w:rPr>
            <w:noProof/>
            <w:webHidden/>
          </w:rPr>
          <w:fldChar w:fldCharType="separate"/>
        </w:r>
        <w:r w:rsidR="00C66DF7">
          <w:rPr>
            <w:noProof/>
            <w:webHidden/>
          </w:rPr>
          <w:t>86</w:t>
        </w:r>
        <w:r w:rsidR="00BB373D">
          <w:rPr>
            <w:noProof/>
            <w:webHidden/>
          </w:rPr>
          <w:fldChar w:fldCharType="end"/>
        </w:r>
      </w:hyperlink>
    </w:p>
    <w:p w14:paraId="4070AF26" w14:textId="1FB873CA" w:rsidR="00BB373D" w:rsidRDefault="001C3626">
      <w:pPr>
        <w:pStyle w:val="Abbildungsverzeichnis"/>
        <w:tabs>
          <w:tab w:val="right" w:leader="dot" w:pos="9373"/>
        </w:tabs>
        <w:rPr>
          <w:rFonts w:eastAsiaTheme="minorEastAsia"/>
          <w:noProof/>
          <w:sz w:val="22"/>
          <w:szCs w:val="22"/>
        </w:rPr>
      </w:pPr>
      <w:hyperlink w:anchor="_Toc83891095" w:history="1">
        <w:r w:rsidR="00BB373D" w:rsidRPr="00CC18F2">
          <w:rPr>
            <w:rStyle w:val="Hyperlink"/>
            <w:noProof/>
          </w:rPr>
          <w:t>Abbildung 23 - FTX-Beispiel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_Toc83891095 \h </w:instrText>
        </w:r>
        <w:r w:rsidR="00BB373D">
          <w:rPr>
            <w:noProof/>
            <w:webHidden/>
          </w:rPr>
        </w:r>
        <w:r w:rsidR="00BB373D">
          <w:rPr>
            <w:noProof/>
            <w:webHidden/>
          </w:rPr>
          <w:fldChar w:fldCharType="separate"/>
        </w:r>
        <w:r w:rsidR="00C66DF7">
          <w:rPr>
            <w:noProof/>
            <w:webHidden/>
          </w:rPr>
          <w:t>87</w:t>
        </w:r>
        <w:r w:rsidR="00BB373D">
          <w:rPr>
            <w:noProof/>
            <w:webHidden/>
          </w:rPr>
          <w:fldChar w:fldCharType="end"/>
        </w:r>
      </w:hyperlink>
    </w:p>
    <w:p w14:paraId="3DFC1C8C" w14:textId="3CE00642" w:rsidR="00BB373D" w:rsidRDefault="001C3626">
      <w:pPr>
        <w:pStyle w:val="Abbildungsverzeichnis"/>
        <w:tabs>
          <w:tab w:val="right" w:leader="dot" w:pos="9373"/>
        </w:tabs>
        <w:rPr>
          <w:rFonts w:eastAsiaTheme="minorEastAsia"/>
          <w:noProof/>
          <w:sz w:val="22"/>
          <w:szCs w:val="22"/>
        </w:rPr>
      </w:pPr>
      <w:hyperlink w:anchor="_Toc83891096" w:history="1">
        <w:r w:rsidR="00BB373D" w:rsidRPr="00CC18F2">
          <w:rPr>
            <w:rStyle w:val="Hyperlink"/>
            <w:noProof/>
          </w:rPr>
          <w:t>Abbildung 24 - FTX-Beispiel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_Toc83891096 \h </w:instrText>
        </w:r>
        <w:r w:rsidR="00BB373D">
          <w:rPr>
            <w:noProof/>
            <w:webHidden/>
          </w:rPr>
        </w:r>
        <w:r w:rsidR="00BB373D">
          <w:rPr>
            <w:noProof/>
            <w:webHidden/>
          </w:rPr>
          <w:fldChar w:fldCharType="separate"/>
        </w:r>
        <w:r w:rsidR="00C66DF7">
          <w:rPr>
            <w:noProof/>
            <w:webHidden/>
          </w:rPr>
          <w:t>88</w:t>
        </w:r>
        <w:r w:rsidR="00BB373D">
          <w:rPr>
            <w:noProof/>
            <w:webHidden/>
          </w:rPr>
          <w:fldChar w:fldCharType="end"/>
        </w:r>
      </w:hyperlink>
    </w:p>
    <w:p w14:paraId="0BDFF53D" w14:textId="7B3A4BD5" w:rsidR="00BB373D" w:rsidRDefault="001C3626">
      <w:pPr>
        <w:pStyle w:val="Abbildungsverzeichnis"/>
        <w:tabs>
          <w:tab w:val="right" w:leader="dot" w:pos="9373"/>
        </w:tabs>
        <w:rPr>
          <w:rFonts w:eastAsiaTheme="minorEastAsia"/>
          <w:noProof/>
          <w:sz w:val="22"/>
          <w:szCs w:val="22"/>
        </w:rPr>
      </w:pPr>
      <w:hyperlink w:anchor="_Toc83891097" w:history="1">
        <w:r w:rsidR="00BB373D" w:rsidRPr="00CC18F2">
          <w:rPr>
            <w:rStyle w:val="Hyperlink"/>
            <w:noProof/>
          </w:rPr>
          <w:t>Abbildung 25 - Darstellung zur Erläuterung von Überscheidungen</w:t>
        </w:r>
        <w:r w:rsidR="00BB373D">
          <w:rPr>
            <w:noProof/>
            <w:webHidden/>
          </w:rPr>
          <w:tab/>
        </w:r>
        <w:r w:rsidR="00BB373D">
          <w:rPr>
            <w:noProof/>
            <w:webHidden/>
          </w:rPr>
          <w:fldChar w:fldCharType="begin"/>
        </w:r>
        <w:r w:rsidR="00BB373D">
          <w:rPr>
            <w:noProof/>
            <w:webHidden/>
          </w:rPr>
          <w:instrText xml:space="preserve"> PAGEREF _Toc83891097 \h </w:instrText>
        </w:r>
        <w:r w:rsidR="00BB373D">
          <w:rPr>
            <w:noProof/>
            <w:webHidden/>
          </w:rPr>
        </w:r>
        <w:r w:rsidR="00BB373D">
          <w:rPr>
            <w:noProof/>
            <w:webHidden/>
          </w:rPr>
          <w:fldChar w:fldCharType="separate"/>
        </w:r>
        <w:r w:rsidR="00C66DF7">
          <w:rPr>
            <w:noProof/>
            <w:webHidden/>
          </w:rPr>
          <w:t>91</w:t>
        </w:r>
        <w:r w:rsidR="00BB373D">
          <w:rPr>
            <w:noProof/>
            <w:webHidden/>
          </w:rPr>
          <w:fldChar w:fldCharType="end"/>
        </w:r>
      </w:hyperlink>
    </w:p>
    <w:p w14:paraId="29CFD87D" w14:textId="63E4EE99" w:rsidR="00BB373D" w:rsidRDefault="001C3626">
      <w:pPr>
        <w:pStyle w:val="Abbildungsverzeichnis"/>
        <w:tabs>
          <w:tab w:val="right" w:leader="dot" w:pos="9373"/>
        </w:tabs>
        <w:rPr>
          <w:rFonts w:eastAsiaTheme="minorEastAsia"/>
          <w:noProof/>
          <w:sz w:val="22"/>
          <w:szCs w:val="22"/>
        </w:rPr>
      </w:pPr>
      <w:hyperlink w:anchor="_Toc83891098" w:history="1">
        <w:r w:rsidR="00BB373D" w:rsidRPr="00CC18F2">
          <w:rPr>
            <w:rStyle w:val="Hyperlink"/>
            <w:noProof/>
          </w:rPr>
          <w:t>Abbildung 26 – Zeitstrahl Änderungsmanagement zum 1. Oktober eines Jahres</w:t>
        </w:r>
        <w:r w:rsidR="00BB373D">
          <w:rPr>
            <w:noProof/>
            <w:webHidden/>
          </w:rPr>
          <w:tab/>
        </w:r>
        <w:r w:rsidR="00BB373D">
          <w:rPr>
            <w:noProof/>
            <w:webHidden/>
          </w:rPr>
          <w:fldChar w:fldCharType="begin"/>
        </w:r>
        <w:r w:rsidR="00BB373D">
          <w:rPr>
            <w:noProof/>
            <w:webHidden/>
          </w:rPr>
          <w:instrText xml:space="preserve"> PAGEREF _Toc83891098 \h </w:instrText>
        </w:r>
        <w:r w:rsidR="00BB373D">
          <w:rPr>
            <w:noProof/>
            <w:webHidden/>
          </w:rPr>
        </w:r>
        <w:r w:rsidR="00BB373D">
          <w:rPr>
            <w:noProof/>
            <w:webHidden/>
          </w:rPr>
          <w:fldChar w:fldCharType="separate"/>
        </w:r>
        <w:r w:rsidR="00C66DF7">
          <w:rPr>
            <w:noProof/>
            <w:webHidden/>
          </w:rPr>
          <w:t>94</w:t>
        </w:r>
        <w:r w:rsidR="00BB373D">
          <w:rPr>
            <w:noProof/>
            <w:webHidden/>
          </w:rPr>
          <w:fldChar w:fldCharType="end"/>
        </w:r>
      </w:hyperlink>
    </w:p>
    <w:p w14:paraId="25B0F726" w14:textId="4F7397DB" w:rsidR="00BB373D" w:rsidRDefault="001C3626">
      <w:pPr>
        <w:pStyle w:val="Abbildungsverzeichnis"/>
        <w:tabs>
          <w:tab w:val="right" w:leader="dot" w:pos="9373"/>
        </w:tabs>
        <w:rPr>
          <w:rFonts w:eastAsiaTheme="minorEastAsia"/>
          <w:noProof/>
          <w:sz w:val="22"/>
          <w:szCs w:val="22"/>
        </w:rPr>
      </w:pPr>
      <w:hyperlink w:anchor="_Toc83891099" w:history="1">
        <w:r w:rsidR="00BB373D" w:rsidRPr="00CC18F2">
          <w:rPr>
            <w:rStyle w:val="Hyperlink"/>
            <w:noProof/>
          </w:rPr>
          <w:t>Abbildung 27 – Zeitstrahl Änderungsmanagement zum 1. April eines Jahres</w:t>
        </w:r>
        <w:r w:rsidR="00BB373D">
          <w:rPr>
            <w:noProof/>
            <w:webHidden/>
          </w:rPr>
          <w:tab/>
        </w:r>
        <w:r w:rsidR="00BB373D">
          <w:rPr>
            <w:noProof/>
            <w:webHidden/>
          </w:rPr>
          <w:fldChar w:fldCharType="begin"/>
        </w:r>
        <w:r w:rsidR="00BB373D">
          <w:rPr>
            <w:noProof/>
            <w:webHidden/>
          </w:rPr>
          <w:instrText xml:space="preserve"> PAGEREF _Toc83891099 \h </w:instrText>
        </w:r>
        <w:r w:rsidR="00BB373D">
          <w:rPr>
            <w:noProof/>
            <w:webHidden/>
          </w:rPr>
        </w:r>
        <w:r w:rsidR="00BB373D">
          <w:rPr>
            <w:noProof/>
            <w:webHidden/>
          </w:rPr>
          <w:fldChar w:fldCharType="separate"/>
        </w:r>
        <w:r w:rsidR="00C66DF7">
          <w:rPr>
            <w:noProof/>
            <w:webHidden/>
          </w:rPr>
          <w:t>95</w:t>
        </w:r>
        <w:r w:rsidR="00BB373D">
          <w:rPr>
            <w:noProof/>
            <w:webHidden/>
          </w:rPr>
          <w:fldChar w:fldCharType="end"/>
        </w:r>
      </w:hyperlink>
    </w:p>
    <w:p w14:paraId="11062813" w14:textId="25B60D2F" w:rsidR="00BB373D" w:rsidRDefault="001C3626">
      <w:pPr>
        <w:pStyle w:val="Abbildungsverzeichnis"/>
        <w:tabs>
          <w:tab w:val="right" w:leader="dot" w:pos="9373"/>
        </w:tabs>
        <w:rPr>
          <w:rFonts w:eastAsiaTheme="minorEastAsia"/>
          <w:noProof/>
          <w:sz w:val="22"/>
          <w:szCs w:val="22"/>
        </w:rPr>
      </w:pPr>
      <w:hyperlink w:anchor="_Toc83891100" w:history="1">
        <w:r w:rsidR="00BB373D" w:rsidRPr="00CC18F2">
          <w:rPr>
            <w:rStyle w:val="Hyperlink"/>
            <w:noProof/>
          </w:rPr>
          <w:t>Abbildung 28 - Verwendung der UTC-Zeit</w:t>
        </w:r>
        <w:r w:rsidR="00BB373D">
          <w:rPr>
            <w:noProof/>
            <w:webHidden/>
          </w:rPr>
          <w:tab/>
        </w:r>
        <w:r w:rsidR="00BB373D">
          <w:rPr>
            <w:noProof/>
            <w:webHidden/>
          </w:rPr>
          <w:fldChar w:fldCharType="begin"/>
        </w:r>
        <w:r w:rsidR="00BB373D">
          <w:rPr>
            <w:noProof/>
            <w:webHidden/>
          </w:rPr>
          <w:instrText xml:space="preserve"> PAGEREF _Toc83891100 \h </w:instrText>
        </w:r>
        <w:r w:rsidR="00BB373D">
          <w:rPr>
            <w:noProof/>
            <w:webHidden/>
          </w:rPr>
        </w:r>
        <w:r w:rsidR="00BB373D">
          <w:rPr>
            <w:noProof/>
            <w:webHidden/>
          </w:rPr>
          <w:fldChar w:fldCharType="separate"/>
        </w:r>
        <w:r w:rsidR="00C66DF7">
          <w:rPr>
            <w:noProof/>
            <w:webHidden/>
          </w:rPr>
          <w:t>101</w:t>
        </w:r>
        <w:r w:rsidR="00BB373D">
          <w:rPr>
            <w:noProof/>
            <w:webHidden/>
          </w:rPr>
          <w:fldChar w:fldCharType="end"/>
        </w:r>
      </w:hyperlink>
    </w:p>
    <w:p w14:paraId="215BDCB7" w14:textId="343C2E61" w:rsidR="00934BD3" w:rsidRPr="00370548" w:rsidRDefault="000C1A50" w:rsidP="002E5650">
      <w:r w:rsidRPr="00370548">
        <w:rPr>
          <w:rFonts w:ascii="Arial" w:hAnsi="Arial" w:cs="Times New Roman"/>
          <w:color w:val="0000FF"/>
          <w:sz w:val="20"/>
          <w:szCs w:val="20"/>
          <w:u w:val="single"/>
        </w:rPr>
        <w:fldChar w:fldCharType="end"/>
      </w:r>
      <w:r w:rsidR="002E5650" w:rsidRPr="00370548">
        <w:br w:type="page"/>
      </w:r>
    </w:p>
    <w:p w14:paraId="5C2F2009" w14:textId="77777777" w:rsidR="00934BD3" w:rsidRPr="00370548" w:rsidRDefault="00934BD3" w:rsidP="002E5650">
      <w:pPr>
        <w:sectPr w:rsidR="00934BD3" w:rsidRPr="00370548" w:rsidSect="008257E7">
          <w:pgSz w:w="11906" w:h="16838" w:code="9"/>
          <w:pgMar w:top="2041" w:right="1134" w:bottom="1701" w:left="1389" w:header="771" w:footer="1021" w:gutter="0"/>
          <w:cols w:space="708"/>
          <w:docGrid w:linePitch="360"/>
        </w:sectPr>
      </w:pPr>
    </w:p>
    <w:p w14:paraId="16ECE505" w14:textId="77777777" w:rsidR="00934BD3" w:rsidRPr="00370548" w:rsidRDefault="00934BD3" w:rsidP="00934BD3">
      <w:pPr>
        <w:pStyle w:val="berschrift1"/>
        <w:rPr>
          <w:rFonts w:eastAsia="Times New Roman"/>
        </w:rPr>
      </w:pPr>
      <w:bookmarkStart w:id="246" w:name="_Toc61515170"/>
      <w:bookmarkStart w:id="247" w:name="_Toc88641353"/>
      <w:r w:rsidRPr="00370548">
        <w:rPr>
          <w:rFonts w:eastAsia="Times New Roman"/>
        </w:rPr>
        <w:lastRenderedPageBreak/>
        <w:t>Änderungshistorie</w:t>
      </w:r>
      <w:bookmarkEnd w:id="246"/>
      <w:bookmarkEnd w:id="247"/>
    </w:p>
    <w:p w14:paraId="191AABF0" w14:textId="77777777" w:rsidR="00934BD3" w:rsidRPr="00370548" w:rsidRDefault="00934BD3" w:rsidP="00934BD3">
      <w:pPr>
        <w:spacing w:after="0" w:line="240" w:lineRule="auto"/>
        <w:rPr>
          <w:sz w:val="16"/>
          <w:szCs w:val="16"/>
        </w:rPr>
      </w:pPr>
    </w:p>
    <w:tbl>
      <w:tblPr>
        <w:tblW w:w="143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5"/>
        <w:gridCol w:w="1712"/>
        <w:gridCol w:w="3405"/>
        <w:gridCol w:w="3402"/>
        <w:gridCol w:w="2552"/>
        <w:gridCol w:w="2554"/>
      </w:tblGrid>
      <w:tr w:rsidR="00934BD3" w:rsidRPr="00370548" w14:paraId="6E259352" w14:textId="77777777" w:rsidTr="005E3EC3">
        <w:trPr>
          <w:cantSplit/>
          <w:tblHeader/>
        </w:trPr>
        <w:tc>
          <w:tcPr>
            <w:tcW w:w="695" w:type="dxa"/>
            <w:vMerge w:val="restart"/>
            <w:shd w:val="clear" w:color="auto" w:fill="D8DFE4"/>
          </w:tcPr>
          <w:p w14:paraId="2F42D5BA" w14:textId="4250E720" w:rsidR="00934BD3" w:rsidRPr="00370548" w:rsidRDefault="00934BD3" w:rsidP="00AD44FD">
            <w:pPr>
              <w:spacing w:before="20" w:after="60" w:line="192" w:lineRule="exact"/>
              <w:jc w:val="center"/>
              <w:rPr>
                <w:rFonts w:cstheme="minorHAnsi"/>
                <w:b/>
                <w:color w:val="C00000"/>
                <w:sz w:val="18"/>
                <w:szCs w:val="18"/>
              </w:rPr>
            </w:pPr>
            <w:r w:rsidRPr="00370548">
              <w:rPr>
                <w:rFonts w:cstheme="minorHAnsi"/>
                <w:b/>
                <w:color w:val="C00000"/>
                <w:sz w:val="18"/>
                <w:szCs w:val="18"/>
              </w:rPr>
              <w:t>Änd-ID</w:t>
            </w:r>
          </w:p>
        </w:tc>
        <w:tc>
          <w:tcPr>
            <w:tcW w:w="1712" w:type="dxa"/>
            <w:vMerge w:val="restart"/>
            <w:shd w:val="clear" w:color="auto" w:fill="D8DFE4"/>
          </w:tcPr>
          <w:p w14:paraId="320E1B9C"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Ort</w:t>
            </w:r>
          </w:p>
        </w:tc>
        <w:tc>
          <w:tcPr>
            <w:tcW w:w="6807" w:type="dxa"/>
            <w:gridSpan w:val="2"/>
            <w:shd w:val="clear" w:color="auto" w:fill="D8DFE4"/>
          </w:tcPr>
          <w:p w14:paraId="6245FDBF" w14:textId="77777777" w:rsidR="00934BD3" w:rsidRPr="00370548" w:rsidRDefault="00934BD3" w:rsidP="00AD44FD">
            <w:pPr>
              <w:autoSpaceDE w:val="0"/>
              <w:autoSpaceDN w:val="0"/>
              <w:adjustRightInd w:val="0"/>
              <w:spacing w:before="20" w:after="60" w:line="192" w:lineRule="exact"/>
              <w:jc w:val="center"/>
              <w:rPr>
                <w:rFonts w:cstheme="minorHAnsi"/>
                <w:color w:val="C00000"/>
                <w:sz w:val="18"/>
                <w:szCs w:val="18"/>
              </w:rPr>
            </w:pPr>
            <w:r w:rsidRPr="00370548">
              <w:rPr>
                <w:rFonts w:cstheme="minorHAnsi"/>
                <w:b/>
                <w:bCs/>
                <w:color w:val="C00000"/>
                <w:sz w:val="18"/>
                <w:szCs w:val="18"/>
              </w:rPr>
              <w:t>Fehlerkorrektur</w:t>
            </w:r>
            <w:r w:rsidR="002D2C38" w:rsidRPr="00370548">
              <w:rPr>
                <w:rFonts w:cstheme="minorHAnsi"/>
                <w:b/>
                <w:bCs/>
                <w:color w:val="C00000"/>
                <w:sz w:val="18"/>
                <w:szCs w:val="18"/>
              </w:rPr>
              <w:t xml:space="preserve"> </w:t>
            </w:r>
            <w:r w:rsidRPr="00370548">
              <w:rPr>
                <w:rFonts w:cstheme="minorHAnsi"/>
                <w:b/>
                <w:bCs/>
                <w:color w:val="C00000"/>
                <w:sz w:val="18"/>
                <w:szCs w:val="18"/>
              </w:rPr>
              <w:t>/</w:t>
            </w:r>
            <w:r w:rsidR="002D2C38" w:rsidRPr="00370548">
              <w:rPr>
                <w:rFonts w:cstheme="minorHAnsi"/>
                <w:b/>
                <w:bCs/>
                <w:color w:val="C00000"/>
                <w:sz w:val="18"/>
                <w:szCs w:val="18"/>
              </w:rPr>
              <w:t xml:space="preserve"> </w:t>
            </w:r>
            <w:r w:rsidRPr="00370548">
              <w:rPr>
                <w:rFonts w:cstheme="minorHAnsi"/>
                <w:b/>
                <w:bCs/>
                <w:color w:val="C00000"/>
                <w:sz w:val="18"/>
                <w:szCs w:val="18"/>
              </w:rPr>
              <w:t>Änderung</w:t>
            </w:r>
          </w:p>
        </w:tc>
        <w:tc>
          <w:tcPr>
            <w:tcW w:w="2552" w:type="dxa"/>
            <w:vMerge w:val="restart"/>
            <w:shd w:val="clear" w:color="auto" w:fill="D8DFE4"/>
          </w:tcPr>
          <w:p w14:paraId="32246C91"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Grund der Anpassung</w:t>
            </w:r>
          </w:p>
        </w:tc>
        <w:tc>
          <w:tcPr>
            <w:tcW w:w="2554" w:type="dxa"/>
            <w:vMerge w:val="restart"/>
            <w:shd w:val="clear" w:color="auto" w:fill="D8DFE4"/>
          </w:tcPr>
          <w:p w14:paraId="3A65CAE5"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Status</w:t>
            </w:r>
          </w:p>
        </w:tc>
      </w:tr>
      <w:tr w:rsidR="00934BD3" w:rsidRPr="00370548" w14:paraId="777B7A6A" w14:textId="77777777" w:rsidTr="005E3EC3">
        <w:trPr>
          <w:cantSplit/>
          <w:trHeight w:val="328"/>
          <w:tblHeader/>
        </w:trPr>
        <w:tc>
          <w:tcPr>
            <w:tcW w:w="695" w:type="dxa"/>
            <w:vMerge/>
          </w:tcPr>
          <w:p w14:paraId="3291B2B7" w14:textId="77777777" w:rsidR="00934BD3" w:rsidRPr="00370548" w:rsidRDefault="00934BD3" w:rsidP="00AD44FD">
            <w:pPr>
              <w:spacing w:before="20" w:after="60" w:line="192" w:lineRule="exact"/>
              <w:rPr>
                <w:rFonts w:cstheme="minorHAnsi"/>
                <w:color w:val="C00000"/>
                <w:sz w:val="18"/>
                <w:szCs w:val="18"/>
              </w:rPr>
            </w:pPr>
          </w:p>
        </w:tc>
        <w:tc>
          <w:tcPr>
            <w:tcW w:w="1712" w:type="dxa"/>
            <w:vMerge/>
          </w:tcPr>
          <w:p w14:paraId="1A81EF20" w14:textId="77777777" w:rsidR="00934BD3" w:rsidRPr="00370548" w:rsidRDefault="00934BD3" w:rsidP="00AD44FD">
            <w:pPr>
              <w:spacing w:before="20" w:after="60" w:line="192" w:lineRule="exact"/>
              <w:rPr>
                <w:rFonts w:cstheme="minorHAnsi"/>
                <w:color w:val="C00000"/>
                <w:sz w:val="18"/>
                <w:szCs w:val="18"/>
              </w:rPr>
            </w:pPr>
          </w:p>
        </w:tc>
        <w:tc>
          <w:tcPr>
            <w:tcW w:w="3405" w:type="dxa"/>
            <w:shd w:val="clear" w:color="auto" w:fill="D8DFE4"/>
          </w:tcPr>
          <w:p w14:paraId="05BF4D89"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Bisher</w:t>
            </w:r>
          </w:p>
        </w:tc>
        <w:tc>
          <w:tcPr>
            <w:tcW w:w="3402" w:type="dxa"/>
            <w:shd w:val="clear" w:color="auto" w:fill="D8DFE4"/>
          </w:tcPr>
          <w:p w14:paraId="170E2902"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Neu</w:t>
            </w:r>
          </w:p>
        </w:tc>
        <w:tc>
          <w:tcPr>
            <w:tcW w:w="2552" w:type="dxa"/>
            <w:vMerge/>
          </w:tcPr>
          <w:p w14:paraId="1547F9F6" w14:textId="77777777" w:rsidR="00934BD3" w:rsidRPr="00370548" w:rsidRDefault="00934BD3" w:rsidP="00AD44FD">
            <w:pPr>
              <w:spacing w:before="20" w:after="60" w:line="192" w:lineRule="exact"/>
              <w:rPr>
                <w:rFonts w:cstheme="minorHAnsi"/>
                <w:color w:val="C00000"/>
                <w:sz w:val="18"/>
                <w:szCs w:val="18"/>
              </w:rPr>
            </w:pPr>
          </w:p>
        </w:tc>
        <w:tc>
          <w:tcPr>
            <w:tcW w:w="2554" w:type="dxa"/>
            <w:vMerge/>
          </w:tcPr>
          <w:p w14:paraId="054D09BE" w14:textId="77777777" w:rsidR="00934BD3" w:rsidRPr="00370548" w:rsidRDefault="00934BD3" w:rsidP="00AD44FD">
            <w:pPr>
              <w:spacing w:before="20" w:after="60" w:line="192" w:lineRule="exact"/>
              <w:rPr>
                <w:rFonts w:cstheme="minorHAnsi"/>
                <w:color w:val="C00000"/>
                <w:sz w:val="18"/>
                <w:szCs w:val="18"/>
              </w:rPr>
            </w:pPr>
          </w:p>
        </w:tc>
      </w:tr>
      <w:tr w:rsidR="00280F23" w:rsidRPr="00370548" w14:paraId="7F718E41" w14:textId="77777777" w:rsidTr="00514A4D">
        <w:tc>
          <w:tcPr>
            <w:tcW w:w="695" w:type="dxa"/>
            <w:shd w:val="clear" w:color="auto" w:fill="auto"/>
            <w:noWrap/>
          </w:tcPr>
          <w:p w14:paraId="088ED253" w14:textId="3E405CD0" w:rsidR="00280F23" w:rsidRPr="00370548" w:rsidRDefault="00882FBB" w:rsidP="00514A4D">
            <w:pPr>
              <w:spacing w:before="20" w:after="60" w:line="192" w:lineRule="exact"/>
              <w:rPr>
                <w:rFonts w:cstheme="minorHAnsi"/>
                <w:color w:val="000000"/>
                <w:sz w:val="18"/>
                <w:szCs w:val="18"/>
              </w:rPr>
            </w:pPr>
            <w:r>
              <w:rPr>
                <w:rFonts w:cstheme="minorHAnsi"/>
                <w:color w:val="000000"/>
                <w:sz w:val="18"/>
                <w:szCs w:val="18"/>
              </w:rPr>
              <w:t>23261</w:t>
            </w:r>
          </w:p>
        </w:tc>
        <w:tc>
          <w:tcPr>
            <w:tcW w:w="1712" w:type="dxa"/>
            <w:shd w:val="clear" w:color="auto" w:fill="auto"/>
          </w:tcPr>
          <w:p w14:paraId="6A2767A2" w14:textId="6E58F542" w:rsidR="00280F23" w:rsidRPr="00370548" w:rsidRDefault="00882FBB" w:rsidP="00882FBB">
            <w:pPr>
              <w:spacing w:before="20" w:after="60" w:line="192" w:lineRule="exact"/>
              <w:rPr>
                <w:rFonts w:cstheme="minorHAnsi"/>
                <w:color w:val="000000"/>
                <w:sz w:val="18"/>
                <w:szCs w:val="18"/>
              </w:rPr>
            </w:pPr>
            <w:r>
              <w:rPr>
                <w:rFonts w:cstheme="minorHAnsi"/>
                <w:color w:val="000000"/>
                <w:sz w:val="18"/>
                <w:szCs w:val="18"/>
              </w:rPr>
              <w:t xml:space="preserve">Kapitel </w:t>
            </w:r>
            <w:r w:rsidRPr="00882FBB">
              <w:rPr>
                <w:rFonts w:cstheme="minorHAnsi"/>
                <w:color w:val="000000"/>
                <w:sz w:val="18"/>
                <w:szCs w:val="18"/>
              </w:rPr>
              <w:t>2.21</w:t>
            </w:r>
            <w:r>
              <w:rPr>
                <w:rFonts w:cstheme="minorHAnsi"/>
                <w:color w:val="000000"/>
                <w:sz w:val="18"/>
                <w:szCs w:val="18"/>
              </w:rPr>
              <w:t xml:space="preserve"> </w:t>
            </w:r>
            <w:r w:rsidRPr="00882FBB">
              <w:rPr>
                <w:rFonts w:cstheme="minorHAnsi"/>
                <w:color w:val="000000"/>
                <w:sz w:val="18"/>
                <w:szCs w:val="18"/>
              </w:rPr>
              <w:t>Erläuterung zum EDI@Energy-Dokument „Anwendungsübersicht der Prüfidentifikatoren“</w:t>
            </w:r>
          </w:p>
        </w:tc>
        <w:tc>
          <w:tcPr>
            <w:tcW w:w="3405" w:type="dxa"/>
            <w:shd w:val="clear" w:color="auto" w:fill="auto"/>
          </w:tcPr>
          <w:p w14:paraId="16A41D0D" w14:textId="77777777" w:rsidR="00882FBB" w:rsidRPr="00882FBB"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w:t>
            </w:r>
          </w:p>
          <w:p w14:paraId="30FB2B01" w14:textId="77777777" w:rsidR="00882FBB" w:rsidRPr="00882FBB"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Zuordnung zu einem Objekt / Geschäftsvorfall / Erweiterte Zuordnung:</w:t>
            </w:r>
          </w:p>
          <w:p w14:paraId="16721787" w14:textId="02143FAD" w:rsidR="00280F23" w:rsidRPr="00370548"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 xml:space="preserve">Aus diesen Spalten ergibt sich, ob die Zuordnung des Anwendungsfalles beim Empfänger zu einem Objekt, einem Geschäftsvorfall oder eine erweitere Zuordnung (Zuordnung zu einem Geschäftsvorfall und Zuordnung zu einem Objekt erfolgt. </w:t>
            </w:r>
          </w:p>
        </w:tc>
        <w:tc>
          <w:tcPr>
            <w:tcW w:w="3402" w:type="dxa"/>
            <w:shd w:val="clear" w:color="auto" w:fill="auto"/>
          </w:tcPr>
          <w:p w14:paraId="3E07C5BC" w14:textId="77777777" w:rsidR="00882FBB" w:rsidRPr="00882FBB"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w:t>
            </w:r>
          </w:p>
          <w:p w14:paraId="4B399B2F" w14:textId="77777777" w:rsidR="00882FBB" w:rsidRPr="00882FBB"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Zuordnung zu einem Objekt / Geschäftsvorfall:</w:t>
            </w:r>
          </w:p>
          <w:p w14:paraId="5CE8809C" w14:textId="1D4D1B3F" w:rsidR="00280F23" w:rsidRPr="00370548"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Aus diesen Spalten ergibt sich, ob die Zuordnung des Anwendungsfalles beim Empfänger</w:t>
            </w:r>
            <w:r>
              <w:rPr>
                <w:rFonts w:cstheme="minorHAnsi"/>
                <w:color w:val="000000"/>
                <w:sz w:val="18"/>
                <w:szCs w:val="18"/>
              </w:rPr>
              <w:t xml:space="preserve"> </w:t>
            </w:r>
            <w:r w:rsidRPr="00882FBB">
              <w:rPr>
                <w:rFonts w:cstheme="minorHAnsi"/>
                <w:color w:val="000000"/>
                <w:sz w:val="18"/>
                <w:szCs w:val="18"/>
              </w:rPr>
              <w:t xml:space="preserve">zu einem Objekt oder einem Geschäftsvorfall erfolgt. </w:t>
            </w:r>
          </w:p>
        </w:tc>
        <w:tc>
          <w:tcPr>
            <w:tcW w:w="2552" w:type="dxa"/>
            <w:shd w:val="clear" w:color="auto" w:fill="auto"/>
          </w:tcPr>
          <w:p w14:paraId="56F45DF9" w14:textId="2B2DAF60" w:rsidR="001A53BC" w:rsidRPr="001A53BC" w:rsidRDefault="001A53BC" w:rsidP="001A53BC">
            <w:pPr>
              <w:spacing w:before="20" w:after="60" w:line="192" w:lineRule="exact"/>
              <w:rPr>
                <w:rFonts w:cstheme="minorHAnsi"/>
                <w:color w:val="000000"/>
                <w:sz w:val="18"/>
                <w:szCs w:val="18"/>
              </w:rPr>
            </w:pPr>
            <w:r w:rsidRPr="001A53BC">
              <w:rPr>
                <w:rFonts w:cstheme="minorHAnsi"/>
                <w:color w:val="000000"/>
                <w:sz w:val="18"/>
                <w:szCs w:val="18"/>
              </w:rPr>
              <w:t>Aufgrund der Verschiebung der MaKo202</w:t>
            </w:r>
            <w:r>
              <w:rPr>
                <w:rFonts w:cstheme="minorHAnsi"/>
                <w:color w:val="000000"/>
                <w:sz w:val="18"/>
                <w:szCs w:val="18"/>
              </w:rPr>
              <w:t>2</w:t>
            </w:r>
            <w:r w:rsidRPr="001A53BC">
              <w:rPr>
                <w:rFonts w:cstheme="minorHAnsi"/>
                <w:color w:val="000000"/>
                <w:sz w:val="18"/>
                <w:szCs w:val="18"/>
              </w:rPr>
              <w:t xml:space="preserve"> wurde in der Anwendungsübersicht die "erweiterte Zuordnung" nicht umgesetzt. Aus diesem Grund ist diese Änderung hier nicht notwendig. </w:t>
            </w:r>
          </w:p>
          <w:p w14:paraId="5E9AD0C3" w14:textId="3CE0DBB4" w:rsidR="008A77C7" w:rsidRPr="00370548" w:rsidRDefault="001A53BC" w:rsidP="001A53BC">
            <w:pPr>
              <w:spacing w:before="20" w:after="60" w:line="192" w:lineRule="exact"/>
              <w:rPr>
                <w:rFonts w:cstheme="minorHAnsi"/>
                <w:color w:val="000000"/>
                <w:sz w:val="18"/>
                <w:szCs w:val="18"/>
              </w:rPr>
            </w:pPr>
            <w:r w:rsidRPr="001A53BC">
              <w:rPr>
                <w:rFonts w:cstheme="minorHAnsi"/>
                <w:color w:val="000000"/>
                <w:sz w:val="18"/>
                <w:szCs w:val="18"/>
              </w:rPr>
              <w:t>Dies betraf die</w:t>
            </w:r>
            <w:r>
              <w:rPr>
                <w:rFonts w:cstheme="minorHAnsi"/>
                <w:color w:val="000000"/>
                <w:sz w:val="18"/>
                <w:szCs w:val="18"/>
              </w:rPr>
              <w:t xml:space="preserve"> ursprüngliche</w:t>
            </w:r>
            <w:r w:rsidRPr="001A53BC">
              <w:rPr>
                <w:rFonts w:cstheme="minorHAnsi"/>
                <w:color w:val="000000"/>
                <w:sz w:val="18"/>
                <w:szCs w:val="18"/>
              </w:rPr>
              <w:t xml:space="preserve"> Änderungs-ID 22629, welche hiermit aufgehoben </w:t>
            </w:r>
            <w:r>
              <w:rPr>
                <w:rFonts w:cstheme="minorHAnsi"/>
                <w:color w:val="000000"/>
                <w:sz w:val="18"/>
                <w:szCs w:val="18"/>
              </w:rPr>
              <w:t>wird.</w:t>
            </w:r>
          </w:p>
        </w:tc>
        <w:tc>
          <w:tcPr>
            <w:tcW w:w="2554" w:type="dxa"/>
            <w:shd w:val="clear" w:color="auto" w:fill="auto"/>
          </w:tcPr>
          <w:p w14:paraId="7447BED9" w14:textId="53946ED9" w:rsidR="00280F23" w:rsidRPr="00370548" w:rsidRDefault="00882FBB" w:rsidP="00514A4D">
            <w:pPr>
              <w:spacing w:before="20" w:after="60" w:line="192" w:lineRule="exact"/>
              <w:rPr>
                <w:rFonts w:cstheme="minorHAnsi"/>
                <w:color w:val="000000"/>
                <w:sz w:val="18"/>
                <w:szCs w:val="18"/>
              </w:rPr>
            </w:pPr>
            <w:r>
              <w:rPr>
                <w:rFonts w:cstheme="minorHAnsi"/>
                <w:color w:val="000000"/>
                <w:sz w:val="18"/>
                <w:szCs w:val="18"/>
              </w:rPr>
              <w:t>Fehler (23.05.2022)</w:t>
            </w:r>
          </w:p>
        </w:tc>
      </w:tr>
      <w:bookmarkEnd w:id="4"/>
    </w:tbl>
    <w:p w14:paraId="187F7767" w14:textId="77777777" w:rsidR="005602BC" w:rsidRPr="00370548" w:rsidRDefault="005602BC" w:rsidP="002E5650"/>
    <w:sectPr w:rsidR="005602BC" w:rsidRPr="00370548" w:rsidSect="008257E7">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BAE82" w14:textId="77777777" w:rsidR="00150502" w:rsidRDefault="00150502" w:rsidP="00957DBB">
      <w:pPr>
        <w:spacing w:line="240" w:lineRule="auto"/>
      </w:pPr>
      <w:r>
        <w:separator/>
      </w:r>
    </w:p>
  </w:endnote>
  <w:endnote w:type="continuationSeparator" w:id="0">
    <w:p w14:paraId="1A6AE646" w14:textId="77777777" w:rsidR="00150502" w:rsidRDefault="00150502" w:rsidP="00957DBB">
      <w:pPr>
        <w:spacing w:line="240" w:lineRule="auto"/>
      </w:pPr>
      <w:r>
        <w:continuationSeparator/>
      </w:r>
    </w:p>
  </w:endnote>
  <w:endnote w:type="continuationNotice" w:id="1">
    <w:p w14:paraId="2B3E7080" w14:textId="77777777" w:rsidR="00150502" w:rsidRDefault="001505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204F" w14:textId="77777777" w:rsidR="00BB373D" w:rsidRPr="00542C93" w:rsidRDefault="00BB373D" w:rsidP="00082910">
    <w:pPr>
      <w:pStyle w:val="Fuzeile"/>
      <w:jc w:val="center"/>
    </w:pPr>
    <w:r>
      <mc:AlternateContent>
        <mc:Choice Requires="wps">
          <w:drawing>
            <wp:anchor distT="45720" distB="45720" distL="114300" distR="114300" simplePos="0" relativeHeight="251658255" behindDoc="0" locked="0" layoutInCell="1" allowOverlap="1" wp14:anchorId="5E9F373E" wp14:editId="1D17389E">
              <wp:simplePos x="0" y="0"/>
              <wp:positionH relativeFrom="page">
                <wp:posOffset>882015</wp:posOffset>
              </wp:positionH>
              <wp:positionV relativeFrom="paragraph">
                <wp:posOffset>11430</wp:posOffset>
              </wp:positionV>
              <wp:extent cx="1440000" cy="144000"/>
              <wp:effectExtent l="0" t="0" r="825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EndPr/>
                              <w:sdtContent>
                                <w:r w:rsidR="00C66DF7" w:rsidRPr="00370548">
                                  <w:t>6.0</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E9F373E" id="_x0000_t202" coordsize="21600,21600" o:spt="202" path="m,l,21600r21600,l21600,xe">
              <v:stroke joinstyle="miter"/>
              <v:path gradientshapeok="t" o:connecttype="rect"/>
            </v:shapetype>
            <v:shape id="Textfeld 2" o:spid="_x0000_s1026" type="#_x0000_t202" style="position:absolute;left:0;text-align:left;margin-left:69.45pt;margin-top:.9pt;width:113.4pt;height:11.35pt;z-index:25165825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" filled="f" stroked="f">
              <v:textbox style="mso-fit-shape-to-text:t" inset="0,0,0,0">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EndPr/>
                        <w:sdtContent>
                          <w:r w:rsidR="00C66DF7" w:rsidRPr="00370548">
                            <w:t>6.0</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52" behindDoc="0" locked="1" layoutInCell="1" allowOverlap="1" wp14:anchorId="1EE3B8E0" wp14:editId="21383B0D">
              <wp:simplePos x="0" y="0"/>
              <wp:positionH relativeFrom="rightMargin">
                <wp:posOffset>-720090</wp:posOffset>
              </wp:positionH>
              <wp:positionV relativeFrom="paragraph">
                <wp:posOffset>0</wp:posOffset>
              </wp:positionV>
              <wp:extent cx="720000" cy="144000"/>
              <wp:effectExtent l="0" t="0" r="4445" b="8890"/>
              <wp:wrapSquare wrapText="bothSides"/>
              <wp:docPr id="2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3B8E0" id="Text Box 2" o:spid="_x0000_s1027" type="#_x0000_t202" style="position:absolute;left:0;text-align:left;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" filled="f" stroked="f">
              <v:textbox inset="0,0,0,0">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53" behindDoc="1" locked="0" layoutInCell="1" allowOverlap="1" wp14:anchorId="053E14C1" wp14:editId="39AED7F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5" name="Gerader Verbinder 246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7354E21B" id="Gerader Verbinder 2465"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54" behindDoc="0" locked="1" layoutInCell="1" allowOverlap="1" wp14:anchorId="03A05D94" wp14:editId="3A329C61">
              <wp:simplePos x="0" y="0"/>
              <wp:positionH relativeFrom="margin">
                <wp:align>center</wp:align>
              </wp:positionH>
              <wp:positionV relativeFrom="paragraph">
                <wp:posOffset>0</wp:posOffset>
              </wp:positionV>
              <wp:extent cx="1080000" cy="144000"/>
              <wp:effectExtent l="0" t="0" r="6350" b="8890"/>
              <wp:wrapNone/>
              <wp:docPr id="24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4E9ECA0" w14:textId="14A317CF" w:rsidR="00BB373D" w:rsidRPr="009F0FEA" w:rsidRDefault="001C3626"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2-05-23T00:00:00Z">
                                <w:dateFormat w:val="dd.MM.yyyy"/>
                                <w:lid w:val="de-DE"/>
                                <w:storeMappedDataAs w:val="dateTime"/>
                                <w:calendar w:val="gregorian"/>
                              </w:date>
                            </w:sdtPr>
                            <w:sdtEndPr/>
                            <w:sdtContent>
                              <w:r w:rsidR="00CF2A07">
                                <w:t>23.05.2022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05D94" id="_x0000_s1028" type="#_x0000_t202" style="position:absolute;left:0;text-align:left;margin-left:0;margin-top:0;width:85.05pt;height:11.35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" filled="f" stroked="f">
              <v:textbox inset="0,0,0,0">
                <w:txbxContent>
                  <w:p w14:paraId="04E9ECA0" w14:textId="14A317CF" w:rsidR="00BB373D" w:rsidRPr="009F0FEA" w:rsidRDefault="001C3626"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2-05-23T00:00:00Z">
                          <w:dateFormat w:val="dd.MM.yyyy"/>
                          <w:lid w:val="de-DE"/>
                          <w:storeMappedDataAs w:val="dateTime"/>
                          <w:calendar w:val="gregorian"/>
                        </w:date>
                      </w:sdtPr>
                      <w:sdtEndPr/>
                      <w:sdtContent>
                        <w:r w:rsidR="00CF2A07">
                          <w:t>23.05.2022</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1A9C" w14:textId="34F9C35A" w:rsidR="00BB373D" w:rsidRPr="00542C93" w:rsidRDefault="00BB373D" w:rsidP="00F40AD5">
    <w:pPr>
      <w:pStyle w:val="Fuzeile"/>
    </w:pPr>
    <w:r>
      <mc:AlternateContent>
        <mc:Choice Requires="wps">
          <w:drawing>
            <wp:anchor distT="0" distB="0" distL="114300" distR="114300" simplePos="0" relativeHeight="251692047" behindDoc="0" locked="0" layoutInCell="0" allowOverlap="1" wp14:anchorId="6CC81448" wp14:editId="4177A048">
              <wp:simplePos x="0" y="0"/>
              <wp:positionH relativeFrom="page">
                <wp:align>left</wp:align>
              </wp:positionH>
              <wp:positionV relativeFrom="page">
                <wp:align>bottom</wp:align>
              </wp:positionV>
              <wp:extent cx="7772400" cy="442595"/>
              <wp:effectExtent l="0" t="0" r="0" b="14605"/>
              <wp:wrapNone/>
              <wp:docPr id="2468" name="MSIPCM69bd41648883084549c120fe" descr="{&quot;HashCode&quot;:479607474,&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2172D0" w14:textId="2EF8D496"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6CC81448" id="_x0000_t202" coordsize="21600,21600" o:spt="202" path="m,l,21600r21600,l21600,xe">
              <v:stroke joinstyle="miter"/>
              <v:path gradientshapeok="t" o:connecttype="rect"/>
            </v:shapetype>
            <v:shape id="MSIPCM69bd41648883084549c120fe" o:spid="_x0000_s1029" type="#_x0000_t202" alt="{&quot;HashCode&quot;:479607474,&quot;Height&quot;:9999999.0,&quot;Width&quot;:9999999.0,&quot;Placement&quot;:&quot;Footer&quot;,&quot;Index&quot;:&quot;Primary&quot;,&quot;Section&quot;:1,&quot;Top&quot;:0.0,&quot;Left&quot;:0.0}" style="position:absolute;margin-left:0;margin-top:0;width:612pt;height:34.85pt;z-index:25169204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" o:allowincell="f" filled="f" stroked="f" strokeweight=".5pt">
              <v:textbox inset="20pt,0,,0">
                <w:txbxContent>
                  <w:p w14:paraId="762172D0" w14:textId="2EF8D496"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r>
      <mc:AlternateContent>
        <mc:Choice Requires="wps">
          <w:drawing>
            <wp:anchor distT="45720" distB="45720" distL="114300" distR="114300" simplePos="0" relativeHeight="251658248" behindDoc="0" locked="0" layoutInCell="1" allowOverlap="1" wp14:anchorId="42A6161F" wp14:editId="78AB77C7">
              <wp:simplePos x="0" y="0"/>
              <wp:positionH relativeFrom="page">
                <wp:posOffset>889966</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CD72170" w14:textId="4F216836" w:rsidR="00BB373D" w:rsidRDefault="00BB373D" w:rsidP="00F40AD5">
                          <w:pPr>
                            <w:pStyle w:val="Fuzeile"/>
                          </w:pPr>
                          <w:r>
                            <w:t xml:space="preserve">Version: </w:t>
                          </w:r>
                          <w:fldSimple w:instr=" REF  Versionsnummer  \* MERGEFORMAT ">
                            <w:sdt>
                              <w:sdtPr>
                                <w:id w:val="-187215798"/>
                                <w:text/>
                              </w:sdtPr>
                              <w:sdtEndPr/>
                              <w:sdtContent>
                                <w:r w:rsidR="00280F23" w:rsidRPr="00370548">
                                  <w:t>6.0</w:t>
                                </w:r>
                                <w:r w:rsidR="00280F23">
                                  <w:t>a</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2A6161F" id="_x0000_s1030" type="#_x0000_t202" style="position:absolute;margin-left:70.1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" filled="f" stroked="f">
              <v:textbox style="mso-fit-shape-to-text:t" inset="0,0,0,0">
                <w:txbxContent>
                  <w:p w14:paraId="0CD72170" w14:textId="4F216836" w:rsidR="00BB373D" w:rsidRDefault="00BB373D" w:rsidP="00F40AD5">
                    <w:pPr>
                      <w:pStyle w:val="Fuzeile"/>
                    </w:pPr>
                    <w:r>
                      <w:t xml:space="preserve">Version: </w:t>
                    </w:r>
                    <w:fldSimple w:instr=" REF  Versionsnummer  \* MERGEFORMAT ">
                      <w:sdt>
                        <w:sdtPr>
                          <w:id w:val="-187215798"/>
                          <w:text/>
                        </w:sdtPr>
                        <w:sdtEndPr/>
                        <w:sdtContent>
                          <w:r w:rsidR="00280F23" w:rsidRPr="00370548">
                            <w:t>6.0</w:t>
                          </w:r>
                          <w:r w:rsidR="00280F23">
                            <w:t>a</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43" behindDoc="0" locked="1" layoutInCell="1" allowOverlap="1" wp14:anchorId="651F094C" wp14:editId="72B49A1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094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" filled="f" stroked="f">
              <v:textbox inset="0,0,0,0">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44" behindDoc="1" locked="0" layoutInCell="1" allowOverlap="1" wp14:anchorId="15899E96" wp14:editId="5B9595C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3798335E"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45" behindDoc="0" locked="1" layoutInCell="1" allowOverlap="1" wp14:anchorId="149F5FAA" wp14:editId="4125BFF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16E5EEF" w14:textId="5BB3EEED" w:rsidR="00BB373D" w:rsidRPr="009F0FEA" w:rsidRDefault="001C3626"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2-05-23T00:00:00Z">
                                <w:dateFormat w:val="dd.MM.yyyy"/>
                                <w:lid w:val="de-DE"/>
                                <w:storeMappedDataAs w:val="dateTime"/>
                                <w:calendar w:val="gregorian"/>
                              </w:date>
                            </w:sdtPr>
                            <w:sdtEndPr/>
                            <w:sdtContent>
                              <w:r w:rsidR="00CF2A07">
                                <w:t>23.05.2022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F5FAA"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" filled="f" stroked="f">
              <v:textbox inset="0,0,0,0">
                <w:txbxContent>
                  <w:p w14:paraId="416E5EEF" w14:textId="5BB3EEED" w:rsidR="00BB373D" w:rsidRPr="009F0FEA" w:rsidRDefault="001C3626"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2-05-23T00:00:00Z">
                          <w:dateFormat w:val="dd.MM.yyyy"/>
                          <w:lid w:val="de-DE"/>
                          <w:storeMappedDataAs w:val="dateTime"/>
                          <w:calendar w:val="gregorian"/>
                        </w:date>
                      </w:sdtPr>
                      <w:sdtEndPr/>
                      <w:sdtContent>
                        <w:r w:rsidR="00CF2A07">
                          <w:t>23.05.2022</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BC0B" w14:textId="59754A70" w:rsidR="00BB373D" w:rsidRDefault="00BB373D">
    <w:pPr>
      <w:pStyle w:val="Fuzeile"/>
    </w:pPr>
    <w:r>
      <mc:AlternateContent>
        <mc:Choice Requires="wps">
          <w:drawing>
            <wp:anchor distT="0" distB="0" distL="114300" distR="114300" simplePos="0" relativeHeight="251693071" behindDoc="0" locked="0" layoutInCell="0" allowOverlap="1" wp14:anchorId="03B581E8" wp14:editId="222B4CFD">
              <wp:simplePos x="0" y="0"/>
              <wp:positionH relativeFrom="page">
                <wp:align>left</wp:align>
              </wp:positionH>
              <wp:positionV relativeFrom="page">
                <wp:align>bottom</wp:align>
              </wp:positionV>
              <wp:extent cx="7772400" cy="442595"/>
              <wp:effectExtent l="0" t="0" r="0" b="14605"/>
              <wp:wrapNone/>
              <wp:docPr id="2475" name="MSIPCM36694c2082de8982b5e771f8" descr="{&quot;HashCode&quot;:479607474,&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185324" w14:textId="1CCB099D"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03B581E8" id="_x0000_t202" coordsize="21600,21600" o:spt="202" path="m,l,21600r21600,l21600,xe">
              <v:stroke joinstyle="miter"/>
              <v:path gradientshapeok="t" o:connecttype="rect"/>
            </v:shapetype>
            <v:shape id="MSIPCM36694c2082de8982b5e771f8" o:spid="_x0000_s1033" type="#_x0000_t202" alt="{&quot;HashCode&quot;:479607474,&quot;Height&quot;:9999999.0,&quot;Width&quot;:9999999.0,&quot;Placement&quot;:&quot;Footer&quot;,&quot;Index&quot;:&quot;FirstPage&quot;,&quot;Section&quot;:1,&quot;Top&quot;:0.0,&quot;Left&quot;:0.0}" style="position:absolute;margin-left:0;margin-top:0;width:612pt;height:34.85pt;z-index:25169307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" o:allowincell="f" filled="f" stroked="f" strokeweight=".5pt">
              <v:textbox inset="20pt,0,,0">
                <w:txbxContent>
                  <w:p w14:paraId="54185324" w14:textId="1CCB099D"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D7773" w14:textId="77777777" w:rsidR="00150502" w:rsidRDefault="00150502" w:rsidP="00957DBB">
      <w:pPr>
        <w:spacing w:line="240" w:lineRule="auto"/>
      </w:pPr>
      <w:r>
        <w:separator/>
      </w:r>
    </w:p>
  </w:footnote>
  <w:footnote w:type="continuationSeparator" w:id="0">
    <w:p w14:paraId="0B632975" w14:textId="77777777" w:rsidR="00150502" w:rsidRDefault="00150502" w:rsidP="00957DBB">
      <w:pPr>
        <w:spacing w:line="240" w:lineRule="auto"/>
      </w:pPr>
      <w:r>
        <w:continuationSeparator/>
      </w:r>
    </w:p>
  </w:footnote>
  <w:footnote w:type="continuationNotice" w:id="1">
    <w:p w14:paraId="2E861511" w14:textId="77777777" w:rsidR="00150502" w:rsidRDefault="00150502">
      <w:pPr>
        <w:spacing w:after="0" w:line="240" w:lineRule="auto"/>
      </w:pPr>
    </w:p>
  </w:footnote>
  <w:footnote w:id="2">
    <w:p w14:paraId="435CCEA5" w14:textId="77777777" w:rsidR="00BB373D" w:rsidRDefault="00BB373D" w:rsidP="005602BC">
      <w:pPr>
        <w:pStyle w:val="Funotentext"/>
      </w:pPr>
      <w:r>
        <w:rPr>
          <w:rStyle w:val="Funotenzeichen"/>
        </w:rPr>
        <w:footnoteRef/>
      </w:r>
      <w:r>
        <w:t xml:space="preserve"> </w:t>
      </w:r>
      <w:r w:rsidRPr="001E1297">
        <w:t>Auf eine Gruppierung von Nachrichten mittels UNG-</w:t>
      </w:r>
      <w:r>
        <w:t xml:space="preserve"> </w:t>
      </w:r>
      <w:r w:rsidRPr="001E1297">
        <w:t>/</w:t>
      </w:r>
      <w:r>
        <w:t xml:space="preserve"> </w:t>
      </w:r>
      <w:r w:rsidRPr="001E1297">
        <w:t>UNE-Klammer wird verzichtet. Das bedeutet, eine Übertragungsdatei kann nur 1-n Nachrichten des gleichen Typs enthalten.</w:t>
      </w:r>
    </w:p>
  </w:footnote>
  <w:footnote w:id="3">
    <w:p w14:paraId="5A707252" w14:textId="448258F6" w:rsidR="00BB373D" w:rsidRDefault="00BB373D" w:rsidP="005602BC">
      <w:pPr>
        <w:pStyle w:val="Funotentext"/>
      </w:pPr>
      <w:r>
        <w:rPr>
          <w:rStyle w:val="Funotenzeichen"/>
        </w:rPr>
        <w:footnoteRef/>
      </w:r>
      <w:r>
        <w:t xml:space="preserve"> </w:t>
      </w:r>
      <w:r w:rsidRPr="00150B8A">
        <w:t>Die weiteren Details zu jedem Nachrichtentyp sind den entsprechenden Nachrichtenbeschrei</w:t>
      </w:r>
      <w:r>
        <w:t>-</w:t>
      </w:r>
      <w:r w:rsidRPr="00150B8A">
        <w:t>bungen und Anwendungshandbüchern zu entnehmen.</w:t>
      </w:r>
    </w:p>
  </w:footnote>
  <w:footnote w:id="4">
    <w:p w14:paraId="26DEA096" w14:textId="77777777" w:rsidR="00BB373D" w:rsidRDefault="00BB373D" w:rsidP="00231B63">
      <w:pPr>
        <w:pStyle w:val="Funotentext"/>
      </w:pPr>
      <w:r>
        <w:rPr>
          <w:rStyle w:val="Funotenzeichen"/>
        </w:rPr>
        <w:footnoteRef/>
      </w:r>
      <w:r>
        <w:t xml:space="preserve"> An dieser Stelle wird darauf hingewiesen, dass der Prüfidentifikator ausschließlich der Durchführung der AHB-Prüfung im Rahmen der Verarbeitbarkeitsprüfung dient.</w:t>
      </w:r>
    </w:p>
  </w:footnote>
  <w:footnote w:id="5">
    <w:p w14:paraId="43889F36" w14:textId="19B2C2C3" w:rsidR="00BB373D" w:rsidRDefault="00BB373D" w:rsidP="008D7360">
      <w:pPr>
        <w:pStyle w:val="Funotentext"/>
      </w:pPr>
      <w:r>
        <w:rPr>
          <w:rStyle w:val="Funotenzeichen"/>
        </w:rPr>
        <w:footnoteRef/>
      </w:r>
      <w:r>
        <w:t xml:space="preserve"> </w:t>
      </w:r>
      <w:r>
        <w:rPr>
          <w:rFonts w:cstheme="minorHAnsi"/>
        </w:rPr>
        <w:t>ZZZ stellt dabei die Abweichung in Stunden (-12 bis +12 Stunden ausgehend vom Tagesanfang 00:00 Uhr bzw. bei Tagesende, ausgehend von 00:00 Uhr des Folgetages) zwischen der Zeitangabe im DTM-Segment (z. B. nach der gesetzlichen deutschen Zeit) und der UTC dar.</w:t>
      </w:r>
    </w:p>
  </w:footnote>
  <w:footnote w:id="6">
    <w:p w14:paraId="1DF1B0F5" w14:textId="2EEE1158" w:rsidR="00BB373D" w:rsidRPr="00BF0BBE" w:rsidRDefault="00BB373D" w:rsidP="005E4356">
      <w:pPr>
        <w:pStyle w:val="Funotentext"/>
        <w:spacing w:line="240" w:lineRule="auto"/>
        <w:rPr>
          <w:rFonts w:cstheme="minorHAnsi"/>
        </w:rPr>
      </w:pPr>
      <w:r>
        <w:rPr>
          <w:rStyle w:val="Funotenzeichen"/>
        </w:rPr>
        <w:footnoteRef/>
      </w:r>
      <w:r>
        <w:t xml:space="preserve"> </w:t>
      </w:r>
      <w:r w:rsidRPr="00062F61">
        <w:rPr>
          <w:rFonts w:cstheme="minorHAnsi"/>
        </w:rPr>
        <w:t>Unter Berücksichtigung des Fasttages</w:t>
      </w:r>
      <w:r>
        <w:rPr>
          <w:rFonts w:cstheme="minorHAnsi"/>
        </w:rPr>
        <w:t>,</w:t>
      </w:r>
      <w:r w:rsidRPr="00062F61">
        <w:rPr>
          <w:rFonts w:cstheme="minorHAnsi"/>
        </w:rPr>
        <w:t xml:space="preserve"> welcher um 06:00 Uhr gesetzlicher deutscher Zeit beginn</w:t>
      </w:r>
      <w:r>
        <w:rPr>
          <w:rFonts w:cstheme="minorHAnsi"/>
        </w:rPr>
        <w:t>t</w:t>
      </w:r>
      <w:r w:rsidRPr="00062F61">
        <w:rPr>
          <w:rFonts w:cstheme="minorHAnsi"/>
        </w:rPr>
        <w:t xml:space="preserve"> / endet</w:t>
      </w:r>
      <w:r>
        <w:rPr>
          <w:rFonts w:cstheme="minorHAnsi"/>
        </w:rPr>
        <w:t>.</w:t>
      </w:r>
    </w:p>
  </w:footnote>
  <w:footnote w:id="7">
    <w:p w14:paraId="60F5A150" w14:textId="067562F4" w:rsidR="00BB373D" w:rsidRDefault="00BB373D">
      <w:pPr>
        <w:pStyle w:val="Funotentext"/>
      </w:pPr>
      <w:r>
        <w:rPr>
          <w:rStyle w:val="Funotenzeichen"/>
        </w:rPr>
        <w:footnoteRef/>
      </w:r>
      <w:r>
        <w:t xml:space="preserve"> Die Beschreibung der AHB-Prüfung ist im AHB „</w:t>
      </w:r>
      <w:r w:rsidRPr="00572F72">
        <w:t>EDI@Energy CONTRL (Syntax Version 3) / APERAK Anwendungshandbuch</w:t>
      </w:r>
      <w:r>
        <w:t>“ zu finden.</w:t>
      </w:r>
    </w:p>
  </w:footnote>
  <w:footnote w:id="8">
    <w:p w14:paraId="5284F465" w14:textId="3BE9299F" w:rsidR="00BB373D" w:rsidRDefault="00BB373D">
      <w:pPr>
        <w:pStyle w:val="Funotentext"/>
      </w:pPr>
      <w:r>
        <w:rPr>
          <w:rStyle w:val="Funotenzeichen"/>
        </w:rPr>
        <w:footnoteRef/>
      </w:r>
      <w:r>
        <w:t xml:space="preserve"> </w:t>
      </w:r>
      <w:r w:rsidRPr="008623B7">
        <w:t>Die Beschreibung der AHB-Prüfung ist im AHB „EDI@Energy CONTRL (Syntax Version 3) / APERAK Anwendungshandbuch“ zu finden.</w:t>
      </w:r>
    </w:p>
  </w:footnote>
  <w:footnote w:id="9">
    <w:p w14:paraId="615AC2C0" w14:textId="3AA22799" w:rsidR="00BB373D" w:rsidRPr="00572F72" w:rsidRDefault="00BB373D" w:rsidP="00572F72">
      <w:pPr>
        <w:autoSpaceDE w:val="0"/>
        <w:autoSpaceDN w:val="0"/>
        <w:adjustRightInd w:val="0"/>
        <w:rPr>
          <w:rFonts w:cs="Arial"/>
          <w:b/>
          <w:bCs/>
          <w:color w:val="000000"/>
          <w:sz w:val="36"/>
          <w:szCs w:val="36"/>
        </w:rPr>
      </w:pPr>
      <w:r>
        <w:rPr>
          <w:rStyle w:val="Funotenzeichen"/>
        </w:rPr>
        <w:footnoteRef/>
      </w:r>
      <w:r>
        <w:t xml:space="preserve"> Die Beschreibung der AHB-Prüfung ist im AHB „</w:t>
      </w:r>
      <w:r w:rsidRPr="00572F72">
        <w:t xml:space="preserve">EDI@Energy </w:t>
      </w:r>
      <w:bookmarkStart w:id="77" w:name="_Hlk74857967"/>
      <w:r w:rsidRPr="00572F72">
        <w:t>CONTRL (Syntax Version 3) / APERAK Anwendungshandbuch</w:t>
      </w:r>
      <w:bookmarkEnd w:id="77"/>
      <w:r>
        <w:t>“ zu finden.</w:t>
      </w:r>
    </w:p>
  </w:footnote>
  <w:footnote w:id="10">
    <w:p w14:paraId="349D21D2" w14:textId="1236006B" w:rsidR="00BB373D" w:rsidRDefault="00BB373D" w:rsidP="005E00D7">
      <w:pPr>
        <w:pStyle w:val="Funotentext"/>
      </w:pPr>
      <w:r>
        <w:rPr>
          <w:rStyle w:val="Funotenzeichen"/>
        </w:rPr>
        <w:footnoteRef/>
      </w:r>
      <w:r>
        <w:t xml:space="preserve"> </w:t>
      </w:r>
      <w:r>
        <w:rPr>
          <w:rStyle w:val="FormatvorlageArialSchwarz"/>
          <w:rFonts w:asciiTheme="minorHAnsi" w:hAnsiTheme="minorHAnsi" w:cstheme="minorHAnsi"/>
          <w:sz w:val="24"/>
        </w:rPr>
        <w:t>„DE“ steht hier für Datenelement und wird im AHB, in der MIG und EDI-Nachricht nicht angegeben.</w:t>
      </w:r>
    </w:p>
  </w:footnote>
  <w:footnote w:id="11">
    <w:p w14:paraId="0B273A14" w14:textId="77777777" w:rsidR="00BB373D" w:rsidRDefault="00BB373D" w:rsidP="005E00D7">
      <w:pPr>
        <w:pStyle w:val="Funotentext"/>
      </w:pPr>
      <w:r>
        <w:rPr>
          <w:rStyle w:val="Funotenzeichen"/>
        </w:rPr>
        <w:footnoteRef/>
      </w:r>
      <w:r>
        <w:t xml:space="preserve"> Datenelementgruppen werden im AHB und in der EDI-Nachricht nicht angegeben. In der MIG werden Datenelementgruppen angegeben.</w:t>
      </w:r>
    </w:p>
  </w:footnote>
  <w:footnote w:id="12">
    <w:p w14:paraId="7AEBBAFF" w14:textId="2A86C8BF" w:rsidR="00BB373D" w:rsidRDefault="00BB373D" w:rsidP="005E00D7">
      <w:pPr>
        <w:pStyle w:val="Funotentext"/>
      </w:pPr>
      <w:r>
        <w:rPr>
          <w:rStyle w:val="Funotenzeichen"/>
        </w:rPr>
        <w:footnoteRef/>
      </w:r>
      <w:r>
        <w:t xml:space="preserve"> Datenelemente, die für den Aufbau der EDIFACT Nachricht strukturell relevant, jedoch nicht zu befüllen sind, werden im AHB nicht angegeben. In der MIG werden diese Datenelemente mit „Nicht benutzt“ (MIG-Status BDEW St „N“).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A6D6" w14:textId="77777777" w:rsidR="00BB373D" w:rsidRDefault="001C3626" w:rsidP="00934BD3">
    <w:pPr>
      <w:pStyle w:val="Kopfzeile"/>
      <w:spacing w:line="240" w:lineRule="auto"/>
    </w:pPr>
    <w:sdt>
      <w:sdtPr>
        <w:alias w:val="Dokumenttitel"/>
        <w:tag w:val=""/>
        <w:id w:val="-2070792862"/>
        <w:dataBinding w:prefixMappings="xmlns:ns0='http://purl.org/dc/elements/1.1/' xmlns:ns1='http://schemas.openxmlformats.org/package/2006/metadata/core-properties' " w:xpath="/ns1:coreProperties[1]/ns0:title[1]" w:storeItemID="{6C3C8BC8-F283-45AE-878A-BAB7291924A1}"/>
        <w:text/>
      </w:sdtPr>
      <w:sdtEnd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50" behindDoc="1" locked="1" layoutInCell="1" allowOverlap="1" wp14:anchorId="24013314" wp14:editId="5D1157DC">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1DE79A47"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B6gppzAEAAAk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51" behindDoc="0" locked="1" layoutInCell="1" allowOverlap="1" wp14:anchorId="7D648BB4" wp14:editId="1550711A">
              <wp:simplePos x="0" y="0"/>
              <wp:positionH relativeFrom="rightMargin">
                <wp:posOffset>-2218055</wp:posOffset>
              </wp:positionH>
              <wp:positionV relativeFrom="page">
                <wp:posOffset>269875</wp:posOffset>
              </wp:positionV>
              <wp:extent cx="2404800" cy="576000"/>
              <wp:effectExtent l="0" t="0" r="0" b="0"/>
              <wp:wrapNone/>
              <wp:docPr id="2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fik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08AE081F"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ZDEg&#10;Ks8DAAA/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9" behindDoc="1" locked="1" layoutInCell="1" allowOverlap="1" wp14:anchorId="4A0FBDE6" wp14:editId="58F4F705">
              <wp:simplePos x="0" y="0"/>
              <wp:positionH relativeFrom="margin">
                <wp:align>center</wp:align>
              </wp:positionH>
              <wp:positionV relativeFrom="page">
                <wp:posOffset>1800225</wp:posOffset>
              </wp:positionV>
              <wp:extent cx="2664000" cy="1627200"/>
              <wp:effectExtent l="0" t="0" r="0" b="0"/>
              <wp:wrapNone/>
              <wp:docPr id="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48684F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v3ABAAAAp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CMNQv3ABAAAAp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3C22E" w14:textId="77777777" w:rsidR="00BB373D" w:rsidRDefault="001C3626" w:rsidP="00C36A6F">
    <w:pPr>
      <w:pStyle w:val="Kopfzeile"/>
      <w:spacing w:line="240" w:lineRule="auto"/>
    </w:pPr>
    <w:sdt>
      <w:sdtPr>
        <w:alias w:val="Dokumenttitel"/>
        <w:tag w:val=""/>
        <w:id w:val="-1497951835"/>
        <w:placeholder>
          <w:docPart w:val="00674D96C1DF478E973CBDB15F86C9B7"/>
        </w:placeholder>
        <w:dataBinding w:prefixMappings="xmlns:ns0='http://purl.org/dc/elements/1.1/' xmlns:ns1='http://schemas.openxmlformats.org/package/2006/metadata/core-properties' " w:xpath="/ns1:coreProperties[1]/ns0:title[1]" w:storeItemID="{6C3C8BC8-F283-45AE-878A-BAB7291924A1}"/>
        <w:text/>
      </w:sdtPr>
      <w:sdtEnd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46" behindDoc="1" locked="1" layoutInCell="1" allowOverlap="1" wp14:anchorId="48B56C2F" wp14:editId="73041A1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w:pict>
            <v:line w14:anchorId="652203DF"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47" behindDoc="0" locked="1" layoutInCell="1" allowOverlap="1" wp14:anchorId="7F69EE72" wp14:editId="1DED82A1">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5322F876"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2" behindDoc="1" locked="1" layoutInCell="1" allowOverlap="1" wp14:anchorId="3BB90DAA" wp14:editId="454E0EEB">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BCD940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CEB55" w14:textId="77777777" w:rsidR="00BB373D" w:rsidRDefault="00BB373D">
    <w:pPr>
      <w:pStyle w:val="Kopfzeile"/>
    </w:pPr>
    <w:r>
      <w:rPr>
        <w:noProof/>
      </w:rPr>
      <mc:AlternateContent>
        <mc:Choice Requires="wps">
          <w:drawing>
            <wp:anchor distT="0" distB="0" distL="114300" distR="114300" simplePos="0" relativeHeight="251658241" behindDoc="1" locked="1" layoutInCell="1" allowOverlap="1" wp14:anchorId="6042644F" wp14:editId="6E0F1505">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673ACDF"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53A6575A" wp14:editId="2F71FF53">
          <wp:simplePos x="0" y="0"/>
          <wp:positionH relativeFrom="rightMargin">
            <wp:posOffset>-2088515</wp:posOffset>
          </wp:positionH>
          <wp:positionV relativeFrom="topMargin">
            <wp:posOffset>360045</wp:posOffset>
          </wp:positionV>
          <wp:extent cx="2023200" cy="360000"/>
          <wp:effectExtent l="0" t="0" r="0" b="2540"/>
          <wp:wrapNone/>
          <wp:docPr id="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F4BEAF88"/>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F584536"/>
    <w:multiLevelType w:val="multilevel"/>
    <w:tmpl w:val="09AEBF9E"/>
    <w:lvl w:ilvl="0">
      <w:start w:val="1"/>
      <w:numFmt w:val="lowerLetter"/>
      <w:lvlText w:val="%1."/>
      <w:lvlJc w:val="left"/>
      <w:pPr>
        <w:ind w:left="720" w:hanging="360"/>
      </w:pPr>
      <w:rPr>
        <w:rFonts w:hint="default"/>
      </w:rPr>
    </w:lvl>
    <w:lvl w:ilvl="1">
      <w:start w:val="1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110" w:hanging="75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D232DC"/>
    <w:multiLevelType w:val="hybridMultilevel"/>
    <w:tmpl w:val="F00A43B4"/>
    <w:lvl w:ilvl="0" w:tplc="0407000F">
      <w:start w:val="1"/>
      <w:numFmt w:val="decimal"/>
      <w:lvlText w:val="%1."/>
      <w:lvlJc w:val="left"/>
      <w:pPr>
        <w:ind w:left="1440" w:hanging="360"/>
      </w:pPr>
      <w:rPr>
        <w:rFonts w:hint="default"/>
      </w:r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15:restartNumberingAfterBreak="0">
    <w:nsid w:val="310970BC"/>
    <w:multiLevelType w:val="hybridMultilevel"/>
    <w:tmpl w:val="441C474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3" w15:restartNumberingAfterBreak="0">
    <w:nsid w:val="326462AE"/>
    <w:multiLevelType w:val="hybridMultilevel"/>
    <w:tmpl w:val="28E676E2"/>
    <w:lvl w:ilvl="0" w:tplc="0407001B">
      <w:start w:val="1"/>
      <w:numFmt w:val="lowerRoman"/>
      <w:lvlText w:val="%1."/>
      <w:lvlJc w:val="right"/>
      <w:pPr>
        <w:ind w:left="1505" w:hanging="360"/>
      </w:pPr>
    </w:lvl>
    <w:lvl w:ilvl="1" w:tplc="04070019" w:tentative="1">
      <w:start w:val="1"/>
      <w:numFmt w:val="lowerLetter"/>
      <w:lvlText w:val="%2."/>
      <w:lvlJc w:val="left"/>
      <w:pPr>
        <w:ind w:left="2225" w:hanging="360"/>
      </w:pPr>
    </w:lvl>
    <w:lvl w:ilvl="2" w:tplc="0407001B" w:tentative="1">
      <w:start w:val="1"/>
      <w:numFmt w:val="lowerRoman"/>
      <w:lvlText w:val="%3."/>
      <w:lvlJc w:val="right"/>
      <w:pPr>
        <w:ind w:left="2945" w:hanging="180"/>
      </w:pPr>
    </w:lvl>
    <w:lvl w:ilvl="3" w:tplc="0407000F" w:tentative="1">
      <w:start w:val="1"/>
      <w:numFmt w:val="decimal"/>
      <w:lvlText w:val="%4."/>
      <w:lvlJc w:val="left"/>
      <w:pPr>
        <w:ind w:left="3665" w:hanging="360"/>
      </w:pPr>
    </w:lvl>
    <w:lvl w:ilvl="4" w:tplc="04070019" w:tentative="1">
      <w:start w:val="1"/>
      <w:numFmt w:val="lowerLetter"/>
      <w:lvlText w:val="%5."/>
      <w:lvlJc w:val="left"/>
      <w:pPr>
        <w:ind w:left="4385" w:hanging="360"/>
      </w:pPr>
    </w:lvl>
    <w:lvl w:ilvl="5" w:tplc="0407001B" w:tentative="1">
      <w:start w:val="1"/>
      <w:numFmt w:val="lowerRoman"/>
      <w:lvlText w:val="%6."/>
      <w:lvlJc w:val="right"/>
      <w:pPr>
        <w:ind w:left="5105" w:hanging="180"/>
      </w:pPr>
    </w:lvl>
    <w:lvl w:ilvl="6" w:tplc="0407000F" w:tentative="1">
      <w:start w:val="1"/>
      <w:numFmt w:val="decimal"/>
      <w:lvlText w:val="%7."/>
      <w:lvlJc w:val="left"/>
      <w:pPr>
        <w:ind w:left="5825" w:hanging="360"/>
      </w:pPr>
    </w:lvl>
    <w:lvl w:ilvl="7" w:tplc="04070019" w:tentative="1">
      <w:start w:val="1"/>
      <w:numFmt w:val="lowerLetter"/>
      <w:lvlText w:val="%8."/>
      <w:lvlJc w:val="left"/>
      <w:pPr>
        <w:ind w:left="6545" w:hanging="360"/>
      </w:pPr>
    </w:lvl>
    <w:lvl w:ilvl="8" w:tplc="0407001B" w:tentative="1">
      <w:start w:val="1"/>
      <w:numFmt w:val="lowerRoman"/>
      <w:lvlText w:val="%9."/>
      <w:lvlJc w:val="right"/>
      <w:pPr>
        <w:ind w:left="7265" w:hanging="180"/>
      </w:pPr>
    </w:lvl>
  </w:abstractNum>
  <w:abstractNum w:abstractNumId="14"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3B684FF1"/>
    <w:multiLevelType w:val="hybridMultilevel"/>
    <w:tmpl w:val="69DA2730"/>
    <w:lvl w:ilvl="0" w:tplc="0407000F">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CB6494D"/>
    <w:multiLevelType w:val="hybridMultilevel"/>
    <w:tmpl w:val="2BC21EA4"/>
    <w:lvl w:ilvl="0" w:tplc="AFB2B61E">
      <w:start w:val="5"/>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2F5044E"/>
    <w:multiLevelType w:val="hybridMultilevel"/>
    <w:tmpl w:val="A75E3624"/>
    <w:lvl w:ilvl="0" w:tplc="AEACAFF4">
      <w:numFmt w:val="bullet"/>
      <w:lvlText w:val=""/>
      <w:lvlJc w:val="left"/>
      <w:pPr>
        <w:ind w:left="720" w:hanging="360"/>
      </w:pPr>
      <w:rPr>
        <w:rFonts w:ascii="Symbol" w:eastAsia="Times New Roman"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5E3175"/>
    <w:multiLevelType w:val="multilevel"/>
    <w:tmpl w:val="4AE0C09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5966"/>
        </w:tabs>
        <w:ind w:left="5966"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0"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1"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2"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3" w15:restartNumberingAfterBreak="0">
    <w:nsid w:val="659A13E8"/>
    <w:multiLevelType w:val="hybridMultilevel"/>
    <w:tmpl w:val="FFC6D4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0DB3F74"/>
    <w:multiLevelType w:val="singleLevel"/>
    <w:tmpl w:val="0470970E"/>
    <w:lvl w:ilvl="0">
      <w:start w:val="1"/>
      <w:numFmt w:val="bullet"/>
      <w:pStyle w:val="AufzhlungQuadrat"/>
      <w:lvlText w:val=""/>
      <w:lvlJc w:val="left"/>
      <w:pPr>
        <w:tabs>
          <w:tab w:val="num" w:pos="360"/>
        </w:tabs>
        <w:ind w:left="360" w:hanging="360"/>
      </w:pPr>
      <w:rPr>
        <w:rFonts w:ascii="Wingdings" w:hAnsi="Wingdings" w:hint="default"/>
      </w:rPr>
    </w:lvl>
  </w:abstractNum>
  <w:num w:numId="1">
    <w:abstractNumId w:val="22"/>
  </w:num>
  <w:num w:numId="2">
    <w:abstractNumId w:val="25"/>
  </w:num>
  <w:num w:numId="3">
    <w:abstractNumId w:val="14"/>
  </w:num>
  <w:num w:numId="4">
    <w:abstractNumId w:val="8"/>
  </w:num>
  <w:num w:numId="5">
    <w:abstractNumId w:val="10"/>
  </w:num>
  <w:num w:numId="6">
    <w:abstractNumId w:val="26"/>
  </w:num>
  <w:num w:numId="7">
    <w:abstractNumId w:val="18"/>
  </w:num>
  <w:num w:numId="8">
    <w:abstractNumId w:val="6"/>
  </w:num>
  <w:num w:numId="9">
    <w:abstractNumId w:val="20"/>
  </w:num>
  <w:num w:numId="10">
    <w:abstractNumId w:val="21"/>
  </w:num>
  <w:num w:numId="11">
    <w:abstractNumId w:val="24"/>
  </w:num>
  <w:num w:numId="12">
    <w:abstractNumId w:val="4"/>
  </w:num>
  <w:num w:numId="13">
    <w:abstractNumId w:val="3"/>
  </w:num>
  <w:num w:numId="14">
    <w:abstractNumId w:val="2"/>
  </w:num>
  <w:num w:numId="15">
    <w:abstractNumId w:val="1"/>
  </w:num>
  <w:num w:numId="16">
    <w:abstractNumId w:val="0"/>
  </w:num>
  <w:num w:numId="17">
    <w:abstractNumId w:val="19"/>
  </w:num>
  <w:num w:numId="18">
    <w:abstractNumId w:val="16"/>
  </w:num>
  <w:num w:numId="19">
    <w:abstractNumId w:val="23"/>
  </w:num>
  <w:num w:numId="20">
    <w:abstractNumId w:val="11"/>
  </w:num>
  <w:num w:numId="21">
    <w:abstractNumId w:val="15"/>
  </w:num>
  <w:num w:numId="22">
    <w:abstractNumId w:val="9"/>
  </w:num>
  <w:num w:numId="23">
    <w:abstractNumId w:val="27"/>
  </w:num>
  <w:num w:numId="24">
    <w:abstractNumId w:val="7"/>
  </w:num>
  <w:num w:numId="25">
    <w:abstractNumId w:val="17"/>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5"/>
  </w:num>
  <w:num w:numId="31">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C5"/>
    <w:rsid w:val="00000817"/>
    <w:rsid w:val="00001CAE"/>
    <w:rsid w:val="00002314"/>
    <w:rsid w:val="000026AC"/>
    <w:rsid w:val="00002946"/>
    <w:rsid w:val="00003CDA"/>
    <w:rsid w:val="0000450E"/>
    <w:rsid w:val="00004561"/>
    <w:rsid w:val="00004682"/>
    <w:rsid w:val="000056E6"/>
    <w:rsid w:val="00006853"/>
    <w:rsid w:val="00010FDA"/>
    <w:rsid w:val="000111B4"/>
    <w:rsid w:val="0001446F"/>
    <w:rsid w:val="00014495"/>
    <w:rsid w:val="00015187"/>
    <w:rsid w:val="0001537C"/>
    <w:rsid w:val="0001547F"/>
    <w:rsid w:val="00015C00"/>
    <w:rsid w:val="00016057"/>
    <w:rsid w:val="00016510"/>
    <w:rsid w:val="000218C2"/>
    <w:rsid w:val="0002193E"/>
    <w:rsid w:val="00021B8E"/>
    <w:rsid w:val="00021CAA"/>
    <w:rsid w:val="0002217C"/>
    <w:rsid w:val="00023E6D"/>
    <w:rsid w:val="000249AD"/>
    <w:rsid w:val="000252FE"/>
    <w:rsid w:val="00025C68"/>
    <w:rsid w:val="000269FF"/>
    <w:rsid w:val="00026A38"/>
    <w:rsid w:val="0002703A"/>
    <w:rsid w:val="000316F9"/>
    <w:rsid w:val="00031CE2"/>
    <w:rsid w:val="0003280D"/>
    <w:rsid w:val="00032C9A"/>
    <w:rsid w:val="00032D4C"/>
    <w:rsid w:val="00033A06"/>
    <w:rsid w:val="00035D7B"/>
    <w:rsid w:val="00036247"/>
    <w:rsid w:val="00036978"/>
    <w:rsid w:val="00037DF4"/>
    <w:rsid w:val="00040B46"/>
    <w:rsid w:val="00040BBC"/>
    <w:rsid w:val="00041B17"/>
    <w:rsid w:val="0004373E"/>
    <w:rsid w:val="00043A1E"/>
    <w:rsid w:val="00044785"/>
    <w:rsid w:val="00045BE5"/>
    <w:rsid w:val="000461D6"/>
    <w:rsid w:val="0004686C"/>
    <w:rsid w:val="00047399"/>
    <w:rsid w:val="000503E8"/>
    <w:rsid w:val="000506C2"/>
    <w:rsid w:val="000522F8"/>
    <w:rsid w:val="0005235D"/>
    <w:rsid w:val="0005327B"/>
    <w:rsid w:val="000545D2"/>
    <w:rsid w:val="00055040"/>
    <w:rsid w:val="00056319"/>
    <w:rsid w:val="00056D9B"/>
    <w:rsid w:val="000575F8"/>
    <w:rsid w:val="00060AB5"/>
    <w:rsid w:val="00060AD0"/>
    <w:rsid w:val="00060E17"/>
    <w:rsid w:val="00060ED5"/>
    <w:rsid w:val="00061BCB"/>
    <w:rsid w:val="00061F44"/>
    <w:rsid w:val="00062024"/>
    <w:rsid w:val="00063C1D"/>
    <w:rsid w:val="0006490E"/>
    <w:rsid w:val="00064F2E"/>
    <w:rsid w:val="00064FCA"/>
    <w:rsid w:val="000650A1"/>
    <w:rsid w:val="00066652"/>
    <w:rsid w:val="0006686B"/>
    <w:rsid w:val="00066B2B"/>
    <w:rsid w:val="000701C7"/>
    <w:rsid w:val="00071080"/>
    <w:rsid w:val="000712C1"/>
    <w:rsid w:val="000725D2"/>
    <w:rsid w:val="00072B0F"/>
    <w:rsid w:val="00073B2F"/>
    <w:rsid w:val="000768E4"/>
    <w:rsid w:val="00076A20"/>
    <w:rsid w:val="000773DA"/>
    <w:rsid w:val="00077DD9"/>
    <w:rsid w:val="000805C0"/>
    <w:rsid w:val="00082910"/>
    <w:rsid w:val="00084E26"/>
    <w:rsid w:val="00085303"/>
    <w:rsid w:val="00085445"/>
    <w:rsid w:val="00085A36"/>
    <w:rsid w:val="00085EC2"/>
    <w:rsid w:val="00086BC4"/>
    <w:rsid w:val="00086F7B"/>
    <w:rsid w:val="00086FF5"/>
    <w:rsid w:val="0008727F"/>
    <w:rsid w:val="00087E55"/>
    <w:rsid w:val="00087FB4"/>
    <w:rsid w:val="00091D36"/>
    <w:rsid w:val="00094A15"/>
    <w:rsid w:val="00094EC2"/>
    <w:rsid w:val="00095406"/>
    <w:rsid w:val="000958AE"/>
    <w:rsid w:val="000970B0"/>
    <w:rsid w:val="00097B77"/>
    <w:rsid w:val="00097F7F"/>
    <w:rsid w:val="000A00D2"/>
    <w:rsid w:val="000A0237"/>
    <w:rsid w:val="000A02C0"/>
    <w:rsid w:val="000A0466"/>
    <w:rsid w:val="000A0FAD"/>
    <w:rsid w:val="000A2DFA"/>
    <w:rsid w:val="000A4A1E"/>
    <w:rsid w:val="000A7DD5"/>
    <w:rsid w:val="000B20D7"/>
    <w:rsid w:val="000B26E0"/>
    <w:rsid w:val="000B2A52"/>
    <w:rsid w:val="000B3C56"/>
    <w:rsid w:val="000B41FF"/>
    <w:rsid w:val="000B4829"/>
    <w:rsid w:val="000B4A26"/>
    <w:rsid w:val="000B4C98"/>
    <w:rsid w:val="000B5DF5"/>
    <w:rsid w:val="000B6335"/>
    <w:rsid w:val="000B7493"/>
    <w:rsid w:val="000B758C"/>
    <w:rsid w:val="000B7CA9"/>
    <w:rsid w:val="000B7CD9"/>
    <w:rsid w:val="000C0F61"/>
    <w:rsid w:val="000C19CB"/>
    <w:rsid w:val="000C1A25"/>
    <w:rsid w:val="000C1A50"/>
    <w:rsid w:val="000C2315"/>
    <w:rsid w:val="000C4595"/>
    <w:rsid w:val="000C4FAD"/>
    <w:rsid w:val="000C56DA"/>
    <w:rsid w:val="000C5913"/>
    <w:rsid w:val="000C5B49"/>
    <w:rsid w:val="000C730B"/>
    <w:rsid w:val="000D00CB"/>
    <w:rsid w:val="000D08AE"/>
    <w:rsid w:val="000D33CF"/>
    <w:rsid w:val="000D360F"/>
    <w:rsid w:val="000D519D"/>
    <w:rsid w:val="000D681E"/>
    <w:rsid w:val="000D6882"/>
    <w:rsid w:val="000D6CA0"/>
    <w:rsid w:val="000D71A6"/>
    <w:rsid w:val="000D7EAB"/>
    <w:rsid w:val="000E0D90"/>
    <w:rsid w:val="000E1200"/>
    <w:rsid w:val="000E25B6"/>
    <w:rsid w:val="000E27A5"/>
    <w:rsid w:val="000E46E9"/>
    <w:rsid w:val="000E48DA"/>
    <w:rsid w:val="000E4CE4"/>
    <w:rsid w:val="000E5F0D"/>
    <w:rsid w:val="000F0BD0"/>
    <w:rsid w:val="000F2C6C"/>
    <w:rsid w:val="000F3FF8"/>
    <w:rsid w:val="000F47AD"/>
    <w:rsid w:val="000F5D45"/>
    <w:rsid w:val="000F638E"/>
    <w:rsid w:val="000F648C"/>
    <w:rsid w:val="000F6F4F"/>
    <w:rsid w:val="000F73EC"/>
    <w:rsid w:val="000F74C4"/>
    <w:rsid w:val="000F76B8"/>
    <w:rsid w:val="000F76ED"/>
    <w:rsid w:val="0010064E"/>
    <w:rsid w:val="001013D4"/>
    <w:rsid w:val="001013F0"/>
    <w:rsid w:val="0010208A"/>
    <w:rsid w:val="001022B5"/>
    <w:rsid w:val="00102D81"/>
    <w:rsid w:val="00102DB6"/>
    <w:rsid w:val="001031CB"/>
    <w:rsid w:val="00103239"/>
    <w:rsid w:val="0010397C"/>
    <w:rsid w:val="001040DE"/>
    <w:rsid w:val="00104289"/>
    <w:rsid w:val="00104568"/>
    <w:rsid w:val="001049B7"/>
    <w:rsid w:val="00104A27"/>
    <w:rsid w:val="0010532E"/>
    <w:rsid w:val="001053F1"/>
    <w:rsid w:val="00106DB1"/>
    <w:rsid w:val="00107F9E"/>
    <w:rsid w:val="00110977"/>
    <w:rsid w:val="00110BAA"/>
    <w:rsid w:val="00111514"/>
    <w:rsid w:val="00111BC7"/>
    <w:rsid w:val="00112193"/>
    <w:rsid w:val="00112446"/>
    <w:rsid w:val="001136EA"/>
    <w:rsid w:val="00113F33"/>
    <w:rsid w:val="001158E4"/>
    <w:rsid w:val="00115AED"/>
    <w:rsid w:val="00116568"/>
    <w:rsid w:val="00116CE1"/>
    <w:rsid w:val="00116EA5"/>
    <w:rsid w:val="0011774B"/>
    <w:rsid w:val="001209AB"/>
    <w:rsid w:val="00120AB1"/>
    <w:rsid w:val="00120EC2"/>
    <w:rsid w:val="0012175C"/>
    <w:rsid w:val="001218CC"/>
    <w:rsid w:val="00121EC2"/>
    <w:rsid w:val="00123200"/>
    <w:rsid w:val="00123298"/>
    <w:rsid w:val="00123D3B"/>
    <w:rsid w:val="001241AF"/>
    <w:rsid w:val="001243F6"/>
    <w:rsid w:val="00124E3B"/>
    <w:rsid w:val="001259A1"/>
    <w:rsid w:val="001262EF"/>
    <w:rsid w:val="001272F7"/>
    <w:rsid w:val="0012763C"/>
    <w:rsid w:val="00127DB8"/>
    <w:rsid w:val="00130663"/>
    <w:rsid w:val="00130C55"/>
    <w:rsid w:val="00132A44"/>
    <w:rsid w:val="00133098"/>
    <w:rsid w:val="00133237"/>
    <w:rsid w:val="00134EED"/>
    <w:rsid w:val="00135C76"/>
    <w:rsid w:val="0013625F"/>
    <w:rsid w:val="001365C7"/>
    <w:rsid w:val="00140180"/>
    <w:rsid w:val="001412FC"/>
    <w:rsid w:val="001414AF"/>
    <w:rsid w:val="0014159D"/>
    <w:rsid w:val="00141820"/>
    <w:rsid w:val="00141955"/>
    <w:rsid w:val="00142916"/>
    <w:rsid w:val="00142C26"/>
    <w:rsid w:val="00142D69"/>
    <w:rsid w:val="0014335F"/>
    <w:rsid w:val="001434F6"/>
    <w:rsid w:val="00143603"/>
    <w:rsid w:val="00145D30"/>
    <w:rsid w:val="00145E1E"/>
    <w:rsid w:val="00146150"/>
    <w:rsid w:val="0014730A"/>
    <w:rsid w:val="00147C4B"/>
    <w:rsid w:val="00150502"/>
    <w:rsid w:val="0015063F"/>
    <w:rsid w:val="0015089B"/>
    <w:rsid w:val="0015196A"/>
    <w:rsid w:val="0015308F"/>
    <w:rsid w:val="00153AF2"/>
    <w:rsid w:val="00154693"/>
    <w:rsid w:val="00154C19"/>
    <w:rsid w:val="00154D0C"/>
    <w:rsid w:val="00155AD2"/>
    <w:rsid w:val="00155AE0"/>
    <w:rsid w:val="00155F77"/>
    <w:rsid w:val="001566CF"/>
    <w:rsid w:val="00161051"/>
    <w:rsid w:val="00162F85"/>
    <w:rsid w:val="00164149"/>
    <w:rsid w:val="00164EDC"/>
    <w:rsid w:val="001657EB"/>
    <w:rsid w:val="00165B92"/>
    <w:rsid w:val="00166DE7"/>
    <w:rsid w:val="00167175"/>
    <w:rsid w:val="001675D0"/>
    <w:rsid w:val="00167B4D"/>
    <w:rsid w:val="00167D9A"/>
    <w:rsid w:val="001705DF"/>
    <w:rsid w:val="00171282"/>
    <w:rsid w:val="00171B5F"/>
    <w:rsid w:val="0017201E"/>
    <w:rsid w:val="0017223D"/>
    <w:rsid w:val="00172612"/>
    <w:rsid w:val="00173583"/>
    <w:rsid w:val="00173669"/>
    <w:rsid w:val="00173871"/>
    <w:rsid w:val="001743AB"/>
    <w:rsid w:val="00175D73"/>
    <w:rsid w:val="00176914"/>
    <w:rsid w:val="00176FF8"/>
    <w:rsid w:val="00177932"/>
    <w:rsid w:val="001806C5"/>
    <w:rsid w:val="00180EB0"/>
    <w:rsid w:val="00180EC1"/>
    <w:rsid w:val="00180F67"/>
    <w:rsid w:val="00181357"/>
    <w:rsid w:val="00181875"/>
    <w:rsid w:val="00183850"/>
    <w:rsid w:val="00184569"/>
    <w:rsid w:val="001846F5"/>
    <w:rsid w:val="00186193"/>
    <w:rsid w:val="00186298"/>
    <w:rsid w:val="001874E7"/>
    <w:rsid w:val="00187BB0"/>
    <w:rsid w:val="0019005A"/>
    <w:rsid w:val="00190E08"/>
    <w:rsid w:val="00190EA3"/>
    <w:rsid w:val="0019139C"/>
    <w:rsid w:val="00191BFF"/>
    <w:rsid w:val="0019202E"/>
    <w:rsid w:val="00192243"/>
    <w:rsid w:val="00192297"/>
    <w:rsid w:val="001925D5"/>
    <w:rsid w:val="00193F15"/>
    <w:rsid w:val="0019474B"/>
    <w:rsid w:val="001957AC"/>
    <w:rsid w:val="00195DEB"/>
    <w:rsid w:val="0019675B"/>
    <w:rsid w:val="00196954"/>
    <w:rsid w:val="00196B03"/>
    <w:rsid w:val="00196FC3"/>
    <w:rsid w:val="001973AF"/>
    <w:rsid w:val="00197663"/>
    <w:rsid w:val="001979CD"/>
    <w:rsid w:val="001A021E"/>
    <w:rsid w:val="001A138B"/>
    <w:rsid w:val="001A1BA5"/>
    <w:rsid w:val="001A3A9D"/>
    <w:rsid w:val="001A53BC"/>
    <w:rsid w:val="001A5BF9"/>
    <w:rsid w:val="001A6882"/>
    <w:rsid w:val="001A69C3"/>
    <w:rsid w:val="001A70ED"/>
    <w:rsid w:val="001A7598"/>
    <w:rsid w:val="001B0315"/>
    <w:rsid w:val="001B0683"/>
    <w:rsid w:val="001B1040"/>
    <w:rsid w:val="001B1180"/>
    <w:rsid w:val="001B1235"/>
    <w:rsid w:val="001B167D"/>
    <w:rsid w:val="001B23F4"/>
    <w:rsid w:val="001B4F6B"/>
    <w:rsid w:val="001B6D0A"/>
    <w:rsid w:val="001B7D73"/>
    <w:rsid w:val="001C08F6"/>
    <w:rsid w:val="001C12C4"/>
    <w:rsid w:val="001C1682"/>
    <w:rsid w:val="001C1795"/>
    <w:rsid w:val="001C18A1"/>
    <w:rsid w:val="001C2EF0"/>
    <w:rsid w:val="001C3626"/>
    <w:rsid w:val="001C3E71"/>
    <w:rsid w:val="001C3FAD"/>
    <w:rsid w:val="001C5494"/>
    <w:rsid w:val="001C60D5"/>
    <w:rsid w:val="001C68C5"/>
    <w:rsid w:val="001C6CAA"/>
    <w:rsid w:val="001C71E4"/>
    <w:rsid w:val="001C7ABA"/>
    <w:rsid w:val="001D243F"/>
    <w:rsid w:val="001D46F3"/>
    <w:rsid w:val="001D4AC1"/>
    <w:rsid w:val="001D6440"/>
    <w:rsid w:val="001D7147"/>
    <w:rsid w:val="001D7CF3"/>
    <w:rsid w:val="001D7E68"/>
    <w:rsid w:val="001E0613"/>
    <w:rsid w:val="001E0651"/>
    <w:rsid w:val="001E1217"/>
    <w:rsid w:val="001E257A"/>
    <w:rsid w:val="001E35C2"/>
    <w:rsid w:val="001E51D9"/>
    <w:rsid w:val="001E5C51"/>
    <w:rsid w:val="001E6174"/>
    <w:rsid w:val="001E655A"/>
    <w:rsid w:val="001E793C"/>
    <w:rsid w:val="001E7ABE"/>
    <w:rsid w:val="001F0026"/>
    <w:rsid w:val="001F02E1"/>
    <w:rsid w:val="001F0649"/>
    <w:rsid w:val="001F1212"/>
    <w:rsid w:val="001F20D6"/>
    <w:rsid w:val="001F2C8B"/>
    <w:rsid w:val="001F4297"/>
    <w:rsid w:val="001F49E0"/>
    <w:rsid w:val="001F4B62"/>
    <w:rsid w:val="001F6FF0"/>
    <w:rsid w:val="001F71C9"/>
    <w:rsid w:val="002012FF"/>
    <w:rsid w:val="00203367"/>
    <w:rsid w:val="0020513A"/>
    <w:rsid w:val="002051C3"/>
    <w:rsid w:val="002075E8"/>
    <w:rsid w:val="002078F2"/>
    <w:rsid w:val="00207FB9"/>
    <w:rsid w:val="0021056E"/>
    <w:rsid w:val="002105A2"/>
    <w:rsid w:val="00211E6A"/>
    <w:rsid w:val="002139C4"/>
    <w:rsid w:val="00213A36"/>
    <w:rsid w:val="00213CE4"/>
    <w:rsid w:val="00214A4B"/>
    <w:rsid w:val="00214B10"/>
    <w:rsid w:val="00214C13"/>
    <w:rsid w:val="0021614D"/>
    <w:rsid w:val="00216F60"/>
    <w:rsid w:val="002172D5"/>
    <w:rsid w:val="00217330"/>
    <w:rsid w:val="002173E6"/>
    <w:rsid w:val="00217841"/>
    <w:rsid w:val="0022014A"/>
    <w:rsid w:val="002202E8"/>
    <w:rsid w:val="002207BB"/>
    <w:rsid w:val="00221939"/>
    <w:rsid w:val="0022230D"/>
    <w:rsid w:val="0022276F"/>
    <w:rsid w:val="0022601F"/>
    <w:rsid w:val="002269EB"/>
    <w:rsid w:val="002308E0"/>
    <w:rsid w:val="00231791"/>
    <w:rsid w:val="00231B63"/>
    <w:rsid w:val="00232D99"/>
    <w:rsid w:val="00232EA1"/>
    <w:rsid w:val="00232F36"/>
    <w:rsid w:val="00233367"/>
    <w:rsid w:val="00233432"/>
    <w:rsid w:val="002334AE"/>
    <w:rsid w:val="00233B18"/>
    <w:rsid w:val="002346DB"/>
    <w:rsid w:val="002364B9"/>
    <w:rsid w:val="002377E3"/>
    <w:rsid w:val="00241B96"/>
    <w:rsid w:val="00242ED8"/>
    <w:rsid w:val="00242F2C"/>
    <w:rsid w:val="00244425"/>
    <w:rsid w:val="00244D3B"/>
    <w:rsid w:val="002453D4"/>
    <w:rsid w:val="00246474"/>
    <w:rsid w:val="00246E8B"/>
    <w:rsid w:val="0025142D"/>
    <w:rsid w:val="00252146"/>
    <w:rsid w:val="002527E6"/>
    <w:rsid w:val="00253ADD"/>
    <w:rsid w:val="00253CB3"/>
    <w:rsid w:val="00253D2F"/>
    <w:rsid w:val="0025471E"/>
    <w:rsid w:val="002559B2"/>
    <w:rsid w:val="00257472"/>
    <w:rsid w:val="0026112E"/>
    <w:rsid w:val="00261F7D"/>
    <w:rsid w:val="0026270C"/>
    <w:rsid w:val="00263481"/>
    <w:rsid w:val="002636BD"/>
    <w:rsid w:val="0026393A"/>
    <w:rsid w:val="00263CDC"/>
    <w:rsid w:val="00266AF9"/>
    <w:rsid w:val="00266B04"/>
    <w:rsid w:val="00267046"/>
    <w:rsid w:val="00271E20"/>
    <w:rsid w:val="002725F5"/>
    <w:rsid w:val="002727C6"/>
    <w:rsid w:val="00273E34"/>
    <w:rsid w:val="002746FD"/>
    <w:rsid w:val="002754B3"/>
    <w:rsid w:val="0027578D"/>
    <w:rsid w:val="00275EA6"/>
    <w:rsid w:val="00276424"/>
    <w:rsid w:val="002768CC"/>
    <w:rsid w:val="00277DF9"/>
    <w:rsid w:val="00280926"/>
    <w:rsid w:val="00280F23"/>
    <w:rsid w:val="00280FE6"/>
    <w:rsid w:val="00282223"/>
    <w:rsid w:val="002825B0"/>
    <w:rsid w:val="00282AD1"/>
    <w:rsid w:val="00282E3C"/>
    <w:rsid w:val="00283609"/>
    <w:rsid w:val="00283623"/>
    <w:rsid w:val="00285225"/>
    <w:rsid w:val="002853A6"/>
    <w:rsid w:val="002864EC"/>
    <w:rsid w:val="00287092"/>
    <w:rsid w:val="002907CE"/>
    <w:rsid w:val="00290BE3"/>
    <w:rsid w:val="00290CFF"/>
    <w:rsid w:val="00290D3E"/>
    <w:rsid w:val="00291886"/>
    <w:rsid w:val="00291E0B"/>
    <w:rsid w:val="00291EE3"/>
    <w:rsid w:val="002928D9"/>
    <w:rsid w:val="0029336F"/>
    <w:rsid w:val="002936BC"/>
    <w:rsid w:val="00293972"/>
    <w:rsid w:val="00293D19"/>
    <w:rsid w:val="00295960"/>
    <w:rsid w:val="00297087"/>
    <w:rsid w:val="00297150"/>
    <w:rsid w:val="002979D9"/>
    <w:rsid w:val="002A0400"/>
    <w:rsid w:val="002A0C3F"/>
    <w:rsid w:val="002A1689"/>
    <w:rsid w:val="002A184F"/>
    <w:rsid w:val="002A211F"/>
    <w:rsid w:val="002A237E"/>
    <w:rsid w:val="002A24C6"/>
    <w:rsid w:val="002A24DF"/>
    <w:rsid w:val="002A251F"/>
    <w:rsid w:val="002A2957"/>
    <w:rsid w:val="002A2C51"/>
    <w:rsid w:val="002A51B5"/>
    <w:rsid w:val="002A7199"/>
    <w:rsid w:val="002B12DB"/>
    <w:rsid w:val="002B12DE"/>
    <w:rsid w:val="002B17AC"/>
    <w:rsid w:val="002B1930"/>
    <w:rsid w:val="002B220A"/>
    <w:rsid w:val="002B3292"/>
    <w:rsid w:val="002B4511"/>
    <w:rsid w:val="002B5262"/>
    <w:rsid w:val="002B6AB8"/>
    <w:rsid w:val="002B77B4"/>
    <w:rsid w:val="002B7D13"/>
    <w:rsid w:val="002C0776"/>
    <w:rsid w:val="002C0A17"/>
    <w:rsid w:val="002C0E85"/>
    <w:rsid w:val="002C1506"/>
    <w:rsid w:val="002C17DE"/>
    <w:rsid w:val="002C1A91"/>
    <w:rsid w:val="002C1E7E"/>
    <w:rsid w:val="002C437E"/>
    <w:rsid w:val="002C463E"/>
    <w:rsid w:val="002C593C"/>
    <w:rsid w:val="002C59EB"/>
    <w:rsid w:val="002C603D"/>
    <w:rsid w:val="002C6855"/>
    <w:rsid w:val="002C734D"/>
    <w:rsid w:val="002D02B8"/>
    <w:rsid w:val="002D0624"/>
    <w:rsid w:val="002D25D1"/>
    <w:rsid w:val="002D2C38"/>
    <w:rsid w:val="002D48A7"/>
    <w:rsid w:val="002D4D72"/>
    <w:rsid w:val="002D5275"/>
    <w:rsid w:val="002D68EE"/>
    <w:rsid w:val="002D6913"/>
    <w:rsid w:val="002D7570"/>
    <w:rsid w:val="002D78A0"/>
    <w:rsid w:val="002E0FFB"/>
    <w:rsid w:val="002E19FA"/>
    <w:rsid w:val="002E25C4"/>
    <w:rsid w:val="002E44FD"/>
    <w:rsid w:val="002E4F66"/>
    <w:rsid w:val="002E5650"/>
    <w:rsid w:val="002E5C1D"/>
    <w:rsid w:val="002E614A"/>
    <w:rsid w:val="002F1425"/>
    <w:rsid w:val="002F1BBC"/>
    <w:rsid w:val="002F203C"/>
    <w:rsid w:val="002F23E1"/>
    <w:rsid w:val="002F39FE"/>
    <w:rsid w:val="002F3A3E"/>
    <w:rsid w:val="002F3BEF"/>
    <w:rsid w:val="002F4D2A"/>
    <w:rsid w:val="002F53DE"/>
    <w:rsid w:val="002F74E8"/>
    <w:rsid w:val="0030026B"/>
    <w:rsid w:val="003029E7"/>
    <w:rsid w:val="0030544C"/>
    <w:rsid w:val="00305830"/>
    <w:rsid w:val="00305901"/>
    <w:rsid w:val="00306CAB"/>
    <w:rsid w:val="00307A74"/>
    <w:rsid w:val="0031191E"/>
    <w:rsid w:val="00311B47"/>
    <w:rsid w:val="0031200E"/>
    <w:rsid w:val="00312634"/>
    <w:rsid w:val="00312B98"/>
    <w:rsid w:val="00313DFA"/>
    <w:rsid w:val="003167DD"/>
    <w:rsid w:val="003172D9"/>
    <w:rsid w:val="00317DA7"/>
    <w:rsid w:val="00317E3F"/>
    <w:rsid w:val="00320D37"/>
    <w:rsid w:val="003215AA"/>
    <w:rsid w:val="00322FEE"/>
    <w:rsid w:val="00323C10"/>
    <w:rsid w:val="003248A5"/>
    <w:rsid w:val="003248C4"/>
    <w:rsid w:val="00324CB8"/>
    <w:rsid w:val="0032526F"/>
    <w:rsid w:val="00327592"/>
    <w:rsid w:val="00327CE0"/>
    <w:rsid w:val="00327F82"/>
    <w:rsid w:val="00331F73"/>
    <w:rsid w:val="00331F8B"/>
    <w:rsid w:val="0033243A"/>
    <w:rsid w:val="003334C0"/>
    <w:rsid w:val="0033368E"/>
    <w:rsid w:val="00333A5A"/>
    <w:rsid w:val="00333D25"/>
    <w:rsid w:val="003340B5"/>
    <w:rsid w:val="0033515C"/>
    <w:rsid w:val="0033550A"/>
    <w:rsid w:val="003359E2"/>
    <w:rsid w:val="00337677"/>
    <w:rsid w:val="003376F6"/>
    <w:rsid w:val="00337AB8"/>
    <w:rsid w:val="00337D93"/>
    <w:rsid w:val="003412BD"/>
    <w:rsid w:val="0034136F"/>
    <w:rsid w:val="003414F7"/>
    <w:rsid w:val="003418D2"/>
    <w:rsid w:val="00342047"/>
    <w:rsid w:val="0034345A"/>
    <w:rsid w:val="003439FA"/>
    <w:rsid w:val="003448D8"/>
    <w:rsid w:val="0034498F"/>
    <w:rsid w:val="003453F6"/>
    <w:rsid w:val="003453FF"/>
    <w:rsid w:val="00345AAB"/>
    <w:rsid w:val="003462C2"/>
    <w:rsid w:val="00346340"/>
    <w:rsid w:val="0034641A"/>
    <w:rsid w:val="00346857"/>
    <w:rsid w:val="003478A2"/>
    <w:rsid w:val="00350053"/>
    <w:rsid w:val="00350319"/>
    <w:rsid w:val="003506B5"/>
    <w:rsid w:val="00350B13"/>
    <w:rsid w:val="003519A4"/>
    <w:rsid w:val="00352E9D"/>
    <w:rsid w:val="003530E0"/>
    <w:rsid w:val="0035377F"/>
    <w:rsid w:val="003565A2"/>
    <w:rsid w:val="00356815"/>
    <w:rsid w:val="003612AB"/>
    <w:rsid w:val="0036159B"/>
    <w:rsid w:val="00361944"/>
    <w:rsid w:val="00361E29"/>
    <w:rsid w:val="00361FC9"/>
    <w:rsid w:val="003624F4"/>
    <w:rsid w:val="00362DA5"/>
    <w:rsid w:val="003631E1"/>
    <w:rsid w:val="003637B3"/>
    <w:rsid w:val="00363DA4"/>
    <w:rsid w:val="003640FF"/>
    <w:rsid w:val="0036448E"/>
    <w:rsid w:val="00364E4B"/>
    <w:rsid w:val="0036613C"/>
    <w:rsid w:val="00367099"/>
    <w:rsid w:val="0036721C"/>
    <w:rsid w:val="003678FF"/>
    <w:rsid w:val="00370548"/>
    <w:rsid w:val="0037055C"/>
    <w:rsid w:val="00370DE0"/>
    <w:rsid w:val="0037168D"/>
    <w:rsid w:val="00372765"/>
    <w:rsid w:val="00372F5F"/>
    <w:rsid w:val="003741CD"/>
    <w:rsid w:val="003742C8"/>
    <w:rsid w:val="00375D26"/>
    <w:rsid w:val="00376690"/>
    <w:rsid w:val="00376D12"/>
    <w:rsid w:val="00376E70"/>
    <w:rsid w:val="00377761"/>
    <w:rsid w:val="00377855"/>
    <w:rsid w:val="003802B3"/>
    <w:rsid w:val="00381D2E"/>
    <w:rsid w:val="003820D4"/>
    <w:rsid w:val="00382C1D"/>
    <w:rsid w:val="00383997"/>
    <w:rsid w:val="00383B88"/>
    <w:rsid w:val="00383C67"/>
    <w:rsid w:val="00384D2C"/>
    <w:rsid w:val="0038519D"/>
    <w:rsid w:val="003902D8"/>
    <w:rsid w:val="00390941"/>
    <w:rsid w:val="003909D1"/>
    <w:rsid w:val="00391054"/>
    <w:rsid w:val="003920F1"/>
    <w:rsid w:val="00392430"/>
    <w:rsid w:val="0039254F"/>
    <w:rsid w:val="00392D20"/>
    <w:rsid w:val="003931C3"/>
    <w:rsid w:val="003947DC"/>
    <w:rsid w:val="00394CAD"/>
    <w:rsid w:val="00394E64"/>
    <w:rsid w:val="00395530"/>
    <w:rsid w:val="00395FAF"/>
    <w:rsid w:val="00396F96"/>
    <w:rsid w:val="00397479"/>
    <w:rsid w:val="00397EE8"/>
    <w:rsid w:val="003A0139"/>
    <w:rsid w:val="003A02C9"/>
    <w:rsid w:val="003A0BC1"/>
    <w:rsid w:val="003A10E5"/>
    <w:rsid w:val="003A1564"/>
    <w:rsid w:val="003A1B5C"/>
    <w:rsid w:val="003A1C58"/>
    <w:rsid w:val="003A1EB2"/>
    <w:rsid w:val="003A24A4"/>
    <w:rsid w:val="003A2BC2"/>
    <w:rsid w:val="003A2F90"/>
    <w:rsid w:val="003A3625"/>
    <w:rsid w:val="003A3ECA"/>
    <w:rsid w:val="003A48E1"/>
    <w:rsid w:val="003A51B5"/>
    <w:rsid w:val="003A53DF"/>
    <w:rsid w:val="003A54CA"/>
    <w:rsid w:val="003A60AB"/>
    <w:rsid w:val="003B29B9"/>
    <w:rsid w:val="003B32C5"/>
    <w:rsid w:val="003B4B32"/>
    <w:rsid w:val="003B5F56"/>
    <w:rsid w:val="003B6534"/>
    <w:rsid w:val="003B6676"/>
    <w:rsid w:val="003B6FC9"/>
    <w:rsid w:val="003B7161"/>
    <w:rsid w:val="003B74CB"/>
    <w:rsid w:val="003B758B"/>
    <w:rsid w:val="003C096D"/>
    <w:rsid w:val="003C1087"/>
    <w:rsid w:val="003C1105"/>
    <w:rsid w:val="003C1E7A"/>
    <w:rsid w:val="003C21B5"/>
    <w:rsid w:val="003C4086"/>
    <w:rsid w:val="003C4EE5"/>
    <w:rsid w:val="003C5642"/>
    <w:rsid w:val="003C5AD0"/>
    <w:rsid w:val="003C5C71"/>
    <w:rsid w:val="003C66EF"/>
    <w:rsid w:val="003C6842"/>
    <w:rsid w:val="003C7FB2"/>
    <w:rsid w:val="003D0111"/>
    <w:rsid w:val="003D0FBE"/>
    <w:rsid w:val="003D2037"/>
    <w:rsid w:val="003D2451"/>
    <w:rsid w:val="003D2568"/>
    <w:rsid w:val="003D2E60"/>
    <w:rsid w:val="003D2EDA"/>
    <w:rsid w:val="003D41EF"/>
    <w:rsid w:val="003D4211"/>
    <w:rsid w:val="003D4C01"/>
    <w:rsid w:val="003D607F"/>
    <w:rsid w:val="003D67F1"/>
    <w:rsid w:val="003D7ED3"/>
    <w:rsid w:val="003D7FF9"/>
    <w:rsid w:val="003E0077"/>
    <w:rsid w:val="003E00A2"/>
    <w:rsid w:val="003E02DF"/>
    <w:rsid w:val="003E0937"/>
    <w:rsid w:val="003E0ABC"/>
    <w:rsid w:val="003E0C8E"/>
    <w:rsid w:val="003E10CC"/>
    <w:rsid w:val="003E13F4"/>
    <w:rsid w:val="003E15FA"/>
    <w:rsid w:val="003E21CE"/>
    <w:rsid w:val="003E25F4"/>
    <w:rsid w:val="003E31C2"/>
    <w:rsid w:val="003E37C9"/>
    <w:rsid w:val="003E3DE4"/>
    <w:rsid w:val="003E41EE"/>
    <w:rsid w:val="003E4B60"/>
    <w:rsid w:val="003E51CC"/>
    <w:rsid w:val="003E5C3C"/>
    <w:rsid w:val="003E7764"/>
    <w:rsid w:val="003E7C5F"/>
    <w:rsid w:val="003E7FAE"/>
    <w:rsid w:val="003F044E"/>
    <w:rsid w:val="003F0D4C"/>
    <w:rsid w:val="003F0DB0"/>
    <w:rsid w:val="003F2A6B"/>
    <w:rsid w:val="003F3067"/>
    <w:rsid w:val="003F350A"/>
    <w:rsid w:val="003F50B2"/>
    <w:rsid w:val="003F5448"/>
    <w:rsid w:val="003F6415"/>
    <w:rsid w:val="003F67D6"/>
    <w:rsid w:val="003F692C"/>
    <w:rsid w:val="003F6A3E"/>
    <w:rsid w:val="00400FD6"/>
    <w:rsid w:val="004023DA"/>
    <w:rsid w:val="004025D6"/>
    <w:rsid w:val="004032A6"/>
    <w:rsid w:val="00403376"/>
    <w:rsid w:val="00404A61"/>
    <w:rsid w:val="00404B52"/>
    <w:rsid w:val="00405034"/>
    <w:rsid w:val="00405CD6"/>
    <w:rsid w:val="004061ED"/>
    <w:rsid w:val="00407CC9"/>
    <w:rsid w:val="00407ECC"/>
    <w:rsid w:val="00410016"/>
    <w:rsid w:val="00411E43"/>
    <w:rsid w:val="00412696"/>
    <w:rsid w:val="004127E3"/>
    <w:rsid w:val="00413156"/>
    <w:rsid w:val="00413FD7"/>
    <w:rsid w:val="00415AA7"/>
    <w:rsid w:val="00415D5A"/>
    <w:rsid w:val="00416BDF"/>
    <w:rsid w:val="00416D5E"/>
    <w:rsid w:val="00417122"/>
    <w:rsid w:val="00417288"/>
    <w:rsid w:val="0042036A"/>
    <w:rsid w:val="00420B46"/>
    <w:rsid w:val="00420E76"/>
    <w:rsid w:val="0042243D"/>
    <w:rsid w:val="004226EF"/>
    <w:rsid w:val="00422E57"/>
    <w:rsid w:val="00423DD6"/>
    <w:rsid w:val="00424748"/>
    <w:rsid w:val="00424D1C"/>
    <w:rsid w:val="0042520D"/>
    <w:rsid w:val="004259BE"/>
    <w:rsid w:val="00425BE2"/>
    <w:rsid w:val="00425CB3"/>
    <w:rsid w:val="004261F1"/>
    <w:rsid w:val="004279B1"/>
    <w:rsid w:val="00427B34"/>
    <w:rsid w:val="00427C5F"/>
    <w:rsid w:val="00427DAB"/>
    <w:rsid w:val="0043073C"/>
    <w:rsid w:val="0043093C"/>
    <w:rsid w:val="00430BD2"/>
    <w:rsid w:val="00430DAF"/>
    <w:rsid w:val="00432075"/>
    <w:rsid w:val="0043308C"/>
    <w:rsid w:val="004330E1"/>
    <w:rsid w:val="00433107"/>
    <w:rsid w:val="00433401"/>
    <w:rsid w:val="004350D9"/>
    <w:rsid w:val="00436711"/>
    <w:rsid w:val="00436C32"/>
    <w:rsid w:val="004371DB"/>
    <w:rsid w:val="00437C73"/>
    <w:rsid w:val="00437FBA"/>
    <w:rsid w:val="00440220"/>
    <w:rsid w:val="00440269"/>
    <w:rsid w:val="004418F7"/>
    <w:rsid w:val="00442E39"/>
    <w:rsid w:val="004431A5"/>
    <w:rsid w:val="004449F7"/>
    <w:rsid w:val="004453CE"/>
    <w:rsid w:val="004456A0"/>
    <w:rsid w:val="00445755"/>
    <w:rsid w:val="00445A36"/>
    <w:rsid w:val="00446456"/>
    <w:rsid w:val="00446BA5"/>
    <w:rsid w:val="00450267"/>
    <w:rsid w:val="004502DB"/>
    <w:rsid w:val="004505BE"/>
    <w:rsid w:val="00450F71"/>
    <w:rsid w:val="00451EFC"/>
    <w:rsid w:val="004521FB"/>
    <w:rsid w:val="00452F7C"/>
    <w:rsid w:val="00452FAF"/>
    <w:rsid w:val="004533D5"/>
    <w:rsid w:val="00454EAF"/>
    <w:rsid w:val="00454FAB"/>
    <w:rsid w:val="004551A4"/>
    <w:rsid w:val="00456F05"/>
    <w:rsid w:val="00462973"/>
    <w:rsid w:val="00462C53"/>
    <w:rsid w:val="00463E72"/>
    <w:rsid w:val="00464195"/>
    <w:rsid w:val="00464219"/>
    <w:rsid w:val="0046476F"/>
    <w:rsid w:val="00465058"/>
    <w:rsid w:val="00465178"/>
    <w:rsid w:val="00465341"/>
    <w:rsid w:val="004654B5"/>
    <w:rsid w:val="00465ADF"/>
    <w:rsid w:val="00466FF8"/>
    <w:rsid w:val="00467698"/>
    <w:rsid w:val="004677D9"/>
    <w:rsid w:val="00467D57"/>
    <w:rsid w:val="00470248"/>
    <w:rsid w:val="00470E47"/>
    <w:rsid w:val="004711B4"/>
    <w:rsid w:val="00472694"/>
    <w:rsid w:val="00473CD4"/>
    <w:rsid w:val="004740F7"/>
    <w:rsid w:val="00474533"/>
    <w:rsid w:val="0047502E"/>
    <w:rsid w:val="004752BA"/>
    <w:rsid w:val="004756C8"/>
    <w:rsid w:val="00476155"/>
    <w:rsid w:val="00476704"/>
    <w:rsid w:val="00477CC6"/>
    <w:rsid w:val="004811B2"/>
    <w:rsid w:val="00481563"/>
    <w:rsid w:val="00483D61"/>
    <w:rsid w:val="00483F2A"/>
    <w:rsid w:val="00484074"/>
    <w:rsid w:val="0048496B"/>
    <w:rsid w:val="00484A7F"/>
    <w:rsid w:val="00485A67"/>
    <w:rsid w:val="004909BA"/>
    <w:rsid w:val="00490DAC"/>
    <w:rsid w:val="0049102E"/>
    <w:rsid w:val="0049118A"/>
    <w:rsid w:val="004914C0"/>
    <w:rsid w:val="00493948"/>
    <w:rsid w:val="00494227"/>
    <w:rsid w:val="00494708"/>
    <w:rsid w:val="00494994"/>
    <w:rsid w:val="00495316"/>
    <w:rsid w:val="0049597B"/>
    <w:rsid w:val="00495AAA"/>
    <w:rsid w:val="0049699C"/>
    <w:rsid w:val="00497129"/>
    <w:rsid w:val="004971BB"/>
    <w:rsid w:val="00497231"/>
    <w:rsid w:val="004A062F"/>
    <w:rsid w:val="004A09AD"/>
    <w:rsid w:val="004A0EE8"/>
    <w:rsid w:val="004A275C"/>
    <w:rsid w:val="004A324F"/>
    <w:rsid w:val="004A52FD"/>
    <w:rsid w:val="004A59C8"/>
    <w:rsid w:val="004A5B66"/>
    <w:rsid w:val="004A6F89"/>
    <w:rsid w:val="004A7169"/>
    <w:rsid w:val="004B019A"/>
    <w:rsid w:val="004B0968"/>
    <w:rsid w:val="004B0C17"/>
    <w:rsid w:val="004B221F"/>
    <w:rsid w:val="004B2B8F"/>
    <w:rsid w:val="004B3217"/>
    <w:rsid w:val="004B3AC2"/>
    <w:rsid w:val="004B3EB3"/>
    <w:rsid w:val="004B4AEF"/>
    <w:rsid w:val="004B4E1D"/>
    <w:rsid w:val="004B57FC"/>
    <w:rsid w:val="004B5ABC"/>
    <w:rsid w:val="004B6168"/>
    <w:rsid w:val="004B65E8"/>
    <w:rsid w:val="004B6F52"/>
    <w:rsid w:val="004B7020"/>
    <w:rsid w:val="004B7170"/>
    <w:rsid w:val="004B7730"/>
    <w:rsid w:val="004B78E9"/>
    <w:rsid w:val="004B7A1E"/>
    <w:rsid w:val="004C0B38"/>
    <w:rsid w:val="004C1166"/>
    <w:rsid w:val="004C11FD"/>
    <w:rsid w:val="004C14AE"/>
    <w:rsid w:val="004C150B"/>
    <w:rsid w:val="004C172F"/>
    <w:rsid w:val="004C1846"/>
    <w:rsid w:val="004C1EE6"/>
    <w:rsid w:val="004C2111"/>
    <w:rsid w:val="004C2203"/>
    <w:rsid w:val="004C225D"/>
    <w:rsid w:val="004C2408"/>
    <w:rsid w:val="004C2B5C"/>
    <w:rsid w:val="004C2D3E"/>
    <w:rsid w:val="004C3F39"/>
    <w:rsid w:val="004C412E"/>
    <w:rsid w:val="004C489E"/>
    <w:rsid w:val="004C5A48"/>
    <w:rsid w:val="004C6271"/>
    <w:rsid w:val="004C673C"/>
    <w:rsid w:val="004C686C"/>
    <w:rsid w:val="004C69FD"/>
    <w:rsid w:val="004C77EA"/>
    <w:rsid w:val="004C785A"/>
    <w:rsid w:val="004C7B6D"/>
    <w:rsid w:val="004D006A"/>
    <w:rsid w:val="004D0A91"/>
    <w:rsid w:val="004D0EFA"/>
    <w:rsid w:val="004D1361"/>
    <w:rsid w:val="004D1414"/>
    <w:rsid w:val="004D16F4"/>
    <w:rsid w:val="004D2DDA"/>
    <w:rsid w:val="004D3373"/>
    <w:rsid w:val="004D3E4F"/>
    <w:rsid w:val="004D4B05"/>
    <w:rsid w:val="004D4D96"/>
    <w:rsid w:val="004D57DB"/>
    <w:rsid w:val="004D589B"/>
    <w:rsid w:val="004D7856"/>
    <w:rsid w:val="004D7B9C"/>
    <w:rsid w:val="004E3088"/>
    <w:rsid w:val="004E3B33"/>
    <w:rsid w:val="004E4F96"/>
    <w:rsid w:val="004E5B09"/>
    <w:rsid w:val="004E5C83"/>
    <w:rsid w:val="004E6744"/>
    <w:rsid w:val="004E6A7C"/>
    <w:rsid w:val="004F05CE"/>
    <w:rsid w:val="004F0BBF"/>
    <w:rsid w:val="004F25ED"/>
    <w:rsid w:val="004F5326"/>
    <w:rsid w:val="004F5817"/>
    <w:rsid w:val="004F5A82"/>
    <w:rsid w:val="004F64B1"/>
    <w:rsid w:val="004F69BC"/>
    <w:rsid w:val="004F6DA6"/>
    <w:rsid w:val="004F72D2"/>
    <w:rsid w:val="004F7DFC"/>
    <w:rsid w:val="00500CE9"/>
    <w:rsid w:val="00501A5F"/>
    <w:rsid w:val="00501CC6"/>
    <w:rsid w:val="0050244C"/>
    <w:rsid w:val="005049FC"/>
    <w:rsid w:val="00504E5A"/>
    <w:rsid w:val="005066C6"/>
    <w:rsid w:val="00506899"/>
    <w:rsid w:val="00506B97"/>
    <w:rsid w:val="00510818"/>
    <w:rsid w:val="005108BF"/>
    <w:rsid w:val="005112CA"/>
    <w:rsid w:val="00511E51"/>
    <w:rsid w:val="0051262F"/>
    <w:rsid w:val="00512854"/>
    <w:rsid w:val="00514014"/>
    <w:rsid w:val="005146D1"/>
    <w:rsid w:val="0051499D"/>
    <w:rsid w:val="005154D2"/>
    <w:rsid w:val="005168FA"/>
    <w:rsid w:val="00516A4A"/>
    <w:rsid w:val="005204E9"/>
    <w:rsid w:val="00520CC4"/>
    <w:rsid w:val="00520FBD"/>
    <w:rsid w:val="00521480"/>
    <w:rsid w:val="00521695"/>
    <w:rsid w:val="0052172A"/>
    <w:rsid w:val="005217ED"/>
    <w:rsid w:val="00524173"/>
    <w:rsid w:val="0052441C"/>
    <w:rsid w:val="005244CC"/>
    <w:rsid w:val="005251F5"/>
    <w:rsid w:val="0052557A"/>
    <w:rsid w:val="00526424"/>
    <w:rsid w:val="00526D6F"/>
    <w:rsid w:val="005270B9"/>
    <w:rsid w:val="0053009D"/>
    <w:rsid w:val="00530CC0"/>
    <w:rsid w:val="005311D2"/>
    <w:rsid w:val="00531BB2"/>
    <w:rsid w:val="005322BF"/>
    <w:rsid w:val="0053271B"/>
    <w:rsid w:val="00532889"/>
    <w:rsid w:val="005331D5"/>
    <w:rsid w:val="00533280"/>
    <w:rsid w:val="00533678"/>
    <w:rsid w:val="0053388E"/>
    <w:rsid w:val="00534A18"/>
    <w:rsid w:val="00534DD4"/>
    <w:rsid w:val="0053572D"/>
    <w:rsid w:val="00535BFD"/>
    <w:rsid w:val="00535F5D"/>
    <w:rsid w:val="00535FD8"/>
    <w:rsid w:val="00537B55"/>
    <w:rsid w:val="00540517"/>
    <w:rsid w:val="00540619"/>
    <w:rsid w:val="00540ED1"/>
    <w:rsid w:val="00541B27"/>
    <w:rsid w:val="00542C93"/>
    <w:rsid w:val="00542E4A"/>
    <w:rsid w:val="00543E3F"/>
    <w:rsid w:val="005454A9"/>
    <w:rsid w:val="00545DE9"/>
    <w:rsid w:val="00545DFF"/>
    <w:rsid w:val="00546654"/>
    <w:rsid w:val="00546719"/>
    <w:rsid w:val="005471F0"/>
    <w:rsid w:val="0054793C"/>
    <w:rsid w:val="00550D7D"/>
    <w:rsid w:val="0055148A"/>
    <w:rsid w:val="00551AAA"/>
    <w:rsid w:val="005526B6"/>
    <w:rsid w:val="00552EA4"/>
    <w:rsid w:val="00552FBA"/>
    <w:rsid w:val="005533EF"/>
    <w:rsid w:val="00553E1C"/>
    <w:rsid w:val="00554567"/>
    <w:rsid w:val="005547D3"/>
    <w:rsid w:val="005557D4"/>
    <w:rsid w:val="005559CB"/>
    <w:rsid w:val="00555DB3"/>
    <w:rsid w:val="00556480"/>
    <w:rsid w:val="00556AE9"/>
    <w:rsid w:val="00556D5B"/>
    <w:rsid w:val="005570DE"/>
    <w:rsid w:val="005602BC"/>
    <w:rsid w:val="00560D0D"/>
    <w:rsid w:val="005613F1"/>
    <w:rsid w:val="005617E5"/>
    <w:rsid w:val="005625CA"/>
    <w:rsid w:val="00564D86"/>
    <w:rsid w:val="00565134"/>
    <w:rsid w:val="0056547A"/>
    <w:rsid w:val="00566AD5"/>
    <w:rsid w:val="00570AB0"/>
    <w:rsid w:val="00570C30"/>
    <w:rsid w:val="00571A5D"/>
    <w:rsid w:val="00571B8C"/>
    <w:rsid w:val="00572F72"/>
    <w:rsid w:val="00573241"/>
    <w:rsid w:val="005737BF"/>
    <w:rsid w:val="00573E20"/>
    <w:rsid w:val="00574535"/>
    <w:rsid w:val="00574B79"/>
    <w:rsid w:val="00576674"/>
    <w:rsid w:val="00576E11"/>
    <w:rsid w:val="00577AFD"/>
    <w:rsid w:val="005806DD"/>
    <w:rsid w:val="00581445"/>
    <w:rsid w:val="0058207E"/>
    <w:rsid w:val="005820EB"/>
    <w:rsid w:val="005831C9"/>
    <w:rsid w:val="005832D9"/>
    <w:rsid w:val="00583319"/>
    <w:rsid w:val="00583483"/>
    <w:rsid w:val="00584E4D"/>
    <w:rsid w:val="005868F6"/>
    <w:rsid w:val="005869DE"/>
    <w:rsid w:val="00586D58"/>
    <w:rsid w:val="005874B6"/>
    <w:rsid w:val="00587F35"/>
    <w:rsid w:val="005902BC"/>
    <w:rsid w:val="0059174D"/>
    <w:rsid w:val="00591C0C"/>
    <w:rsid w:val="00592BA1"/>
    <w:rsid w:val="00593B00"/>
    <w:rsid w:val="0059468F"/>
    <w:rsid w:val="00594AE6"/>
    <w:rsid w:val="00594C72"/>
    <w:rsid w:val="00595E0A"/>
    <w:rsid w:val="00596A9A"/>
    <w:rsid w:val="00596B55"/>
    <w:rsid w:val="005976C3"/>
    <w:rsid w:val="005979E5"/>
    <w:rsid w:val="00597D37"/>
    <w:rsid w:val="005A1317"/>
    <w:rsid w:val="005A13F6"/>
    <w:rsid w:val="005A1559"/>
    <w:rsid w:val="005A18DB"/>
    <w:rsid w:val="005A18E7"/>
    <w:rsid w:val="005A201A"/>
    <w:rsid w:val="005A2AD4"/>
    <w:rsid w:val="005A2C9A"/>
    <w:rsid w:val="005A3D79"/>
    <w:rsid w:val="005A4B25"/>
    <w:rsid w:val="005A5164"/>
    <w:rsid w:val="005A54C4"/>
    <w:rsid w:val="005A7D40"/>
    <w:rsid w:val="005A7F2D"/>
    <w:rsid w:val="005B070E"/>
    <w:rsid w:val="005B11EF"/>
    <w:rsid w:val="005B1635"/>
    <w:rsid w:val="005B3124"/>
    <w:rsid w:val="005B419A"/>
    <w:rsid w:val="005B5557"/>
    <w:rsid w:val="005B66B9"/>
    <w:rsid w:val="005B732D"/>
    <w:rsid w:val="005C0A04"/>
    <w:rsid w:val="005C1F12"/>
    <w:rsid w:val="005C26C5"/>
    <w:rsid w:val="005C3697"/>
    <w:rsid w:val="005C48D9"/>
    <w:rsid w:val="005C584F"/>
    <w:rsid w:val="005C62D5"/>
    <w:rsid w:val="005C7A6C"/>
    <w:rsid w:val="005C7CD4"/>
    <w:rsid w:val="005C7ECB"/>
    <w:rsid w:val="005D050B"/>
    <w:rsid w:val="005D0609"/>
    <w:rsid w:val="005D217C"/>
    <w:rsid w:val="005D26B8"/>
    <w:rsid w:val="005D281A"/>
    <w:rsid w:val="005D3217"/>
    <w:rsid w:val="005D499D"/>
    <w:rsid w:val="005D4CF5"/>
    <w:rsid w:val="005D67E0"/>
    <w:rsid w:val="005D6A91"/>
    <w:rsid w:val="005D7521"/>
    <w:rsid w:val="005D775F"/>
    <w:rsid w:val="005E00D7"/>
    <w:rsid w:val="005E0F10"/>
    <w:rsid w:val="005E1233"/>
    <w:rsid w:val="005E1A17"/>
    <w:rsid w:val="005E1B4C"/>
    <w:rsid w:val="005E38A2"/>
    <w:rsid w:val="005E3EC3"/>
    <w:rsid w:val="005E4023"/>
    <w:rsid w:val="005E4356"/>
    <w:rsid w:val="005E4F45"/>
    <w:rsid w:val="005E5486"/>
    <w:rsid w:val="005E59D0"/>
    <w:rsid w:val="005E5CF5"/>
    <w:rsid w:val="005E7487"/>
    <w:rsid w:val="005E7858"/>
    <w:rsid w:val="005E78DA"/>
    <w:rsid w:val="005F07DB"/>
    <w:rsid w:val="005F1780"/>
    <w:rsid w:val="005F20B6"/>
    <w:rsid w:val="005F27A2"/>
    <w:rsid w:val="005F29E6"/>
    <w:rsid w:val="005F3733"/>
    <w:rsid w:val="005F398C"/>
    <w:rsid w:val="005F39F3"/>
    <w:rsid w:val="005F4AA1"/>
    <w:rsid w:val="005F4AF0"/>
    <w:rsid w:val="005F5601"/>
    <w:rsid w:val="005F5A64"/>
    <w:rsid w:val="005F5ACE"/>
    <w:rsid w:val="005F5C21"/>
    <w:rsid w:val="005F5F94"/>
    <w:rsid w:val="005F610E"/>
    <w:rsid w:val="005F6746"/>
    <w:rsid w:val="005F7D87"/>
    <w:rsid w:val="00600203"/>
    <w:rsid w:val="006005F7"/>
    <w:rsid w:val="00600DD2"/>
    <w:rsid w:val="0060397C"/>
    <w:rsid w:val="006040D8"/>
    <w:rsid w:val="006053CE"/>
    <w:rsid w:val="00606B17"/>
    <w:rsid w:val="0060781C"/>
    <w:rsid w:val="00607A43"/>
    <w:rsid w:val="00607E72"/>
    <w:rsid w:val="006105E3"/>
    <w:rsid w:val="00610D13"/>
    <w:rsid w:val="00610D8E"/>
    <w:rsid w:val="00613ED9"/>
    <w:rsid w:val="00614BD5"/>
    <w:rsid w:val="00615300"/>
    <w:rsid w:val="00615EF3"/>
    <w:rsid w:val="006168AB"/>
    <w:rsid w:val="00616DBA"/>
    <w:rsid w:val="00617A4A"/>
    <w:rsid w:val="00620DB5"/>
    <w:rsid w:val="006213A3"/>
    <w:rsid w:val="00621924"/>
    <w:rsid w:val="00621BBF"/>
    <w:rsid w:val="00621EF0"/>
    <w:rsid w:val="00622A32"/>
    <w:rsid w:val="00622C70"/>
    <w:rsid w:val="0062334C"/>
    <w:rsid w:val="006234DB"/>
    <w:rsid w:val="006245DF"/>
    <w:rsid w:val="006247B5"/>
    <w:rsid w:val="0062489E"/>
    <w:rsid w:val="00626869"/>
    <w:rsid w:val="006272A3"/>
    <w:rsid w:val="00627554"/>
    <w:rsid w:val="00627A8F"/>
    <w:rsid w:val="00627C02"/>
    <w:rsid w:val="00627DB6"/>
    <w:rsid w:val="00631978"/>
    <w:rsid w:val="00631A9E"/>
    <w:rsid w:val="00631D48"/>
    <w:rsid w:val="006325E4"/>
    <w:rsid w:val="0063351E"/>
    <w:rsid w:val="00634B27"/>
    <w:rsid w:val="006357C5"/>
    <w:rsid w:val="00635948"/>
    <w:rsid w:val="006364BD"/>
    <w:rsid w:val="006420E0"/>
    <w:rsid w:val="0064215F"/>
    <w:rsid w:val="00642982"/>
    <w:rsid w:val="00643419"/>
    <w:rsid w:val="006438A9"/>
    <w:rsid w:val="00644C73"/>
    <w:rsid w:val="00644D58"/>
    <w:rsid w:val="006451FA"/>
    <w:rsid w:val="00645263"/>
    <w:rsid w:val="00645480"/>
    <w:rsid w:val="00645FA8"/>
    <w:rsid w:val="00645FC9"/>
    <w:rsid w:val="00646025"/>
    <w:rsid w:val="006463FB"/>
    <w:rsid w:val="00646841"/>
    <w:rsid w:val="00646D7C"/>
    <w:rsid w:val="00647097"/>
    <w:rsid w:val="00647994"/>
    <w:rsid w:val="00650F17"/>
    <w:rsid w:val="00651048"/>
    <w:rsid w:val="0065238E"/>
    <w:rsid w:val="00652CBC"/>
    <w:rsid w:val="00652FC7"/>
    <w:rsid w:val="00653792"/>
    <w:rsid w:val="006539D3"/>
    <w:rsid w:val="00655454"/>
    <w:rsid w:val="00655DEA"/>
    <w:rsid w:val="0065631A"/>
    <w:rsid w:val="00656427"/>
    <w:rsid w:val="006570FF"/>
    <w:rsid w:val="0066011E"/>
    <w:rsid w:val="00661060"/>
    <w:rsid w:val="006613DF"/>
    <w:rsid w:val="00662A75"/>
    <w:rsid w:val="006630DD"/>
    <w:rsid w:val="006631A0"/>
    <w:rsid w:val="00663432"/>
    <w:rsid w:val="00663D88"/>
    <w:rsid w:val="006642AC"/>
    <w:rsid w:val="0066437F"/>
    <w:rsid w:val="00664439"/>
    <w:rsid w:val="00664AFB"/>
    <w:rsid w:val="00664C55"/>
    <w:rsid w:val="006651B5"/>
    <w:rsid w:val="0066654B"/>
    <w:rsid w:val="00666A50"/>
    <w:rsid w:val="006671AE"/>
    <w:rsid w:val="00667C7A"/>
    <w:rsid w:val="00672760"/>
    <w:rsid w:val="00672BD5"/>
    <w:rsid w:val="00672C71"/>
    <w:rsid w:val="00672E14"/>
    <w:rsid w:val="00672E95"/>
    <w:rsid w:val="00675824"/>
    <w:rsid w:val="00676C85"/>
    <w:rsid w:val="00677F3E"/>
    <w:rsid w:val="006804E0"/>
    <w:rsid w:val="0068107F"/>
    <w:rsid w:val="00681EA5"/>
    <w:rsid w:val="00681F16"/>
    <w:rsid w:val="006820E9"/>
    <w:rsid w:val="0068264B"/>
    <w:rsid w:val="00683634"/>
    <w:rsid w:val="0068366D"/>
    <w:rsid w:val="00683FE3"/>
    <w:rsid w:val="006851A9"/>
    <w:rsid w:val="006857DC"/>
    <w:rsid w:val="00687113"/>
    <w:rsid w:val="006910D0"/>
    <w:rsid w:val="006929D6"/>
    <w:rsid w:val="0069394F"/>
    <w:rsid w:val="00693CA0"/>
    <w:rsid w:val="00693E1B"/>
    <w:rsid w:val="006962B8"/>
    <w:rsid w:val="00697050"/>
    <w:rsid w:val="006972BE"/>
    <w:rsid w:val="00697BD1"/>
    <w:rsid w:val="00697D0C"/>
    <w:rsid w:val="006A05DD"/>
    <w:rsid w:val="006A0D4C"/>
    <w:rsid w:val="006A0EE9"/>
    <w:rsid w:val="006A1789"/>
    <w:rsid w:val="006A33B2"/>
    <w:rsid w:val="006A3673"/>
    <w:rsid w:val="006A4907"/>
    <w:rsid w:val="006A54D1"/>
    <w:rsid w:val="006A572B"/>
    <w:rsid w:val="006A5B37"/>
    <w:rsid w:val="006A623A"/>
    <w:rsid w:val="006A71C3"/>
    <w:rsid w:val="006A73FB"/>
    <w:rsid w:val="006B1278"/>
    <w:rsid w:val="006B26F0"/>
    <w:rsid w:val="006B34BA"/>
    <w:rsid w:val="006B442F"/>
    <w:rsid w:val="006B4E5C"/>
    <w:rsid w:val="006C0730"/>
    <w:rsid w:val="006C0993"/>
    <w:rsid w:val="006C11CB"/>
    <w:rsid w:val="006C1E0B"/>
    <w:rsid w:val="006C26A7"/>
    <w:rsid w:val="006C2748"/>
    <w:rsid w:val="006C2B45"/>
    <w:rsid w:val="006C374B"/>
    <w:rsid w:val="006C380F"/>
    <w:rsid w:val="006C3990"/>
    <w:rsid w:val="006C494A"/>
    <w:rsid w:val="006C4B44"/>
    <w:rsid w:val="006C55FC"/>
    <w:rsid w:val="006C5B27"/>
    <w:rsid w:val="006C5E6B"/>
    <w:rsid w:val="006C69EB"/>
    <w:rsid w:val="006C6DF9"/>
    <w:rsid w:val="006D00E3"/>
    <w:rsid w:val="006D01C1"/>
    <w:rsid w:val="006D0772"/>
    <w:rsid w:val="006D077E"/>
    <w:rsid w:val="006D169B"/>
    <w:rsid w:val="006D1909"/>
    <w:rsid w:val="006D220B"/>
    <w:rsid w:val="006D2D80"/>
    <w:rsid w:val="006D2FBC"/>
    <w:rsid w:val="006D3034"/>
    <w:rsid w:val="006D303B"/>
    <w:rsid w:val="006D4220"/>
    <w:rsid w:val="006D4B27"/>
    <w:rsid w:val="006D4D7B"/>
    <w:rsid w:val="006D5198"/>
    <w:rsid w:val="006D66AA"/>
    <w:rsid w:val="006D744A"/>
    <w:rsid w:val="006D75D1"/>
    <w:rsid w:val="006D7A5B"/>
    <w:rsid w:val="006D7E30"/>
    <w:rsid w:val="006E023F"/>
    <w:rsid w:val="006E0783"/>
    <w:rsid w:val="006E1B17"/>
    <w:rsid w:val="006E2877"/>
    <w:rsid w:val="006E2BA2"/>
    <w:rsid w:val="006E3610"/>
    <w:rsid w:val="006E3FF4"/>
    <w:rsid w:val="006E4250"/>
    <w:rsid w:val="006E544F"/>
    <w:rsid w:val="006E5BAA"/>
    <w:rsid w:val="006E6A19"/>
    <w:rsid w:val="006E6ACE"/>
    <w:rsid w:val="006E710F"/>
    <w:rsid w:val="006E77C1"/>
    <w:rsid w:val="006E7CEB"/>
    <w:rsid w:val="006E7E18"/>
    <w:rsid w:val="006E7E2A"/>
    <w:rsid w:val="006F0502"/>
    <w:rsid w:val="006F0977"/>
    <w:rsid w:val="006F1166"/>
    <w:rsid w:val="006F13C7"/>
    <w:rsid w:val="006F1D63"/>
    <w:rsid w:val="006F1FE5"/>
    <w:rsid w:val="006F2A6E"/>
    <w:rsid w:val="006F30E8"/>
    <w:rsid w:val="006F39A7"/>
    <w:rsid w:val="006F4734"/>
    <w:rsid w:val="006F4C6C"/>
    <w:rsid w:val="006F4D0B"/>
    <w:rsid w:val="006F605A"/>
    <w:rsid w:val="006F613D"/>
    <w:rsid w:val="006F7D12"/>
    <w:rsid w:val="007004BD"/>
    <w:rsid w:val="00700A40"/>
    <w:rsid w:val="00700C80"/>
    <w:rsid w:val="00700DCC"/>
    <w:rsid w:val="007017F9"/>
    <w:rsid w:val="00701892"/>
    <w:rsid w:val="00702047"/>
    <w:rsid w:val="00702414"/>
    <w:rsid w:val="00702AD8"/>
    <w:rsid w:val="00702B69"/>
    <w:rsid w:val="00702D39"/>
    <w:rsid w:val="00702ED4"/>
    <w:rsid w:val="00703EF5"/>
    <w:rsid w:val="007047CF"/>
    <w:rsid w:val="00704B79"/>
    <w:rsid w:val="00704BC3"/>
    <w:rsid w:val="00706639"/>
    <w:rsid w:val="0070690C"/>
    <w:rsid w:val="00706FE9"/>
    <w:rsid w:val="00707379"/>
    <w:rsid w:val="00707B80"/>
    <w:rsid w:val="0071212F"/>
    <w:rsid w:val="0071239F"/>
    <w:rsid w:val="00712BC4"/>
    <w:rsid w:val="007130D8"/>
    <w:rsid w:val="00716CA1"/>
    <w:rsid w:val="0071730D"/>
    <w:rsid w:val="00721123"/>
    <w:rsid w:val="00721542"/>
    <w:rsid w:val="007219F6"/>
    <w:rsid w:val="007220C3"/>
    <w:rsid w:val="00722743"/>
    <w:rsid w:val="00722758"/>
    <w:rsid w:val="00722978"/>
    <w:rsid w:val="00723A46"/>
    <w:rsid w:val="00723F8A"/>
    <w:rsid w:val="00723FD1"/>
    <w:rsid w:val="0072418E"/>
    <w:rsid w:val="00724904"/>
    <w:rsid w:val="00725056"/>
    <w:rsid w:val="00725073"/>
    <w:rsid w:val="0072575E"/>
    <w:rsid w:val="00726FEC"/>
    <w:rsid w:val="007302B0"/>
    <w:rsid w:val="00730D96"/>
    <w:rsid w:val="00731925"/>
    <w:rsid w:val="007319ED"/>
    <w:rsid w:val="007334C9"/>
    <w:rsid w:val="007338F3"/>
    <w:rsid w:val="0073498D"/>
    <w:rsid w:val="00734A7A"/>
    <w:rsid w:val="00734FF9"/>
    <w:rsid w:val="00735400"/>
    <w:rsid w:val="00735C16"/>
    <w:rsid w:val="007360EC"/>
    <w:rsid w:val="007361CB"/>
    <w:rsid w:val="0073664C"/>
    <w:rsid w:val="00736E03"/>
    <w:rsid w:val="00736EE3"/>
    <w:rsid w:val="007373EA"/>
    <w:rsid w:val="00737766"/>
    <w:rsid w:val="007404F3"/>
    <w:rsid w:val="00740760"/>
    <w:rsid w:val="00740D47"/>
    <w:rsid w:val="007428F9"/>
    <w:rsid w:val="007430BC"/>
    <w:rsid w:val="0074349B"/>
    <w:rsid w:val="00743C8E"/>
    <w:rsid w:val="00743D11"/>
    <w:rsid w:val="00743EBA"/>
    <w:rsid w:val="00745650"/>
    <w:rsid w:val="00746DB7"/>
    <w:rsid w:val="00746E76"/>
    <w:rsid w:val="00747390"/>
    <w:rsid w:val="007475D8"/>
    <w:rsid w:val="00750162"/>
    <w:rsid w:val="00750F55"/>
    <w:rsid w:val="007519B5"/>
    <w:rsid w:val="00751ABD"/>
    <w:rsid w:val="0075221C"/>
    <w:rsid w:val="00752B23"/>
    <w:rsid w:val="00753023"/>
    <w:rsid w:val="007530A0"/>
    <w:rsid w:val="00753497"/>
    <w:rsid w:val="00754215"/>
    <w:rsid w:val="00754404"/>
    <w:rsid w:val="0075550C"/>
    <w:rsid w:val="007555AF"/>
    <w:rsid w:val="00757D9A"/>
    <w:rsid w:val="00757E31"/>
    <w:rsid w:val="007605A7"/>
    <w:rsid w:val="00760812"/>
    <w:rsid w:val="00762776"/>
    <w:rsid w:val="00763A86"/>
    <w:rsid w:val="00763D0D"/>
    <w:rsid w:val="00763FB4"/>
    <w:rsid w:val="00764F9F"/>
    <w:rsid w:val="007650E4"/>
    <w:rsid w:val="0076558F"/>
    <w:rsid w:val="00765937"/>
    <w:rsid w:val="00765F9A"/>
    <w:rsid w:val="007660B0"/>
    <w:rsid w:val="00766B12"/>
    <w:rsid w:val="00767302"/>
    <w:rsid w:val="0076742A"/>
    <w:rsid w:val="00767CB2"/>
    <w:rsid w:val="0077066A"/>
    <w:rsid w:val="0077077B"/>
    <w:rsid w:val="0077090F"/>
    <w:rsid w:val="00771744"/>
    <w:rsid w:val="0077197C"/>
    <w:rsid w:val="00771A54"/>
    <w:rsid w:val="00772110"/>
    <w:rsid w:val="00772A00"/>
    <w:rsid w:val="007730AD"/>
    <w:rsid w:val="00773884"/>
    <w:rsid w:val="007744CD"/>
    <w:rsid w:val="007748B0"/>
    <w:rsid w:val="00775018"/>
    <w:rsid w:val="007760F6"/>
    <w:rsid w:val="00780557"/>
    <w:rsid w:val="007807A8"/>
    <w:rsid w:val="0078105F"/>
    <w:rsid w:val="00782B75"/>
    <w:rsid w:val="00783008"/>
    <w:rsid w:val="00783254"/>
    <w:rsid w:val="00783B48"/>
    <w:rsid w:val="00784B82"/>
    <w:rsid w:val="0078681B"/>
    <w:rsid w:val="00786F58"/>
    <w:rsid w:val="00787F7E"/>
    <w:rsid w:val="007900F2"/>
    <w:rsid w:val="0079102F"/>
    <w:rsid w:val="00791A84"/>
    <w:rsid w:val="007930CE"/>
    <w:rsid w:val="007931D4"/>
    <w:rsid w:val="00794051"/>
    <w:rsid w:val="00794587"/>
    <w:rsid w:val="00794F02"/>
    <w:rsid w:val="0079592E"/>
    <w:rsid w:val="00795990"/>
    <w:rsid w:val="007964EF"/>
    <w:rsid w:val="007967F3"/>
    <w:rsid w:val="00796B96"/>
    <w:rsid w:val="007972A3"/>
    <w:rsid w:val="00797B80"/>
    <w:rsid w:val="007A058D"/>
    <w:rsid w:val="007A0F29"/>
    <w:rsid w:val="007A14A8"/>
    <w:rsid w:val="007A1EB4"/>
    <w:rsid w:val="007A23E3"/>
    <w:rsid w:val="007A34B2"/>
    <w:rsid w:val="007A3C9D"/>
    <w:rsid w:val="007A4AFD"/>
    <w:rsid w:val="007A5A13"/>
    <w:rsid w:val="007A619D"/>
    <w:rsid w:val="007A6264"/>
    <w:rsid w:val="007A71A1"/>
    <w:rsid w:val="007B1728"/>
    <w:rsid w:val="007B215F"/>
    <w:rsid w:val="007B2604"/>
    <w:rsid w:val="007B2D85"/>
    <w:rsid w:val="007B49C3"/>
    <w:rsid w:val="007B555B"/>
    <w:rsid w:val="007B74F7"/>
    <w:rsid w:val="007C1940"/>
    <w:rsid w:val="007C22F0"/>
    <w:rsid w:val="007C2C10"/>
    <w:rsid w:val="007C2E44"/>
    <w:rsid w:val="007C3829"/>
    <w:rsid w:val="007C3EC5"/>
    <w:rsid w:val="007C4BDE"/>
    <w:rsid w:val="007C4D34"/>
    <w:rsid w:val="007C5501"/>
    <w:rsid w:val="007C60A5"/>
    <w:rsid w:val="007C6F4B"/>
    <w:rsid w:val="007C77DF"/>
    <w:rsid w:val="007D05D2"/>
    <w:rsid w:val="007D1113"/>
    <w:rsid w:val="007D1376"/>
    <w:rsid w:val="007D19A8"/>
    <w:rsid w:val="007D2567"/>
    <w:rsid w:val="007D38CF"/>
    <w:rsid w:val="007D3FA3"/>
    <w:rsid w:val="007D40C2"/>
    <w:rsid w:val="007D509F"/>
    <w:rsid w:val="007D560C"/>
    <w:rsid w:val="007E1371"/>
    <w:rsid w:val="007E1BF8"/>
    <w:rsid w:val="007E2836"/>
    <w:rsid w:val="007E2C2B"/>
    <w:rsid w:val="007E304F"/>
    <w:rsid w:val="007E3338"/>
    <w:rsid w:val="007E37B3"/>
    <w:rsid w:val="007E3F3A"/>
    <w:rsid w:val="007E4B14"/>
    <w:rsid w:val="007E4C10"/>
    <w:rsid w:val="007E63C1"/>
    <w:rsid w:val="007E6700"/>
    <w:rsid w:val="007E75D9"/>
    <w:rsid w:val="007F015E"/>
    <w:rsid w:val="007F03BF"/>
    <w:rsid w:val="007F1215"/>
    <w:rsid w:val="007F241D"/>
    <w:rsid w:val="007F2739"/>
    <w:rsid w:val="007F3540"/>
    <w:rsid w:val="007F3600"/>
    <w:rsid w:val="007F422B"/>
    <w:rsid w:val="007F523B"/>
    <w:rsid w:val="007F528A"/>
    <w:rsid w:val="007F627C"/>
    <w:rsid w:val="007F6305"/>
    <w:rsid w:val="007F6A58"/>
    <w:rsid w:val="007F7179"/>
    <w:rsid w:val="007F7217"/>
    <w:rsid w:val="008002DF"/>
    <w:rsid w:val="008005D6"/>
    <w:rsid w:val="00800698"/>
    <w:rsid w:val="00801D90"/>
    <w:rsid w:val="00802797"/>
    <w:rsid w:val="008031BB"/>
    <w:rsid w:val="008033DA"/>
    <w:rsid w:val="008041AA"/>
    <w:rsid w:val="008041F9"/>
    <w:rsid w:val="0080501E"/>
    <w:rsid w:val="0080555E"/>
    <w:rsid w:val="00806654"/>
    <w:rsid w:val="00806B1C"/>
    <w:rsid w:val="00807836"/>
    <w:rsid w:val="00807B1B"/>
    <w:rsid w:val="0081000E"/>
    <w:rsid w:val="00810136"/>
    <w:rsid w:val="00810914"/>
    <w:rsid w:val="0081134D"/>
    <w:rsid w:val="00811458"/>
    <w:rsid w:val="0081391F"/>
    <w:rsid w:val="00813AAC"/>
    <w:rsid w:val="00813C78"/>
    <w:rsid w:val="00814DB3"/>
    <w:rsid w:val="00815A66"/>
    <w:rsid w:val="008163A1"/>
    <w:rsid w:val="008163CC"/>
    <w:rsid w:val="00816879"/>
    <w:rsid w:val="008179A8"/>
    <w:rsid w:val="00817F85"/>
    <w:rsid w:val="00820CE3"/>
    <w:rsid w:val="0082142F"/>
    <w:rsid w:val="008215D7"/>
    <w:rsid w:val="008216FB"/>
    <w:rsid w:val="008228D8"/>
    <w:rsid w:val="00822977"/>
    <w:rsid w:val="008234D9"/>
    <w:rsid w:val="008237FB"/>
    <w:rsid w:val="00824DA6"/>
    <w:rsid w:val="00824FE6"/>
    <w:rsid w:val="008257E7"/>
    <w:rsid w:val="008259FD"/>
    <w:rsid w:val="008260B7"/>
    <w:rsid w:val="00826741"/>
    <w:rsid w:val="00826956"/>
    <w:rsid w:val="00827149"/>
    <w:rsid w:val="00827428"/>
    <w:rsid w:val="0082774B"/>
    <w:rsid w:val="00827D44"/>
    <w:rsid w:val="008317F2"/>
    <w:rsid w:val="0083305E"/>
    <w:rsid w:val="0083480B"/>
    <w:rsid w:val="0083486B"/>
    <w:rsid w:val="00835BC7"/>
    <w:rsid w:val="00835C42"/>
    <w:rsid w:val="00836C92"/>
    <w:rsid w:val="00840513"/>
    <w:rsid w:val="0084070B"/>
    <w:rsid w:val="00840BE2"/>
    <w:rsid w:val="00840ED2"/>
    <w:rsid w:val="00841F3A"/>
    <w:rsid w:val="00842F31"/>
    <w:rsid w:val="00843164"/>
    <w:rsid w:val="00844541"/>
    <w:rsid w:val="00844A62"/>
    <w:rsid w:val="00844D84"/>
    <w:rsid w:val="008453F5"/>
    <w:rsid w:val="0084588D"/>
    <w:rsid w:val="00852124"/>
    <w:rsid w:val="0085244C"/>
    <w:rsid w:val="0085252D"/>
    <w:rsid w:val="00853D85"/>
    <w:rsid w:val="00856102"/>
    <w:rsid w:val="008563FB"/>
    <w:rsid w:val="00856914"/>
    <w:rsid w:val="00856FD7"/>
    <w:rsid w:val="00860DCE"/>
    <w:rsid w:val="008623B7"/>
    <w:rsid w:val="0086241E"/>
    <w:rsid w:val="00862E3E"/>
    <w:rsid w:val="00862FA3"/>
    <w:rsid w:val="008636AB"/>
    <w:rsid w:val="00864121"/>
    <w:rsid w:val="008641BD"/>
    <w:rsid w:val="00864350"/>
    <w:rsid w:val="00865148"/>
    <w:rsid w:val="00865B5D"/>
    <w:rsid w:val="0086600D"/>
    <w:rsid w:val="00866978"/>
    <w:rsid w:val="00866E1B"/>
    <w:rsid w:val="00870B72"/>
    <w:rsid w:val="00871B96"/>
    <w:rsid w:val="00871DAC"/>
    <w:rsid w:val="00872133"/>
    <w:rsid w:val="0087290A"/>
    <w:rsid w:val="008731A5"/>
    <w:rsid w:val="00873A31"/>
    <w:rsid w:val="00873ACC"/>
    <w:rsid w:val="00873ADD"/>
    <w:rsid w:val="0087423E"/>
    <w:rsid w:val="0087486C"/>
    <w:rsid w:val="00875133"/>
    <w:rsid w:val="008773BC"/>
    <w:rsid w:val="008776EA"/>
    <w:rsid w:val="00877E94"/>
    <w:rsid w:val="00880ED9"/>
    <w:rsid w:val="00881740"/>
    <w:rsid w:val="0088220C"/>
    <w:rsid w:val="00882534"/>
    <w:rsid w:val="0088253E"/>
    <w:rsid w:val="00882FBB"/>
    <w:rsid w:val="00883D8C"/>
    <w:rsid w:val="008846FF"/>
    <w:rsid w:val="0088493B"/>
    <w:rsid w:val="00884C2B"/>
    <w:rsid w:val="00884C64"/>
    <w:rsid w:val="00884E0E"/>
    <w:rsid w:val="00885587"/>
    <w:rsid w:val="00886177"/>
    <w:rsid w:val="00886C9D"/>
    <w:rsid w:val="00887B20"/>
    <w:rsid w:val="00887D0A"/>
    <w:rsid w:val="00890160"/>
    <w:rsid w:val="0089091F"/>
    <w:rsid w:val="00893667"/>
    <w:rsid w:val="008940F2"/>
    <w:rsid w:val="00894D28"/>
    <w:rsid w:val="008A0216"/>
    <w:rsid w:val="008A0669"/>
    <w:rsid w:val="008A0814"/>
    <w:rsid w:val="008A1DF5"/>
    <w:rsid w:val="008A1FD6"/>
    <w:rsid w:val="008A244B"/>
    <w:rsid w:val="008A2815"/>
    <w:rsid w:val="008A2908"/>
    <w:rsid w:val="008A32F3"/>
    <w:rsid w:val="008A3823"/>
    <w:rsid w:val="008A4020"/>
    <w:rsid w:val="008A4444"/>
    <w:rsid w:val="008A4B19"/>
    <w:rsid w:val="008A4F78"/>
    <w:rsid w:val="008A51B2"/>
    <w:rsid w:val="008A612C"/>
    <w:rsid w:val="008A697D"/>
    <w:rsid w:val="008A6BC3"/>
    <w:rsid w:val="008A75D3"/>
    <w:rsid w:val="008A77C7"/>
    <w:rsid w:val="008B00CD"/>
    <w:rsid w:val="008B0DF4"/>
    <w:rsid w:val="008B0FC0"/>
    <w:rsid w:val="008B1A7A"/>
    <w:rsid w:val="008B2293"/>
    <w:rsid w:val="008B22BC"/>
    <w:rsid w:val="008B2585"/>
    <w:rsid w:val="008B2A5C"/>
    <w:rsid w:val="008B3C2D"/>
    <w:rsid w:val="008B51E8"/>
    <w:rsid w:val="008B66B1"/>
    <w:rsid w:val="008B72CB"/>
    <w:rsid w:val="008C1761"/>
    <w:rsid w:val="008C1E86"/>
    <w:rsid w:val="008C2C25"/>
    <w:rsid w:val="008C2E1E"/>
    <w:rsid w:val="008C2F94"/>
    <w:rsid w:val="008C3006"/>
    <w:rsid w:val="008C367F"/>
    <w:rsid w:val="008C41F3"/>
    <w:rsid w:val="008C60A4"/>
    <w:rsid w:val="008C66B0"/>
    <w:rsid w:val="008C6D16"/>
    <w:rsid w:val="008C751A"/>
    <w:rsid w:val="008D0B43"/>
    <w:rsid w:val="008D1A35"/>
    <w:rsid w:val="008D1B60"/>
    <w:rsid w:val="008D20E0"/>
    <w:rsid w:val="008D26B0"/>
    <w:rsid w:val="008D3E3F"/>
    <w:rsid w:val="008D445B"/>
    <w:rsid w:val="008D4B30"/>
    <w:rsid w:val="008D4EFB"/>
    <w:rsid w:val="008D55B8"/>
    <w:rsid w:val="008D5ADB"/>
    <w:rsid w:val="008D60B3"/>
    <w:rsid w:val="008D6684"/>
    <w:rsid w:val="008D7360"/>
    <w:rsid w:val="008E012A"/>
    <w:rsid w:val="008E092A"/>
    <w:rsid w:val="008E11A5"/>
    <w:rsid w:val="008E26D3"/>
    <w:rsid w:val="008E36D3"/>
    <w:rsid w:val="008E480F"/>
    <w:rsid w:val="008E5CE4"/>
    <w:rsid w:val="008E6189"/>
    <w:rsid w:val="008E64D4"/>
    <w:rsid w:val="008F0DB6"/>
    <w:rsid w:val="008F1557"/>
    <w:rsid w:val="008F1D5B"/>
    <w:rsid w:val="008F4716"/>
    <w:rsid w:val="008F4B04"/>
    <w:rsid w:val="008F4E1C"/>
    <w:rsid w:val="008F5975"/>
    <w:rsid w:val="008F5A40"/>
    <w:rsid w:val="008F6008"/>
    <w:rsid w:val="008F6015"/>
    <w:rsid w:val="008F7765"/>
    <w:rsid w:val="00901176"/>
    <w:rsid w:val="00901953"/>
    <w:rsid w:val="00901F24"/>
    <w:rsid w:val="0090208B"/>
    <w:rsid w:val="0090351B"/>
    <w:rsid w:val="009048BC"/>
    <w:rsid w:val="009051FB"/>
    <w:rsid w:val="00905210"/>
    <w:rsid w:val="0090588D"/>
    <w:rsid w:val="00906D4E"/>
    <w:rsid w:val="009073AF"/>
    <w:rsid w:val="0090758F"/>
    <w:rsid w:val="00907821"/>
    <w:rsid w:val="00907A26"/>
    <w:rsid w:val="00907AB1"/>
    <w:rsid w:val="00907C10"/>
    <w:rsid w:val="00911505"/>
    <w:rsid w:val="00911A23"/>
    <w:rsid w:val="00911C88"/>
    <w:rsid w:val="00912BC8"/>
    <w:rsid w:val="00913244"/>
    <w:rsid w:val="009135E7"/>
    <w:rsid w:val="0091372F"/>
    <w:rsid w:val="00913B0A"/>
    <w:rsid w:val="009150F5"/>
    <w:rsid w:val="00916029"/>
    <w:rsid w:val="00916063"/>
    <w:rsid w:val="0091640F"/>
    <w:rsid w:val="00916770"/>
    <w:rsid w:val="00916988"/>
    <w:rsid w:val="00923075"/>
    <w:rsid w:val="00923D42"/>
    <w:rsid w:val="009248B0"/>
    <w:rsid w:val="00925353"/>
    <w:rsid w:val="009266DA"/>
    <w:rsid w:val="009267D6"/>
    <w:rsid w:val="00926D2B"/>
    <w:rsid w:val="00927180"/>
    <w:rsid w:val="00930837"/>
    <w:rsid w:val="00931A0C"/>
    <w:rsid w:val="009326D5"/>
    <w:rsid w:val="0093281F"/>
    <w:rsid w:val="009329E5"/>
    <w:rsid w:val="0093473F"/>
    <w:rsid w:val="00934BD3"/>
    <w:rsid w:val="00934DAC"/>
    <w:rsid w:val="00934E3A"/>
    <w:rsid w:val="00935A07"/>
    <w:rsid w:val="00936203"/>
    <w:rsid w:val="009368E6"/>
    <w:rsid w:val="009369F8"/>
    <w:rsid w:val="00936A46"/>
    <w:rsid w:val="0093746A"/>
    <w:rsid w:val="00937C43"/>
    <w:rsid w:val="009414F3"/>
    <w:rsid w:val="00941BE6"/>
    <w:rsid w:val="0094285C"/>
    <w:rsid w:val="00942FF5"/>
    <w:rsid w:val="00943D38"/>
    <w:rsid w:val="00943DCD"/>
    <w:rsid w:val="00944FF6"/>
    <w:rsid w:val="00945CA1"/>
    <w:rsid w:val="00945F56"/>
    <w:rsid w:val="00946494"/>
    <w:rsid w:val="00946628"/>
    <w:rsid w:val="00947804"/>
    <w:rsid w:val="0095045F"/>
    <w:rsid w:val="0095068A"/>
    <w:rsid w:val="009511A9"/>
    <w:rsid w:val="00951C47"/>
    <w:rsid w:val="00952B1B"/>
    <w:rsid w:val="00952D9F"/>
    <w:rsid w:val="00953558"/>
    <w:rsid w:val="00953BA1"/>
    <w:rsid w:val="00953BD8"/>
    <w:rsid w:val="00954115"/>
    <w:rsid w:val="00954D7A"/>
    <w:rsid w:val="009550BE"/>
    <w:rsid w:val="00957DBB"/>
    <w:rsid w:val="00957E8C"/>
    <w:rsid w:val="0096002B"/>
    <w:rsid w:val="009628E7"/>
    <w:rsid w:val="009636CF"/>
    <w:rsid w:val="009640CE"/>
    <w:rsid w:val="00964A71"/>
    <w:rsid w:val="00965C78"/>
    <w:rsid w:val="00965CBE"/>
    <w:rsid w:val="00966BE3"/>
    <w:rsid w:val="0096703B"/>
    <w:rsid w:val="0096709D"/>
    <w:rsid w:val="00970906"/>
    <w:rsid w:val="00971195"/>
    <w:rsid w:val="00971996"/>
    <w:rsid w:val="0097279B"/>
    <w:rsid w:val="00972BF0"/>
    <w:rsid w:val="00974A99"/>
    <w:rsid w:val="009763DA"/>
    <w:rsid w:val="00976C85"/>
    <w:rsid w:val="00977697"/>
    <w:rsid w:val="00977942"/>
    <w:rsid w:val="00980070"/>
    <w:rsid w:val="00981D55"/>
    <w:rsid w:val="0098236F"/>
    <w:rsid w:val="0098412C"/>
    <w:rsid w:val="00984236"/>
    <w:rsid w:val="00984754"/>
    <w:rsid w:val="00984B38"/>
    <w:rsid w:val="0098529A"/>
    <w:rsid w:val="00985A2C"/>
    <w:rsid w:val="00986297"/>
    <w:rsid w:val="009878D9"/>
    <w:rsid w:val="009902C4"/>
    <w:rsid w:val="009902C5"/>
    <w:rsid w:val="00990476"/>
    <w:rsid w:val="00990873"/>
    <w:rsid w:val="00990E20"/>
    <w:rsid w:val="009917E3"/>
    <w:rsid w:val="009919D2"/>
    <w:rsid w:val="00991C4B"/>
    <w:rsid w:val="00992F2B"/>
    <w:rsid w:val="0099346F"/>
    <w:rsid w:val="00993705"/>
    <w:rsid w:val="00993CD8"/>
    <w:rsid w:val="009967F9"/>
    <w:rsid w:val="009978C3"/>
    <w:rsid w:val="009A00B6"/>
    <w:rsid w:val="009A02F0"/>
    <w:rsid w:val="009A08FF"/>
    <w:rsid w:val="009A0B86"/>
    <w:rsid w:val="009A0BD6"/>
    <w:rsid w:val="009A11DF"/>
    <w:rsid w:val="009A18C5"/>
    <w:rsid w:val="009A2972"/>
    <w:rsid w:val="009A29AB"/>
    <w:rsid w:val="009A3BED"/>
    <w:rsid w:val="009A3D65"/>
    <w:rsid w:val="009A4DF4"/>
    <w:rsid w:val="009A4E3D"/>
    <w:rsid w:val="009A4FEF"/>
    <w:rsid w:val="009A53CD"/>
    <w:rsid w:val="009A55E4"/>
    <w:rsid w:val="009A56E5"/>
    <w:rsid w:val="009A6903"/>
    <w:rsid w:val="009A7D97"/>
    <w:rsid w:val="009B02BD"/>
    <w:rsid w:val="009B0D40"/>
    <w:rsid w:val="009B322C"/>
    <w:rsid w:val="009B4DEB"/>
    <w:rsid w:val="009B5C49"/>
    <w:rsid w:val="009B61A5"/>
    <w:rsid w:val="009B690A"/>
    <w:rsid w:val="009B6F76"/>
    <w:rsid w:val="009B7B31"/>
    <w:rsid w:val="009C070B"/>
    <w:rsid w:val="009C17A5"/>
    <w:rsid w:val="009C209E"/>
    <w:rsid w:val="009C2C74"/>
    <w:rsid w:val="009C2C86"/>
    <w:rsid w:val="009C31A0"/>
    <w:rsid w:val="009C47B9"/>
    <w:rsid w:val="009C4CDA"/>
    <w:rsid w:val="009C696B"/>
    <w:rsid w:val="009C74AD"/>
    <w:rsid w:val="009D175E"/>
    <w:rsid w:val="009D17FE"/>
    <w:rsid w:val="009D2246"/>
    <w:rsid w:val="009D3362"/>
    <w:rsid w:val="009D34BD"/>
    <w:rsid w:val="009D3D1F"/>
    <w:rsid w:val="009D4254"/>
    <w:rsid w:val="009D56C4"/>
    <w:rsid w:val="009D6377"/>
    <w:rsid w:val="009D6ECF"/>
    <w:rsid w:val="009D7247"/>
    <w:rsid w:val="009D7AAA"/>
    <w:rsid w:val="009D7EE4"/>
    <w:rsid w:val="009E0309"/>
    <w:rsid w:val="009E05F2"/>
    <w:rsid w:val="009E07E3"/>
    <w:rsid w:val="009E0BBA"/>
    <w:rsid w:val="009E10D8"/>
    <w:rsid w:val="009E267C"/>
    <w:rsid w:val="009E2C26"/>
    <w:rsid w:val="009E3844"/>
    <w:rsid w:val="009E488E"/>
    <w:rsid w:val="009E59C5"/>
    <w:rsid w:val="009E5AB4"/>
    <w:rsid w:val="009E5C00"/>
    <w:rsid w:val="009E6D6C"/>
    <w:rsid w:val="009E7E71"/>
    <w:rsid w:val="009F0D66"/>
    <w:rsid w:val="009F0FEA"/>
    <w:rsid w:val="009F1703"/>
    <w:rsid w:val="009F19EA"/>
    <w:rsid w:val="009F204E"/>
    <w:rsid w:val="009F2806"/>
    <w:rsid w:val="009F332C"/>
    <w:rsid w:val="009F5227"/>
    <w:rsid w:val="009F5333"/>
    <w:rsid w:val="009F6A02"/>
    <w:rsid w:val="009F6F1C"/>
    <w:rsid w:val="009F71FC"/>
    <w:rsid w:val="009F736D"/>
    <w:rsid w:val="009F771B"/>
    <w:rsid w:val="009F7DBE"/>
    <w:rsid w:val="00A00188"/>
    <w:rsid w:val="00A0049E"/>
    <w:rsid w:val="00A00B90"/>
    <w:rsid w:val="00A00D93"/>
    <w:rsid w:val="00A031B8"/>
    <w:rsid w:val="00A03FA7"/>
    <w:rsid w:val="00A04224"/>
    <w:rsid w:val="00A04249"/>
    <w:rsid w:val="00A042A0"/>
    <w:rsid w:val="00A04D7C"/>
    <w:rsid w:val="00A053B5"/>
    <w:rsid w:val="00A061FE"/>
    <w:rsid w:val="00A07651"/>
    <w:rsid w:val="00A112AD"/>
    <w:rsid w:val="00A1261F"/>
    <w:rsid w:val="00A145EC"/>
    <w:rsid w:val="00A14EB6"/>
    <w:rsid w:val="00A16581"/>
    <w:rsid w:val="00A16920"/>
    <w:rsid w:val="00A16DD7"/>
    <w:rsid w:val="00A17B25"/>
    <w:rsid w:val="00A2070B"/>
    <w:rsid w:val="00A208B5"/>
    <w:rsid w:val="00A2117C"/>
    <w:rsid w:val="00A2204A"/>
    <w:rsid w:val="00A23108"/>
    <w:rsid w:val="00A23450"/>
    <w:rsid w:val="00A23AFD"/>
    <w:rsid w:val="00A252FC"/>
    <w:rsid w:val="00A25C67"/>
    <w:rsid w:val="00A268BA"/>
    <w:rsid w:val="00A2707B"/>
    <w:rsid w:val="00A271E8"/>
    <w:rsid w:val="00A272F7"/>
    <w:rsid w:val="00A278C7"/>
    <w:rsid w:val="00A30028"/>
    <w:rsid w:val="00A3073E"/>
    <w:rsid w:val="00A30BCE"/>
    <w:rsid w:val="00A317C8"/>
    <w:rsid w:val="00A3272C"/>
    <w:rsid w:val="00A334AC"/>
    <w:rsid w:val="00A33E1D"/>
    <w:rsid w:val="00A346E1"/>
    <w:rsid w:val="00A3477F"/>
    <w:rsid w:val="00A34D8F"/>
    <w:rsid w:val="00A35799"/>
    <w:rsid w:val="00A35FD7"/>
    <w:rsid w:val="00A3600A"/>
    <w:rsid w:val="00A36EE9"/>
    <w:rsid w:val="00A373FC"/>
    <w:rsid w:val="00A412FA"/>
    <w:rsid w:val="00A4182D"/>
    <w:rsid w:val="00A418DA"/>
    <w:rsid w:val="00A419B0"/>
    <w:rsid w:val="00A43D99"/>
    <w:rsid w:val="00A43F23"/>
    <w:rsid w:val="00A44303"/>
    <w:rsid w:val="00A44EBE"/>
    <w:rsid w:val="00A45B28"/>
    <w:rsid w:val="00A45CC7"/>
    <w:rsid w:val="00A46366"/>
    <w:rsid w:val="00A46843"/>
    <w:rsid w:val="00A46B39"/>
    <w:rsid w:val="00A532EA"/>
    <w:rsid w:val="00A535EE"/>
    <w:rsid w:val="00A544A1"/>
    <w:rsid w:val="00A555D7"/>
    <w:rsid w:val="00A56296"/>
    <w:rsid w:val="00A579D1"/>
    <w:rsid w:val="00A57AAA"/>
    <w:rsid w:val="00A57D05"/>
    <w:rsid w:val="00A57FF7"/>
    <w:rsid w:val="00A60333"/>
    <w:rsid w:val="00A61B08"/>
    <w:rsid w:val="00A62259"/>
    <w:rsid w:val="00A62EAF"/>
    <w:rsid w:val="00A62F8D"/>
    <w:rsid w:val="00A63388"/>
    <w:rsid w:val="00A63FB8"/>
    <w:rsid w:val="00A6466A"/>
    <w:rsid w:val="00A6477B"/>
    <w:rsid w:val="00A64DA1"/>
    <w:rsid w:val="00A6517F"/>
    <w:rsid w:val="00A6572F"/>
    <w:rsid w:val="00A65A40"/>
    <w:rsid w:val="00A66035"/>
    <w:rsid w:val="00A66B66"/>
    <w:rsid w:val="00A67402"/>
    <w:rsid w:val="00A704C9"/>
    <w:rsid w:val="00A708B3"/>
    <w:rsid w:val="00A70902"/>
    <w:rsid w:val="00A709A7"/>
    <w:rsid w:val="00A71052"/>
    <w:rsid w:val="00A7196F"/>
    <w:rsid w:val="00A72712"/>
    <w:rsid w:val="00A72D6D"/>
    <w:rsid w:val="00A7350F"/>
    <w:rsid w:val="00A7435B"/>
    <w:rsid w:val="00A74FEC"/>
    <w:rsid w:val="00A766B4"/>
    <w:rsid w:val="00A7761D"/>
    <w:rsid w:val="00A80463"/>
    <w:rsid w:val="00A80DBC"/>
    <w:rsid w:val="00A81AE6"/>
    <w:rsid w:val="00A8289A"/>
    <w:rsid w:val="00A82A00"/>
    <w:rsid w:val="00A8345D"/>
    <w:rsid w:val="00A8371D"/>
    <w:rsid w:val="00A83939"/>
    <w:rsid w:val="00A83949"/>
    <w:rsid w:val="00A83A66"/>
    <w:rsid w:val="00A83AFF"/>
    <w:rsid w:val="00A83D84"/>
    <w:rsid w:val="00A844C2"/>
    <w:rsid w:val="00A8628C"/>
    <w:rsid w:val="00A90FC0"/>
    <w:rsid w:val="00A910BF"/>
    <w:rsid w:val="00A92E8A"/>
    <w:rsid w:val="00A92EFE"/>
    <w:rsid w:val="00A932A6"/>
    <w:rsid w:val="00A9475D"/>
    <w:rsid w:val="00A94B5C"/>
    <w:rsid w:val="00A95C0B"/>
    <w:rsid w:val="00A95FAA"/>
    <w:rsid w:val="00AA1245"/>
    <w:rsid w:val="00AA2598"/>
    <w:rsid w:val="00AA32A4"/>
    <w:rsid w:val="00AA3406"/>
    <w:rsid w:val="00AA5E8A"/>
    <w:rsid w:val="00AA6587"/>
    <w:rsid w:val="00AA671D"/>
    <w:rsid w:val="00AA6E94"/>
    <w:rsid w:val="00AA7749"/>
    <w:rsid w:val="00AA7BC2"/>
    <w:rsid w:val="00AB01DE"/>
    <w:rsid w:val="00AB129D"/>
    <w:rsid w:val="00AB304C"/>
    <w:rsid w:val="00AB4BF6"/>
    <w:rsid w:val="00AB5116"/>
    <w:rsid w:val="00AB5515"/>
    <w:rsid w:val="00AB5A26"/>
    <w:rsid w:val="00AB7988"/>
    <w:rsid w:val="00AC02DE"/>
    <w:rsid w:val="00AC07B0"/>
    <w:rsid w:val="00AC0A38"/>
    <w:rsid w:val="00AC0B60"/>
    <w:rsid w:val="00AC0B62"/>
    <w:rsid w:val="00AC0C58"/>
    <w:rsid w:val="00AC13ED"/>
    <w:rsid w:val="00AC1CEF"/>
    <w:rsid w:val="00AC2819"/>
    <w:rsid w:val="00AC2939"/>
    <w:rsid w:val="00AC44B2"/>
    <w:rsid w:val="00AC5109"/>
    <w:rsid w:val="00AC5360"/>
    <w:rsid w:val="00AC53E2"/>
    <w:rsid w:val="00AC57B0"/>
    <w:rsid w:val="00AC6BD7"/>
    <w:rsid w:val="00AC6E8A"/>
    <w:rsid w:val="00AC7867"/>
    <w:rsid w:val="00AD01BE"/>
    <w:rsid w:val="00AD067A"/>
    <w:rsid w:val="00AD18BB"/>
    <w:rsid w:val="00AD1BF5"/>
    <w:rsid w:val="00AD34B5"/>
    <w:rsid w:val="00AD44FD"/>
    <w:rsid w:val="00AD4F6D"/>
    <w:rsid w:val="00AD509C"/>
    <w:rsid w:val="00AD6BD8"/>
    <w:rsid w:val="00AD6D05"/>
    <w:rsid w:val="00AD721D"/>
    <w:rsid w:val="00AD77DB"/>
    <w:rsid w:val="00AE0A6C"/>
    <w:rsid w:val="00AE1EA9"/>
    <w:rsid w:val="00AE297F"/>
    <w:rsid w:val="00AE299A"/>
    <w:rsid w:val="00AE2BCA"/>
    <w:rsid w:val="00AE3264"/>
    <w:rsid w:val="00AE4033"/>
    <w:rsid w:val="00AE5569"/>
    <w:rsid w:val="00AE55C7"/>
    <w:rsid w:val="00AE5767"/>
    <w:rsid w:val="00AE60D9"/>
    <w:rsid w:val="00AE635F"/>
    <w:rsid w:val="00AE6892"/>
    <w:rsid w:val="00AE6F49"/>
    <w:rsid w:val="00AE7481"/>
    <w:rsid w:val="00AE7F1A"/>
    <w:rsid w:val="00AF0171"/>
    <w:rsid w:val="00AF05A1"/>
    <w:rsid w:val="00AF0730"/>
    <w:rsid w:val="00AF08EA"/>
    <w:rsid w:val="00AF0C82"/>
    <w:rsid w:val="00AF1116"/>
    <w:rsid w:val="00AF258D"/>
    <w:rsid w:val="00AF25EA"/>
    <w:rsid w:val="00AF40E1"/>
    <w:rsid w:val="00AF4BA9"/>
    <w:rsid w:val="00AF59F9"/>
    <w:rsid w:val="00AF7CE9"/>
    <w:rsid w:val="00AF7EA9"/>
    <w:rsid w:val="00B00407"/>
    <w:rsid w:val="00B01159"/>
    <w:rsid w:val="00B01A4B"/>
    <w:rsid w:val="00B01B58"/>
    <w:rsid w:val="00B01F74"/>
    <w:rsid w:val="00B0236C"/>
    <w:rsid w:val="00B02899"/>
    <w:rsid w:val="00B036EF"/>
    <w:rsid w:val="00B03A34"/>
    <w:rsid w:val="00B03CFC"/>
    <w:rsid w:val="00B05346"/>
    <w:rsid w:val="00B05DE8"/>
    <w:rsid w:val="00B0688B"/>
    <w:rsid w:val="00B07E03"/>
    <w:rsid w:val="00B1018A"/>
    <w:rsid w:val="00B104B3"/>
    <w:rsid w:val="00B10925"/>
    <w:rsid w:val="00B11054"/>
    <w:rsid w:val="00B112C3"/>
    <w:rsid w:val="00B11875"/>
    <w:rsid w:val="00B11F1D"/>
    <w:rsid w:val="00B1220B"/>
    <w:rsid w:val="00B12BE9"/>
    <w:rsid w:val="00B131FC"/>
    <w:rsid w:val="00B1394D"/>
    <w:rsid w:val="00B13DD9"/>
    <w:rsid w:val="00B13EB7"/>
    <w:rsid w:val="00B147C0"/>
    <w:rsid w:val="00B14AEF"/>
    <w:rsid w:val="00B156E6"/>
    <w:rsid w:val="00B16E90"/>
    <w:rsid w:val="00B175D3"/>
    <w:rsid w:val="00B20CF0"/>
    <w:rsid w:val="00B20E12"/>
    <w:rsid w:val="00B20FE8"/>
    <w:rsid w:val="00B213B2"/>
    <w:rsid w:val="00B21622"/>
    <w:rsid w:val="00B21624"/>
    <w:rsid w:val="00B21BD6"/>
    <w:rsid w:val="00B25ABA"/>
    <w:rsid w:val="00B2658A"/>
    <w:rsid w:val="00B26DE8"/>
    <w:rsid w:val="00B27357"/>
    <w:rsid w:val="00B277DC"/>
    <w:rsid w:val="00B305C6"/>
    <w:rsid w:val="00B30B9B"/>
    <w:rsid w:val="00B310C2"/>
    <w:rsid w:val="00B354CF"/>
    <w:rsid w:val="00B35826"/>
    <w:rsid w:val="00B3591D"/>
    <w:rsid w:val="00B364B9"/>
    <w:rsid w:val="00B370BE"/>
    <w:rsid w:val="00B37FD2"/>
    <w:rsid w:val="00B407A4"/>
    <w:rsid w:val="00B417CF"/>
    <w:rsid w:val="00B42CEC"/>
    <w:rsid w:val="00B431E4"/>
    <w:rsid w:val="00B43835"/>
    <w:rsid w:val="00B44395"/>
    <w:rsid w:val="00B45920"/>
    <w:rsid w:val="00B46E42"/>
    <w:rsid w:val="00B5045D"/>
    <w:rsid w:val="00B50ED2"/>
    <w:rsid w:val="00B50F8A"/>
    <w:rsid w:val="00B531B7"/>
    <w:rsid w:val="00B53894"/>
    <w:rsid w:val="00B55209"/>
    <w:rsid w:val="00B556AD"/>
    <w:rsid w:val="00B567F8"/>
    <w:rsid w:val="00B56882"/>
    <w:rsid w:val="00B60379"/>
    <w:rsid w:val="00B60ED1"/>
    <w:rsid w:val="00B6131E"/>
    <w:rsid w:val="00B61FE7"/>
    <w:rsid w:val="00B627DD"/>
    <w:rsid w:val="00B62CD8"/>
    <w:rsid w:val="00B62D09"/>
    <w:rsid w:val="00B62DC5"/>
    <w:rsid w:val="00B642CD"/>
    <w:rsid w:val="00B65573"/>
    <w:rsid w:val="00B67997"/>
    <w:rsid w:val="00B67D09"/>
    <w:rsid w:val="00B67F6E"/>
    <w:rsid w:val="00B67FC5"/>
    <w:rsid w:val="00B70182"/>
    <w:rsid w:val="00B70264"/>
    <w:rsid w:val="00B7229E"/>
    <w:rsid w:val="00B72F87"/>
    <w:rsid w:val="00B73009"/>
    <w:rsid w:val="00B75B8D"/>
    <w:rsid w:val="00B80CF0"/>
    <w:rsid w:val="00B8162A"/>
    <w:rsid w:val="00B818EA"/>
    <w:rsid w:val="00B81B38"/>
    <w:rsid w:val="00B81F03"/>
    <w:rsid w:val="00B8215D"/>
    <w:rsid w:val="00B82802"/>
    <w:rsid w:val="00B84A51"/>
    <w:rsid w:val="00B84E12"/>
    <w:rsid w:val="00B85783"/>
    <w:rsid w:val="00B857BC"/>
    <w:rsid w:val="00B90165"/>
    <w:rsid w:val="00B90BB7"/>
    <w:rsid w:val="00B90F83"/>
    <w:rsid w:val="00B911A9"/>
    <w:rsid w:val="00B9155B"/>
    <w:rsid w:val="00B9303A"/>
    <w:rsid w:val="00B93BB4"/>
    <w:rsid w:val="00B96198"/>
    <w:rsid w:val="00B96E1F"/>
    <w:rsid w:val="00BA0346"/>
    <w:rsid w:val="00BA0AFF"/>
    <w:rsid w:val="00BA0F63"/>
    <w:rsid w:val="00BA2ED8"/>
    <w:rsid w:val="00BA3905"/>
    <w:rsid w:val="00BA3B04"/>
    <w:rsid w:val="00BA4286"/>
    <w:rsid w:val="00BA432A"/>
    <w:rsid w:val="00BA470E"/>
    <w:rsid w:val="00BA5FBF"/>
    <w:rsid w:val="00BA659F"/>
    <w:rsid w:val="00BA678B"/>
    <w:rsid w:val="00BA75A7"/>
    <w:rsid w:val="00BB04BC"/>
    <w:rsid w:val="00BB0615"/>
    <w:rsid w:val="00BB373D"/>
    <w:rsid w:val="00BB394C"/>
    <w:rsid w:val="00BB4439"/>
    <w:rsid w:val="00BB4B4F"/>
    <w:rsid w:val="00BB6A4F"/>
    <w:rsid w:val="00BB6B02"/>
    <w:rsid w:val="00BB6D26"/>
    <w:rsid w:val="00BB6D8D"/>
    <w:rsid w:val="00BB7199"/>
    <w:rsid w:val="00BB7AF2"/>
    <w:rsid w:val="00BC029A"/>
    <w:rsid w:val="00BC0B91"/>
    <w:rsid w:val="00BC0C89"/>
    <w:rsid w:val="00BC1A16"/>
    <w:rsid w:val="00BC1B27"/>
    <w:rsid w:val="00BC1DFF"/>
    <w:rsid w:val="00BC23A6"/>
    <w:rsid w:val="00BC2B09"/>
    <w:rsid w:val="00BC375F"/>
    <w:rsid w:val="00BC37E1"/>
    <w:rsid w:val="00BC4714"/>
    <w:rsid w:val="00BC4817"/>
    <w:rsid w:val="00BC4A94"/>
    <w:rsid w:val="00BC4F8C"/>
    <w:rsid w:val="00BC5908"/>
    <w:rsid w:val="00BC5F8D"/>
    <w:rsid w:val="00BC7D1F"/>
    <w:rsid w:val="00BD0DCE"/>
    <w:rsid w:val="00BD2A48"/>
    <w:rsid w:val="00BD2A8C"/>
    <w:rsid w:val="00BD2DFA"/>
    <w:rsid w:val="00BD37CA"/>
    <w:rsid w:val="00BD3B73"/>
    <w:rsid w:val="00BD3E35"/>
    <w:rsid w:val="00BD49C1"/>
    <w:rsid w:val="00BD4ACE"/>
    <w:rsid w:val="00BD4B14"/>
    <w:rsid w:val="00BD5519"/>
    <w:rsid w:val="00BD5A1B"/>
    <w:rsid w:val="00BD72D1"/>
    <w:rsid w:val="00BD78A5"/>
    <w:rsid w:val="00BD7A7B"/>
    <w:rsid w:val="00BE1C2B"/>
    <w:rsid w:val="00BE214C"/>
    <w:rsid w:val="00BE363E"/>
    <w:rsid w:val="00BE553B"/>
    <w:rsid w:val="00BE7930"/>
    <w:rsid w:val="00BE7A67"/>
    <w:rsid w:val="00BF1475"/>
    <w:rsid w:val="00BF18A4"/>
    <w:rsid w:val="00BF1B5B"/>
    <w:rsid w:val="00BF282C"/>
    <w:rsid w:val="00BF2B4D"/>
    <w:rsid w:val="00BF4853"/>
    <w:rsid w:val="00BF4BD9"/>
    <w:rsid w:val="00BF66C5"/>
    <w:rsid w:val="00BF68A9"/>
    <w:rsid w:val="00BF7738"/>
    <w:rsid w:val="00C007EC"/>
    <w:rsid w:val="00C009E1"/>
    <w:rsid w:val="00C01A15"/>
    <w:rsid w:val="00C02498"/>
    <w:rsid w:val="00C024BE"/>
    <w:rsid w:val="00C02916"/>
    <w:rsid w:val="00C0309D"/>
    <w:rsid w:val="00C03832"/>
    <w:rsid w:val="00C039C1"/>
    <w:rsid w:val="00C03A0F"/>
    <w:rsid w:val="00C04129"/>
    <w:rsid w:val="00C054AB"/>
    <w:rsid w:val="00C05C07"/>
    <w:rsid w:val="00C05F02"/>
    <w:rsid w:val="00C067DA"/>
    <w:rsid w:val="00C06A99"/>
    <w:rsid w:val="00C06BA8"/>
    <w:rsid w:val="00C06E4F"/>
    <w:rsid w:val="00C0723B"/>
    <w:rsid w:val="00C1007D"/>
    <w:rsid w:val="00C10C7B"/>
    <w:rsid w:val="00C10F08"/>
    <w:rsid w:val="00C10F1C"/>
    <w:rsid w:val="00C11A1F"/>
    <w:rsid w:val="00C1226C"/>
    <w:rsid w:val="00C12663"/>
    <w:rsid w:val="00C12CD6"/>
    <w:rsid w:val="00C131E8"/>
    <w:rsid w:val="00C14264"/>
    <w:rsid w:val="00C164F3"/>
    <w:rsid w:val="00C2188B"/>
    <w:rsid w:val="00C21BFF"/>
    <w:rsid w:val="00C21C2F"/>
    <w:rsid w:val="00C231B2"/>
    <w:rsid w:val="00C232D6"/>
    <w:rsid w:val="00C23B5F"/>
    <w:rsid w:val="00C24020"/>
    <w:rsid w:val="00C2455C"/>
    <w:rsid w:val="00C245B0"/>
    <w:rsid w:val="00C24D2C"/>
    <w:rsid w:val="00C24DA0"/>
    <w:rsid w:val="00C25106"/>
    <w:rsid w:val="00C252CE"/>
    <w:rsid w:val="00C25325"/>
    <w:rsid w:val="00C272D2"/>
    <w:rsid w:val="00C27BD7"/>
    <w:rsid w:val="00C27C95"/>
    <w:rsid w:val="00C3181F"/>
    <w:rsid w:val="00C3219F"/>
    <w:rsid w:val="00C322EF"/>
    <w:rsid w:val="00C323A3"/>
    <w:rsid w:val="00C325FD"/>
    <w:rsid w:val="00C32608"/>
    <w:rsid w:val="00C32A53"/>
    <w:rsid w:val="00C32DD4"/>
    <w:rsid w:val="00C3415B"/>
    <w:rsid w:val="00C34D09"/>
    <w:rsid w:val="00C34E56"/>
    <w:rsid w:val="00C35A8A"/>
    <w:rsid w:val="00C36364"/>
    <w:rsid w:val="00C36A06"/>
    <w:rsid w:val="00C36A6F"/>
    <w:rsid w:val="00C376C7"/>
    <w:rsid w:val="00C40460"/>
    <w:rsid w:val="00C40A7F"/>
    <w:rsid w:val="00C40DE8"/>
    <w:rsid w:val="00C412C0"/>
    <w:rsid w:val="00C43265"/>
    <w:rsid w:val="00C43298"/>
    <w:rsid w:val="00C437DD"/>
    <w:rsid w:val="00C43A9F"/>
    <w:rsid w:val="00C4470A"/>
    <w:rsid w:val="00C45FB8"/>
    <w:rsid w:val="00C46091"/>
    <w:rsid w:val="00C46AA1"/>
    <w:rsid w:val="00C476EC"/>
    <w:rsid w:val="00C47E01"/>
    <w:rsid w:val="00C51279"/>
    <w:rsid w:val="00C51414"/>
    <w:rsid w:val="00C514F0"/>
    <w:rsid w:val="00C522AB"/>
    <w:rsid w:val="00C55A68"/>
    <w:rsid w:val="00C56BEB"/>
    <w:rsid w:val="00C57208"/>
    <w:rsid w:val="00C577B3"/>
    <w:rsid w:val="00C57973"/>
    <w:rsid w:val="00C579EC"/>
    <w:rsid w:val="00C602AD"/>
    <w:rsid w:val="00C6042F"/>
    <w:rsid w:val="00C60E28"/>
    <w:rsid w:val="00C60E91"/>
    <w:rsid w:val="00C615F6"/>
    <w:rsid w:val="00C63499"/>
    <w:rsid w:val="00C64687"/>
    <w:rsid w:val="00C64926"/>
    <w:rsid w:val="00C64CD2"/>
    <w:rsid w:val="00C64E1D"/>
    <w:rsid w:val="00C6535D"/>
    <w:rsid w:val="00C659EB"/>
    <w:rsid w:val="00C65C1E"/>
    <w:rsid w:val="00C665B4"/>
    <w:rsid w:val="00C66DF7"/>
    <w:rsid w:val="00C67701"/>
    <w:rsid w:val="00C70067"/>
    <w:rsid w:val="00C70A92"/>
    <w:rsid w:val="00C70CAD"/>
    <w:rsid w:val="00C70EFD"/>
    <w:rsid w:val="00C71A20"/>
    <w:rsid w:val="00C71EE8"/>
    <w:rsid w:val="00C72DE4"/>
    <w:rsid w:val="00C747E1"/>
    <w:rsid w:val="00C74828"/>
    <w:rsid w:val="00C74C07"/>
    <w:rsid w:val="00C757C1"/>
    <w:rsid w:val="00C75ADB"/>
    <w:rsid w:val="00C76283"/>
    <w:rsid w:val="00C771B5"/>
    <w:rsid w:val="00C775FF"/>
    <w:rsid w:val="00C77CCA"/>
    <w:rsid w:val="00C77EEC"/>
    <w:rsid w:val="00C8051C"/>
    <w:rsid w:val="00C81E77"/>
    <w:rsid w:val="00C81F37"/>
    <w:rsid w:val="00C82F54"/>
    <w:rsid w:val="00C84DB7"/>
    <w:rsid w:val="00C852AE"/>
    <w:rsid w:val="00C86947"/>
    <w:rsid w:val="00C86EEC"/>
    <w:rsid w:val="00C90457"/>
    <w:rsid w:val="00C9109A"/>
    <w:rsid w:val="00C91B79"/>
    <w:rsid w:val="00C92448"/>
    <w:rsid w:val="00C92667"/>
    <w:rsid w:val="00C92F9D"/>
    <w:rsid w:val="00C933E4"/>
    <w:rsid w:val="00C937FE"/>
    <w:rsid w:val="00C93FC9"/>
    <w:rsid w:val="00C95EA6"/>
    <w:rsid w:val="00CA0850"/>
    <w:rsid w:val="00CA252E"/>
    <w:rsid w:val="00CA2D82"/>
    <w:rsid w:val="00CA3044"/>
    <w:rsid w:val="00CA319D"/>
    <w:rsid w:val="00CA3735"/>
    <w:rsid w:val="00CA506F"/>
    <w:rsid w:val="00CA5BF8"/>
    <w:rsid w:val="00CA5D64"/>
    <w:rsid w:val="00CA61B3"/>
    <w:rsid w:val="00CA6304"/>
    <w:rsid w:val="00CA7BAF"/>
    <w:rsid w:val="00CA7D58"/>
    <w:rsid w:val="00CB0635"/>
    <w:rsid w:val="00CB11AE"/>
    <w:rsid w:val="00CB147C"/>
    <w:rsid w:val="00CB185A"/>
    <w:rsid w:val="00CB1D89"/>
    <w:rsid w:val="00CB2247"/>
    <w:rsid w:val="00CB37B7"/>
    <w:rsid w:val="00CB4200"/>
    <w:rsid w:val="00CB6322"/>
    <w:rsid w:val="00CB6F0A"/>
    <w:rsid w:val="00CC15BA"/>
    <w:rsid w:val="00CC1823"/>
    <w:rsid w:val="00CC221E"/>
    <w:rsid w:val="00CC364D"/>
    <w:rsid w:val="00CC4508"/>
    <w:rsid w:val="00CC56B9"/>
    <w:rsid w:val="00CC630D"/>
    <w:rsid w:val="00CC71DD"/>
    <w:rsid w:val="00CC73B9"/>
    <w:rsid w:val="00CC77A8"/>
    <w:rsid w:val="00CC7BE2"/>
    <w:rsid w:val="00CC7FA7"/>
    <w:rsid w:val="00CD0AFF"/>
    <w:rsid w:val="00CD0F28"/>
    <w:rsid w:val="00CD2899"/>
    <w:rsid w:val="00CD301B"/>
    <w:rsid w:val="00CD3D06"/>
    <w:rsid w:val="00CD4A4C"/>
    <w:rsid w:val="00CD5D92"/>
    <w:rsid w:val="00CD5D9B"/>
    <w:rsid w:val="00CD6140"/>
    <w:rsid w:val="00CD6C79"/>
    <w:rsid w:val="00CD77EA"/>
    <w:rsid w:val="00CD79B9"/>
    <w:rsid w:val="00CD7DFA"/>
    <w:rsid w:val="00CE19B6"/>
    <w:rsid w:val="00CE2EA1"/>
    <w:rsid w:val="00CE365A"/>
    <w:rsid w:val="00CE4931"/>
    <w:rsid w:val="00CE517B"/>
    <w:rsid w:val="00CE52E4"/>
    <w:rsid w:val="00CE5482"/>
    <w:rsid w:val="00CE55EF"/>
    <w:rsid w:val="00CE5FDF"/>
    <w:rsid w:val="00CE727F"/>
    <w:rsid w:val="00CE751E"/>
    <w:rsid w:val="00CE7F0A"/>
    <w:rsid w:val="00CF19DF"/>
    <w:rsid w:val="00CF200D"/>
    <w:rsid w:val="00CF2339"/>
    <w:rsid w:val="00CF2479"/>
    <w:rsid w:val="00CF2A07"/>
    <w:rsid w:val="00CF3947"/>
    <w:rsid w:val="00CF441F"/>
    <w:rsid w:val="00CF446B"/>
    <w:rsid w:val="00CF54C2"/>
    <w:rsid w:val="00CF695D"/>
    <w:rsid w:val="00CF72E7"/>
    <w:rsid w:val="00CF7A12"/>
    <w:rsid w:val="00D0022F"/>
    <w:rsid w:val="00D0067C"/>
    <w:rsid w:val="00D00AAF"/>
    <w:rsid w:val="00D011ED"/>
    <w:rsid w:val="00D01AE4"/>
    <w:rsid w:val="00D01C9D"/>
    <w:rsid w:val="00D034F4"/>
    <w:rsid w:val="00D03BF0"/>
    <w:rsid w:val="00D06389"/>
    <w:rsid w:val="00D064EC"/>
    <w:rsid w:val="00D066CB"/>
    <w:rsid w:val="00D06BCA"/>
    <w:rsid w:val="00D107C5"/>
    <w:rsid w:val="00D10D37"/>
    <w:rsid w:val="00D1126A"/>
    <w:rsid w:val="00D11C9A"/>
    <w:rsid w:val="00D124F0"/>
    <w:rsid w:val="00D1256C"/>
    <w:rsid w:val="00D12584"/>
    <w:rsid w:val="00D1274E"/>
    <w:rsid w:val="00D12E73"/>
    <w:rsid w:val="00D14175"/>
    <w:rsid w:val="00D1588C"/>
    <w:rsid w:val="00D15F30"/>
    <w:rsid w:val="00D17B7D"/>
    <w:rsid w:val="00D200FC"/>
    <w:rsid w:val="00D203BA"/>
    <w:rsid w:val="00D21378"/>
    <w:rsid w:val="00D23115"/>
    <w:rsid w:val="00D23F3A"/>
    <w:rsid w:val="00D24A51"/>
    <w:rsid w:val="00D26000"/>
    <w:rsid w:val="00D261E9"/>
    <w:rsid w:val="00D26386"/>
    <w:rsid w:val="00D26A19"/>
    <w:rsid w:val="00D26B40"/>
    <w:rsid w:val="00D26DF5"/>
    <w:rsid w:val="00D27025"/>
    <w:rsid w:val="00D273A3"/>
    <w:rsid w:val="00D27606"/>
    <w:rsid w:val="00D279D1"/>
    <w:rsid w:val="00D30283"/>
    <w:rsid w:val="00D3079D"/>
    <w:rsid w:val="00D3135D"/>
    <w:rsid w:val="00D31557"/>
    <w:rsid w:val="00D323C6"/>
    <w:rsid w:val="00D34B5B"/>
    <w:rsid w:val="00D34F93"/>
    <w:rsid w:val="00D3567A"/>
    <w:rsid w:val="00D3635A"/>
    <w:rsid w:val="00D369B8"/>
    <w:rsid w:val="00D36C21"/>
    <w:rsid w:val="00D37717"/>
    <w:rsid w:val="00D3781E"/>
    <w:rsid w:val="00D37FE8"/>
    <w:rsid w:val="00D4039B"/>
    <w:rsid w:val="00D406B9"/>
    <w:rsid w:val="00D414FB"/>
    <w:rsid w:val="00D4182B"/>
    <w:rsid w:val="00D41896"/>
    <w:rsid w:val="00D41F5F"/>
    <w:rsid w:val="00D42205"/>
    <w:rsid w:val="00D422B6"/>
    <w:rsid w:val="00D43276"/>
    <w:rsid w:val="00D43313"/>
    <w:rsid w:val="00D433E1"/>
    <w:rsid w:val="00D43D08"/>
    <w:rsid w:val="00D44540"/>
    <w:rsid w:val="00D4587C"/>
    <w:rsid w:val="00D46643"/>
    <w:rsid w:val="00D47030"/>
    <w:rsid w:val="00D477B0"/>
    <w:rsid w:val="00D47DA5"/>
    <w:rsid w:val="00D50264"/>
    <w:rsid w:val="00D51881"/>
    <w:rsid w:val="00D51C32"/>
    <w:rsid w:val="00D52E20"/>
    <w:rsid w:val="00D53D5F"/>
    <w:rsid w:val="00D54060"/>
    <w:rsid w:val="00D54215"/>
    <w:rsid w:val="00D54B0E"/>
    <w:rsid w:val="00D54DE8"/>
    <w:rsid w:val="00D55CDD"/>
    <w:rsid w:val="00D56676"/>
    <w:rsid w:val="00D57471"/>
    <w:rsid w:val="00D57761"/>
    <w:rsid w:val="00D5779A"/>
    <w:rsid w:val="00D60BE8"/>
    <w:rsid w:val="00D610C0"/>
    <w:rsid w:val="00D61220"/>
    <w:rsid w:val="00D612FE"/>
    <w:rsid w:val="00D61D60"/>
    <w:rsid w:val="00D63581"/>
    <w:rsid w:val="00D64B57"/>
    <w:rsid w:val="00D64BAB"/>
    <w:rsid w:val="00D65FD1"/>
    <w:rsid w:val="00D6692F"/>
    <w:rsid w:val="00D66F0E"/>
    <w:rsid w:val="00D67C18"/>
    <w:rsid w:val="00D70C57"/>
    <w:rsid w:val="00D736A8"/>
    <w:rsid w:val="00D750B7"/>
    <w:rsid w:val="00D7603A"/>
    <w:rsid w:val="00D7625C"/>
    <w:rsid w:val="00D76B69"/>
    <w:rsid w:val="00D76BA8"/>
    <w:rsid w:val="00D7793E"/>
    <w:rsid w:val="00D80795"/>
    <w:rsid w:val="00D807F8"/>
    <w:rsid w:val="00D808B6"/>
    <w:rsid w:val="00D80FF2"/>
    <w:rsid w:val="00D82A54"/>
    <w:rsid w:val="00D82B87"/>
    <w:rsid w:val="00D82DA8"/>
    <w:rsid w:val="00D8472C"/>
    <w:rsid w:val="00D84772"/>
    <w:rsid w:val="00D852C2"/>
    <w:rsid w:val="00D866E1"/>
    <w:rsid w:val="00D86739"/>
    <w:rsid w:val="00D867F8"/>
    <w:rsid w:val="00D86DFA"/>
    <w:rsid w:val="00D90F23"/>
    <w:rsid w:val="00D91B28"/>
    <w:rsid w:val="00D92ABB"/>
    <w:rsid w:val="00D940FD"/>
    <w:rsid w:val="00D94214"/>
    <w:rsid w:val="00D951C8"/>
    <w:rsid w:val="00D952C7"/>
    <w:rsid w:val="00D970A1"/>
    <w:rsid w:val="00D97955"/>
    <w:rsid w:val="00DA0283"/>
    <w:rsid w:val="00DA131C"/>
    <w:rsid w:val="00DA25F7"/>
    <w:rsid w:val="00DA29FC"/>
    <w:rsid w:val="00DA3FA4"/>
    <w:rsid w:val="00DA56D1"/>
    <w:rsid w:val="00DA59EF"/>
    <w:rsid w:val="00DA644F"/>
    <w:rsid w:val="00DA6A92"/>
    <w:rsid w:val="00DA71C5"/>
    <w:rsid w:val="00DA764F"/>
    <w:rsid w:val="00DA7A72"/>
    <w:rsid w:val="00DB03B0"/>
    <w:rsid w:val="00DB0839"/>
    <w:rsid w:val="00DB0C1B"/>
    <w:rsid w:val="00DB120F"/>
    <w:rsid w:val="00DB1C4F"/>
    <w:rsid w:val="00DB1FC9"/>
    <w:rsid w:val="00DB224C"/>
    <w:rsid w:val="00DB2CEB"/>
    <w:rsid w:val="00DB2E67"/>
    <w:rsid w:val="00DB39D6"/>
    <w:rsid w:val="00DB44CB"/>
    <w:rsid w:val="00DB5339"/>
    <w:rsid w:val="00DB5408"/>
    <w:rsid w:val="00DB5743"/>
    <w:rsid w:val="00DB5D34"/>
    <w:rsid w:val="00DB5ED1"/>
    <w:rsid w:val="00DB687D"/>
    <w:rsid w:val="00DB6D12"/>
    <w:rsid w:val="00DB775D"/>
    <w:rsid w:val="00DC08C7"/>
    <w:rsid w:val="00DC110C"/>
    <w:rsid w:val="00DC2AC7"/>
    <w:rsid w:val="00DC2DA9"/>
    <w:rsid w:val="00DC2EE9"/>
    <w:rsid w:val="00DC2F8E"/>
    <w:rsid w:val="00DC34CC"/>
    <w:rsid w:val="00DC3D63"/>
    <w:rsid w:val="00DC3E94"/>
    <w:rsid w:val="00DC46D8"/>
    <w:rsid w:val="00DC47CA"/>
    <w:rsid w:val="00DC6652"/>
    <w:rsid w:val="00DC714E"/>
    <w:rsid w:val="00DC7192"/>
    <w:rsid w:val="00DC77BA"/>
    <w:rsid w:val="00DD02E7"/>
    <w:rsid w:val="00DD05DA"/>
    <w:rsid w:val="00DD089B"/>
    <w:rsid w:val="00DD08DB"/>
    <w:rsid w:val="00DD097B"/>
    <w:rsid w:val="00DD10F5"/>
    <w:rsid w:val="00DD1EC7"/>
    <w:rsid w:val="00DD2A61"/>
    <w:rsid w:val="00DD3031"/>
    <w:rsid w:val="00DD3650"/>
    <w:rsid w:val="00DD3705"/>
    <w:rsid w:val="00DD3A8F"/>
    <w:rsid w:val="00DD3DB5"/>
    <w:rsid w:val="00DD4464"/>
    <w:rsid w:val="00DD4A6A"/>
    <w:rsid w:val="00DD4C0E"/>
    <w:rsid w:val="00DD56DA"/>
    <w:rsid w:val="00DD56FB"/>
    <w:rsid w:val="00DD591D"/>
    <w:rsid w:val="00DD7E8E"/>
    <w:rsid w:val="00DE2AA4"/>
    <w:rsid w:val="00DE3C85"/>
    <w:rsid w:val="00DE4202"/>
    <w:rsid w:val="00DE426C"/>
    <w:rsid w:val="00DE4763"/>
    <w:rsid w:val="00DE4A54"/>
    <w:rsid w:val="00DE71DF"/>
    <w:rsid w:val="00DE73DA"/>
    <w:rsid w:val="00DE78D1"/>
    <w:rsid w:val="00DE7F4F"/>
    <w:rsid w:val="00DF05C7"/>
    <w:rsid w:val="00DF0D02"/>
    <w:rsid w:val="00DF19B5"/>
    <w:rsid w:val="00DF2041"/>
    <w:rsid w:val="00DF23C9"/>
    <w:rsid w:val="00DF2989"/>
    <w:rsid w:val="00DF4F3D"/>
    <w:rsid w:val="00DF6627"/>
    <w:rsid w:val="00E0050C"/>
    <w:rsid w:val="00E00C28"/>
    <w:rsid w:val="00E011AD"/>
    <w:rsid w:val="00E01A64"/>
    <w:rsid w:val="00E024F4"/>
    <w:rsid w:val="00E02FF3"/>
    <w:rsid w:val="00E04A66"/>
    <w:rsid w:val="00E05B67"/>
    <w:rsid w:val="00E06049"/>
    <w:rsid w:val="00E060F4"/>
    <w:rsid w:val="00E07A4B"/>
    <w:rsid w:val="00E10AC6"/>
    <w:rsid w:val="00E12AE0"/>
    <w:rsid w:val="00E13140"/>
    <w:rsid w:val="00E1319C"/>
    <w:rsid w:val="00E13557"/>
    <w:rsid w:val="00E143D4"/>
    <w:rsid w:val="00E147E1"/>
    <w:rsid w:val="00E159E0"/>
    <w:rsid w:val="00E17B74"/>
    <w:rsid w:val="00E201BE"/>
    <w:rsid w:val="00E20967"/>
    <w:rsid w:val="00E210C3"/>
    <w:rsid w:val="00E21590"/>
    <w:rsid w:val="00E21E59"/>
    <w:rsid w:val="00E22036"/>
    <w:rsid w:val="00E22659"/>
    <w:rsid w:val="00E22BAF"/>
    <w:rsid w:val="00E22C28"/>
    <w:rsid w:val="00E22ED2"/>
    <w:rsid w:val="00E23CA3"/>
    <w:rsid w:val="00E24B36"/>
    <w:rsid w:val="00E25453"/>
    <w:rsid w:val="00E276C3"/>
    <w:rsid w:val="00E27B04"/>
    <w:rsid w:val="00E27B9F"/>
    <w:rsid w:val="00E303B0"/>
    <w:rsid w:val="00E310AD"/>
    <w:rsid w:val="00E31597"/>
    <w:rsid w:val="00E3220D"/>
    <w:rsid w:val="00E32DAD"/>
    <w:rsid w:val="00E33996"/>
    <w:rsid w:val="00E346F9"/>
    <w:rsid w:val="00E37465"/>
    <w:rsid w:val="00E37A95"/>
    <w:rsid w:val="00E37EBB"/>
    <w:rsid w:val="00E41281"/>
    <w:rsid w:val="00E4196B"/>
    <w:rsid w:val="00E41A84"/>
    <w:rsid w:val="00E436EC"/>
    <w:rsid w:val="00E43B07"/>
    <w:rsid w:val="00E447E9"/>
    <w:rsid w:val="00E471BF"/>
    <w:rsid w:val="00E47FAC"/>
    <w:rsid w:val="00E501AF"/>
    <w:rsid w:val="00E516F1"/>
    <w:rsid w:val="00E53676"/>
    <w:rsid w:val="00E53E67"/>
    <w:rsid w:val="00E53F36"/>
    <w:rsid w:val="00E54145"/>
    <w:rsid w:val="00E54B01"/>
    <w:rsid w:val="00E54B0C"/>
    <w:rsid w:val="00E54CE0"/>
    <w:rsid w:val="00E56A27"/>
    <w:rsid w:val="00E56A4C"/>
    <w:rsid w:val="00E57E07"/>
    <w:rsid w:val="00E601D5"/>
    <w:rsid w:val="00E60372"/>
    <w:rsid w:val="00E608F4"/>
    <w:rsid w:val="00E61123"/>
    <w:rsid w:val="00E61576"/>
    <w:rsid w:val="00E61AEE"/>
    <w:rsid w:val="00E620C7"/>
    <w:rsid w:val="00E62939"/>
    <w:rsid w:val="00E62A8F"/>
    <w:rsid w:val="00E6300F"/>
    <w:rsid w:val="00E64A5B"/>
    <w:rsid w:val="00E65A54"/>
    <w:rsid w:val="00E65FBC"/>
    <w:rsid w:val="00E70D76"/>
    <w:rsid w:val="00E71956"/>
    <w:rsid w:val="00E72928"/>
    <w:rsid w:val="00E72C51"/>
    <w:rsid w:val="00E73034"/>
    <w:rsid w:val="00E735BE"/>
    <w:rsid w:val="00E7388B"/>
    <w:rsid w:val="00E74592"/>
    <w:rsid w:val="00E74F82"/>
    <w:rsid w:val="00E7552D"/>
    <w:rsid w:val="00E75AF5"/>
    <w:rsid w:val="00E75C1D"/>
    <w:rsid w:val="00E76091"/>
    <w:rsid w:val="00E7615D"/>
    <w:rsid w:val="00E76657"/>
    <w:rsid w:val="00E7722D"/>
    <w:rsid w:val="00E77345"/>
    <w:rsid w:val="00E826D2"/>
    <w:rsid w:val="00E83EC6"/>
    <w:rsid w:val="00E84145"/>
    <w:rsid w:val="00E84B1B"/>
    <w:rsid w:val="00E8549E"/>
    <w:rsid w:val="00E863E0"/>
    <w:rsid w:val="00E873E6"/>
    <w:rsid w:val="00E90D5F"/>
    <w:rsid w:val="00E9210A"/>
    <w:rsid w:val="00E9331E"/>
    <w:rsid w:val="00E93647"/>
    <w:rsid w:val="00E9366C"/>
    <w:rsid w:val="00E93F16"/>
    <w:rsid w:val="00E94F5D"/>
    <w:rsid w:val="00E95330"/>
    <w:rsid w:val="00E95476"/>
    <w:rsid w:val="00E95563"/>
    <w:rsid w:val="00E957EA"/>
    <w:rsid w:val="00E96690"/>
    <w:rsid w:val="00E97CAD"/>
    <w:rsid w:val="00EA068B"/>
    <w:rsid w:val="00EA0719"/>
    <w:rsid w:val="00EA0D1C"/>
    <w:rsid w:val="00EA10B5"/>
    <w:rsid w:val="00EA1DF2"/>
    <w:rsid w:val="00EA20FD"/>
    <w:rsid w:val="00EA2C01"/>
    <w:rsid w:val="00EA3079"/>
    <w:rsid w:val="00EA3933"/>
    <w:rsid w:val="00EA4798"/>
    <w:rsid w:val="00EA511B"/>
    <w:rsid w:val="00EA56BE"/>
    <w:rsid w:val="00EA5939"/>
    <w:rsid w:val="00EB00A4"/>
    <w:rsid w:val="00EB1B1F"/>
    <w:rsid w:val="00EB3FC0"/>
    <w:rsid w:val="00EB47A6"/>
    <w:rsid w:val="00EB5276"/>
    <w:rsid w:val="00EB6095"/>
    <w:rsid w:val="00EB63F3"/>
    <w:rsid w:val="00EB6E85"/>
    <w:rsid w:val="00EB6FFE"/>
    <w:rsid w:val="00EB7B1C"/>
    <w:rsid w:val="00EC0FC2"/>
    <w:rsid w:val="00EC145F"/>
    <w:rsid w:val="00EC1FFD"/>
    <w:rsid w:val="00EC247C"/>
    <w:rsid w:val="00EC297C"/>
    <w:rsid w:val="00EC31AC"/>
    <w:rsid w:val="00EC3627"/>
    <w:rsid w:val="00EC4106"/>
    <w:rsid w:val="00EC470B"/>
    <w:rsid w:val="00EC5DA7"/>
    <w:rsid w:val="00EC7A0B"/>
    <w:rsid w:val="00ED2D3A"/>
    <w:rsid w:val="00ED2E40"/>
    <w:rsid w:val="00ED35DF"/>
    <w:rsid w:val="00ED404A"/>
    <w:rsid w:val="00ED4A81"/>
    <w:rsid w:val="00ED581C"/>
    <w:rsid w:val="00ED5F43"/>
    <w:rsid w:val="00ED660A"/>
    <w:rsid w:val="00ED6F37"/>
    <w:rsid w:val="00ED738F"/>
    <w:rsid w:val="00ED73E1"/>
    <w:rsid w:val="00EE0213"/>
    <w:rsid w:val="00EE0549"/>
    <w:rsid w:val="00EE0984"/>
    <w:rsid w:val="00EE2B9B"/>
    <w:rsid w:val="00EE3DE5"/>
    <w:rsid w:val="00EE4098"/>
    <w:rsid w:val="00EE4142"/>
    <w:rsid w:val="00EE4E86"/>
    <w:rsid w:val="00EE4F36"/>
    <w:rsid w:val="00EE5990"/>
    <w:rsid w:val="00EE5AEB"/>
    <w:rsid w:val="00EE6D5F"/>
    <w:rsid w:val="00EE7087"/>
    <w:rsid w:val="00EE7732"/>
    <w:rsid w:val="00EE7B54"/>
    <w:rsid w:val="00EE7CEB"/>
    <w:rsid w:val="00EE7F42"/>
    <w:rsid w:val="00EF2852"/>
    <w:rsid w:val="00EF2A29"/>
    <w:rsid w:val="00EF2BA3"/>
    <w:rsid w:val="00EF3746"/>
    <w:rsid w:val="00EF4030"/>
    <w:rsid w:val="00EF4315"/>
    <w:rsid w:val="00EF4401"/>
    <w:rsid w:val="00EF4C99"/>
    <w:rsid w:val="00EF4E13"/>
    <w:rsid w:val="00EF507B"/>
    <w:rsid w:val="00EF5BDE"/>
    <w:rsid w:val="00EF5C46"/>
    <w:rsid w:val="00EF64D9"/>
    <w:rsid w:val="00EF79C8"/>
    <w:rsid w:val="00F001EB"/>
    <w:rsid w:val="00F00268"/>
    <w:rsid w:val="00F00C80"/>
    <w:rsid w:val="00F01590"/>
    <w:rsid w:val="00F0164C"/>
    <w:rsid w:val="00F031F9"/>
    <w:rsid w:val="00F04BAE"/>
    <w:rsid w:val="00F0539A"/>
    <w:rsid w:val="00F05469"/>
    <w:rsid w:val="00F05DF9"/>
    <w:rsid w:val="00F06557"/>
    <w:rsid w:val="00F069D6"/>
    <w:rsid w:val="00F06F9E"/>
    <w:rsid w:val="00F07085"/>
    <w:rsid w:val="00F070BE"/>
    <w:rsid w:val="00F10189"/>
    <w:rsid w:val="00F10C12"/>
    <w:rsid w:val="00F10F86"/>
    <w:rsid w:val="00F11436"/>
    <w:rsid w:val="00F124E1"/>
    <w:rsid w:val="00F131EB"/>
    <w:rsid w:val="00F13612"/>
    <w:rsid w:val="00F1392D"/>
    <w:rsid w:val="00F139D3"/>
    <w:rsid w:val="00F13B5D"/>
    <w:rsid w:val="00F13E36"/>
    <w:rsid w:val="00F14C92"/>
    <w:rsid w:val="00F152E3"/>
    <w:rsid w:val="00F15492"/>
    <w:rsid w:val="00F154FF"/>
    <w:rsid w:val="00F15E5D"/>
    <w:rsid w:val="00F16031"/>
    <w:rsid w:val="00F162F3"/>
    <w:rsid w:val="00F16B26"/>
    <w:rsid w:val="00F16BBA"/>
    <w:rsid w:val="00F218BF"/>
    <w:rsid w:val="00F221FC"/>
    <w:rsid w:val="00F228C1"/>
    <w:rsid w:val="00F22B85"/>
    <w:rsid w:val="00F23CF6"/>
    <w:rsid w:val="00F24A7E"/>
    <w:rsid w:val="00F251A2"/>
    <w:rsid w:val="00F26431"/>
    <w:rsid w:val="00F27993"/>
    <w:rsid w:val="00F30B69"/>
    <w:rsid w:val="00F30F64"/>
    <w:rsid w:val="00F310B6"/>
    <w:rsid w:val="00F322E2"/>
    <w:rsid w:val="00F32301"/>
    <w:rsid w:val="00F323C1"/>
    <w:rsid w:val="00F326BA"/>
    <w:rsid w:val="00F326C8"/>
    <w:rsid w:val="00F346E1"/>
    <w:rsid w:val="00F35143"/>
    <w:rsid w:val="00F35198"/>
    <w:rsid w:val="00F356B8"/>
    <w:rsid w:val="00F356FE"/>
    <w:rsid w:val="00F35CB5"/>
    <w:rsid w:val="00F35D3A"/>
    <w:rsid w:val="00F36711"/>
    <w:rsid w:val="00F369DB"/>
    <w:rsid w:val="00F36AC6"/>
    <w:rsid w:val="00F36DDE"/>
    <w:rsid w:val="00F40AD5"/>
    <w:rsid w:val="00F41DCA"/>
    <w:rsid w:val="00F42611"/>
    <w:rsid w:val="00F42AFA"/>
    <w:rsid w:val="00F42EFE"/>
    <w:rsid w:val="00F43D47"/>
    <w:rsid w:val="00F43D90"/>
    <w:rsid w:val="00F4460E"/>
    <w:rsid w:val="00F452FD"/>
    <w:rsid w:val="00F45812"/>
    <w:rsid w:val="00F45F11"/>
    <w:rsid w:val="00F46E55"/>
    <w:rsid w:val="00F50763"/>
    <w:rsid w:val="00F507D0"/>
    <w:rsid w:val="00F50A9D"/>
    <w:rsid w:val="00F51161"/>
    <w:rsid w:val="00F517F6"/>
    <w:rsid w:val="00F518EE"/>
    <w:rsid w:val="00F532D2"/>
    <w:rsid w:val="00F53F22"/>
    <w:rsid w:val="00F5413E"/>
    <w:rsid w:val="00F542CA"/>
    <w:rsid w:val="00F5569A"/>
    <w:rsid w:val="00F56475"/>
    <w:rsid w:val="00F56658"/>
    <w:rsid w:val="00F571C0"/>
    <w:rsid w:val="00F601D4"/>
    <w:rsid w:val="00F601F6"/>
    <w:rsid w:val="00F613FE"/>
    <w:rsid w:val="00F62301"/>
    <w:rsid w:val="00F62DD6"/>
    <w:rsid w:val="00F63152"/>
    <w:rsid w:val="00F642A1"/>
    <w:rsid w:val="00F64B15"/>
    <w:rsid w:val="00F64C1B"/>
    <w:rsid w:val="00F65D46"/>
    <w:rsid w:val="00F66B63"/>
    <w:rsid w:val="00F674E9"/>
    <w:rsid w:val="00F67957"/>
    <w:rsid w:val="00F67B73"/>
    <w:rsid w:val="00F67FC6"/>
    <w:rsid w:val="00F709C9"/>
    <w:rsid w:val="00F70A12"/>
    <w:rsid w:val="00F70EEB"/>
    <w:rsid w:val="00F71FEB"/>
    <w:rsid w:val="00F720CB"/>
    <w:rsid w:val="00F73653"/>
    <w:rsid w:val="00F73C50"/>
    <w:rsid w:val="00F7473C"/>
    <w:rsid w:val="00F74811"/>
    <w:rsid w:val="00F748BE"/>
    <w:rsid w:val="00F74D13"/>
    <w:rsid w:val="00F771C5"/>
    <w:rsid w:val="00F80D12"/>
    <w:rsid w:val="00F8347D"/>
    <w:rsid w:val="00F859A1"/>
    <w:rsid w:val="00F85E7C"/>
    <w:rsid w:val="00F86B93"/>
    <w:rsid w:val="00F86D81"/>
    <w:rsid w:val="00F8727F"/>
    <w:rsid w:val="00F907C7"/>
    <w:rsid w:val="00F90892"/>
    <w:rsid w:val="00F909FA"/>
    <w:rsid w:val="00F9162A"/>
    <w:rsid w:val="00F92A7E"/>
    <w:rsid w:val="00F92CAC"/>
    <w:rsid w:val="00F9327E"/>
    <w:rsid w:val="00F934F9"/>
    <w:rsid w:val="00F94D01"/>
    <w:rsid w:val="00F95B51"/>
    <w:rsid w:val="00F95E59"/>
    <w:rsid w:val="00F95FC5"/>
    <w:rsid w:val="00F968E8"/>
    <w:rsid w:val="00F96AAD"/>
    <w:rsid w:val="00F96D2D"/>
    <w:rsid w:val="00F976A9"/>
    <w:rsid w:val="00FA0364"/>
    <w:rsid w:val="00FA068A"/>
    <w:rsid w:val="00FA1543"/>
    <w:rsid w:val="00FA3D07"/>
    <w:rsid w:val="00FA40C7"/>
    <w:rsid w:val="00FA428A"/>
    <w:rsid w:val="00FA5437"/>
    <w:rsid w:val="00FA5A1E"/>
    <w:rsid w:val="00FA5D74"/>
    <w:rsid w:val="00FA6131"/>
    <w:rsid w:val="00FB05C8"/>
    <w:rsid w:val="00FB12FA"/>
    <w:rsid w:val="00FB2176"/>
    <w:rsid w:val="00FB2C54"/>
    <w:rsid w:val="00FB4567"/>
    <w:rsid w:val="00FB4742"/>
    <w:rsid w:val="00FB4D95"/>
    <w:rsid w:val="00FB53F7"/>
    <w:rsid w:val="00FB552F"/>
    <w:rsid w:val="00FB5E4B"/>
    <w:rsid w:val="00FB7B43"/>
    <w:rsid w:val="00FC023B"/>
    <w:rsid w:val="00FC0253"/>
    <w:rsid w:val="00FC0675"/>
    <w:rsid w:val="00FC3599"/>
    <w:rsid w:val="00FC3CF7"/>
    <w:rsid w:val="00FC3F73"/>
    <w:rsid w:val="00FC53B6"/>
    <w:rsid w:val="00FC57D3"/>
    <w:rsid w:val="00FC5FF1"/>
    <w:rsid w:val="00FC6862"/>
    <w:rsid w:val="00FC7855"/>
    <w:rsid w:val="00FD03C0"/>
    <w:rsid w:val="00FD11BB"/>
    <w:rsid w:val="00FD16B0"/>
    <w:rsid w:val="00FD3222"/>
    <w:rsid w:val="00FD4357"/>
    <w:rsid w:val="00FD4954"/>
    <w:rsid w:val="00FD4B95"/>
    <w:rsid w:val="00FD4FBD"/>
    <w:rsid w:val="00FD5243"/>
    <w:rsid w:val="00FD5531"/>
    <w:rsid w:val="00FD755A"/>
    <w:rsid w:val="00FD75EC"/>
    <w:rsid w:val="00FE0D6B"/>
    <w:rsid w:val="00FE1BC1"/>
    <w:rsid w:val="00FE1BE8"/>
    <w:rsid w:val="00FE1C75"/>
    <w:rsid w:val="00FE349E"/>
    <w:rsid w:val="00FE470E"/>
    <w:rsid w:val="00FE5081"/>
    <w:rsid w:val="00FE6516"/>
    <w:rsid w:val="00FE714E"/>
    <w:rsid w:val="00FF022B"/>
    <w:rsid w:val="00FF0E04"/>
    <w:rsid w:val="00FF177D"/>
    <w:rsid w:val="00FF3188"/>
    <w:rsid w:val="00FF31A3"/>
    <w:rsid w:val="00FF3EC9"/>
    <w:rsid w:val="00FF4BC2"/>
    <w:rsid w:val="00FF4EE0"/>
    <w:rsid w:val="00FF514C"/>
    <w:rsid w:val="00FF6651"/>
    <w:rsid w:val="00FF769E"/>
    <w:rsid w:val="00FF798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40AA0"/>
  <w15:docId w15:val="{A748EE05-EBC3-4AFF-A88E-980FEC2F4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9556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semiHidden/>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993CD8"/>
    <w:pPr>
      <w:tabs>
        <w:tab w:val="right" w:leader="dot" w:pos="9316"/>
      </w:tabs>
      <w:spacing w:before="160" w:after="80"/>
      <w:ind w:left="680" w:right="595"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semiHidden/>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993CD8"/>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993CD8"/>
    <w:pPr>
      <w:tabs>
        <w:tab w:val="left" w:pos="1724"/>
        <w:tab w:val="right" w:leader="dot" w:pos="9316"/>
      </w:tabs>
      <w:ind w:left="1360" w:right="595" w:hanging="680"/>
    </w:pPr>
  </w:style>
  <w:style w:type="paragraph" w:styleId="Verzeichnis4">
    <w:name w:val="toc 4"/>
    <w:basedOn w:val="Standard"/>
    <w:next w:val="Standard"/>
    <w:autoRedefine/>
    <w:uiPriority w:val="39"/>
    <w:rsid w:val="00C40DE8"/>
    <w:pPr>
      <w:ind w:left="862" w:hanging="862"/>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uiPriority w:val="99"/>
    <w:rsid w:val="00993CD8"/>
    <w:pPr>
      <w:ind w:left="1418" w:right="595" w:hanging="1418"/>
    </w:pPr>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uiPriority w:val="35"/>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
    <w:name w:val="List"/>
    <w:basedOn w:val="Standard"/>
    <w:uiPriority w:val="99"/>
    <w:semiHidden/>
    <w:unhideWhenUsed/>
    <w:rsid w:val="005602BC"/>
    <w:pPr>
      <w:ind w:left="283" w:hanging="283"/>
      <w:contextualSpacing/>
    </w:pPr>
  </w:style>
  <w:style w:type="paragraph" w:styleId="Listenabsatz">
    <w:name w:val="List Paragraph"/>
    <w:basedOn w:val="Standard"/>
    <w:uiPriority w:val="34"/>
    <w:qFormat/>
    <w:rsid w:val="005602BC"/>
    <w:pPr>
      <w:ind w:left="720"/>
      <w:contextualSpacing/>
    </w:pPr>
  </w:style>
  <w:style w:type="character" w:customStyle="1" w:styleId="FormatvorlageArialSchwarz">
    <w:name w:val="Formatvorlage Arial Schwarz"/>
    <w:rsid w:val="005602BC"/>
    <w:rPr>
      <w:rFonts w:ascii="Arial" w:hAnsi="Arial"/>
      <w:color w:val="000000"/>
      <w:sz w:val="22"/>
    </w:rPr>
  </w:style>
  <w:style w:type="character" w:styleId="BesuchterLink">
    <w:name w:val="FollowedHyperlink"/>
    <w:basedOn w:val="Absatz-Standardschriftart"/>
    <w:uiPriority w:val="99"/>
    <w:semiHidden/>
    <w:unhideWhenUsed/>
    <w:rsid w:val="005602BC"/>
    <w:rPr>
      <w:color w:val="8E0721" w:themeColor="followedHyperlink"/>
      <w:u w:val="single"/>
    </w:rPr>
  </w:style>
  <w:style w:type="paragraph" w:customStyle="1" w:styleId="Default">
    <w:name w:val="Default"/>
    <w:rsid w:val="005602BC"/>
    <w:pPr>
      <w:autoSpaceDE w:val="0"/>
      <w:autoSpaceDN w:val="0"/>
      <w:adjustRightInd w:val="0"/>
      <w:spacing w:after="0" w:line="240" w:lineRule="auto"/>
    </w:pPr>
    <w:rPr>
      <w:rFonts w:ascii="Arial" w:eastAsia="Times New Roman" w:hAnsi="Arial" w:cs="Times New Roman"/>
      <w:color w:val="000000"/>
      <w:spacing w:val="0"/>
      <w:kern w:val="0"/>
      <w:lang w:eastAsia="de-DE"/>
    </w:rPr>
  </w:style>
  <w:style w:type="character" w:customStyle="1" w:styleId="hgkelc">
    <w:name w:val="hgkelc"/>
    <w:basedOn w:val="Absatz-Standardschriftart"/>
    <w:rsid w:val="005602BC"/>
  </w:style>
  <w:style w:type="character" w:customStyle="1" w:styleId="acopre1">
    <w:name w:val="acopre1"/>
    <w:basedOn w:val="Absatz-Standardschriftart"/>
    <w:rsid w:val="005602BC"/>
  </w:style>
  <w:style w:type="table" w:customStyle="1" w:styleId="Gitternetztabelle4Akzent31">
    <w:name w:val="Gitternetztabelle 4 – Akzent 31"/>
    <w:basedOn w:val="NormaleTabelle"/>
    <w:uiPriority w:val="49"/>
    <w:rsid w:val="00C45FB8"/>
    <w:pPr>
      <w:spacing w:after="0" w:line="240" w:lineRule="auto"/>
    </w:p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color w:val="FFFFFF" w:themeColor="background1"/>
      </w:rPr>
      <w:tblPr/>
      <w:tcPr>
        <w:tcBorders>
          <w:top w:val="single" w:sz="4" w:space="0" w:color="576874" w:themeColor="accent3"/>
          <w:left w:val="single" w:sz="4" w:space="0" w:color="576874" w:themeColor="accent3"/>
          <w:bottom w:val="single" w:sz="4" w:space="0" w:color="576874" w:themeColor="accent3"/>
          <w:right w:val="single" w:sz="4" w:space="0" w:color="576874" w:themeColor="accent3"/>
          <w:insideH w:val="nil"/>
          <w:insideV w:val="nil"/>
        </w:tcBorders>
        <w:shd w:val="clear" w:color="auto" w:fill="576874" w:themeFill="accent3"/>
      </w:tcPr>
    </w:tblStylePr>
    <w:tblStylePr w:type="lastRow">
      <w:rPr>
        <w:b/>
        <w:bCs/>
      </w:rPr>
      <w:tblPr/>
      <w:tcPr>
        <w:tcBorders>
          <w:top w:val="double" w:sz="4" w:space="0" w:color="576874" w:themeColor="accent3"/>
        </w:tcBorders>
      </w:tcPr>
    </w:tblStylePr>
    <w:tblStylePr w:type="firstCol">
      <w:rPr>
        <w:b/>
        <w:bCs/>
      </w:rPr>
    </w:tblStylePr>
    <w:tblStylePr w:type="lastCol">
      <w:rPr>
        <w:b/>
        <w:bCs/>
      </w:rPr>
    </w:tblStylePr>
    <w:tblStylePr w:type="band1Vert">
      <w:tblPr/>
      <w:tcPr>
        <w:shd w:val="clear" w:color="auto" w:fill="DBE0E4" w:themeFill="accent3" w:themeFillTint="33"/>
      </w:tcPr>
    </w:tblStylePr>
    <w:tblStylePr w:type="band1Horz">
      <w:tblPr/>
      <w:tcPr>
        <w:shd w:val="clear" w:color="auto" w:fill="DBE0E4" w:themeFill="accent3" w:themeFillTint="33"/>
      </w:tcPr>
    </w:tblStylePr>
  </w:style>
  <w:style w:type="paragraph" w:customStyle="1" w:styleId="AufzhlungQuadrat">
    <w:name w:val="Aufzählung_Quadrat"/>
    <w:basedOn w:val="Standard"/>
    <w:uiPriority w:val="99"/>
    <w:rsid w:val="002F23E1"/>
    <w:pPr>
      <w:numPr>
        <w:numId w:val="23"/>
      </w:numPr>
      <w:spacing w:before="20" w:after="60" w:line="360" w:lineRule="auto"/>
    </w:pPr>
    <w:rPr>
      <w:rFonts w:ascii="Arial" w:hAnsi="Arial" w:cs="Arial"/>
      <w:sz w:val="22"/>
      <w:szCs w:val="22"/>
    </w:rPr>
  </w:style>
  <w:style w:type="paragraph" w:styleId="StandardWeb">
    <w:name w:val="Normal (Web)"/>
    <w:basedOn w:val="Standard"/>
    <w:uiPriority w:val="99"/>
    <w:unhideWhenUsed/>
    <w:rsid w:val="002F23E1"/>
    <w:pPr>
      <w:spacing w:before="100" w:beforeAutospacing="1" w:after="100" w:afterAutospacing="1" w:line="240" w:lineRule="auto"/>
    </w:pPr>
    <w:rPr>
      <w:rFonts w:ascii="DIN-Regular" w:eastAsiaTheme="minorEastAsia" w:hAnsi="DIN-Regular" w:cs="DIN-Regular"/>
      <w:sz w:val="22"/>
      <w:szCs w:val="22"/>
    </w:rPr>
  </w:style>
  <w:style w:type="paragraph" w:customStyle="1" w:styleId="GEFEG">
    <w:name w:val="GEFEG"/>
    <w:qFormat/>
    <w:rsid w:val="002C1E7E"/>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styleId="berarbeitung">
    <w:name w:val="Revision"/>
    <w:hidden/>
    <w:uiPriority w:val="99"/>
    <w:semiHidden/>
    <w:rsid w:val="00446BA5"/>
    <w:pPr>
      <w:spacing w:after="0" w:line="240" w:lineRule="auto"/>
    </w:pPr>
    <w:rPr>
      <w:rFonts w:eastAsia="Times New Roman"/>
      <w:color w:val="auto"/>
      <w:spacing w:val="0"/>
      <w:kern w:val="0"/>
      <w:lang w:eastAsia="de-DE"/>
    </w:rPr>
  </w:style>
  <w:style w:type="paragraph" w:customStyle="1" w:styleId="msonormal0">
    <w:name w:val="msonormal"/>
    <w:basedOn w:val="Standard"/>
    <w:rsid w:val="00ED581C"/>
    <w:pPr>
      <w:spacing w:before="100" w:beforeAutospacing="1" w:after="100" w:afterAutospacing="1" w:line="240" w:lineRule="auto"/>
    </w:pPr>
    <w:rPr>
      <w:rFonts w:ascii="Times New Roman" w:hAnsi="Times New Roman" w:cs="Times New Roman"/>
    </w:rPr>
  </w:style>
  <w:style w:type="paragraph" w:customStyle="1" w:styleId="xl63">
    <w:name w:val="xl63"/>
    <w:basedOn w:val="Standard"/>
    <w:rsid w:val="00ED581C"/>
    <w:pPr>
      <w:spacing w:before="100" w:beforeAutospacing="1" w:after="100" w:afterAutospacing="1" w:line="240" w:lineRule="auto"/>
    </w:pPr>
    <w:rPr>
      <w:rFonts w:ascii="Arial" w:hAnsi="Arial" w:cs="Arial"/>
    </w:rPr>
  </w:style>
  <w:style w:type="paragraph" w:customStyle="1" w:styleId="xl64">
    <w:name w:val="xl64"/>
    <w:basedOn w:val="Standard"/>
    <w:rsid w:val="00ED581C"/>
    <w:pPr>
      <w:spacing w:before="100" w:beforeAutospacing="1" w:after="100" w:afterAutospacing="1" w:line="240" w:lineRule="auto"/>
    </w:pPr>
    <w:rPr>
      <w:rFonts w:ascii="Arial" w:hAnsi="Arial" w:cs="Arial"/>
      <w:b/>
      <w:bCs/>
      <w:color w:val="2A7BA9"/>
    </w:rPr>
  </w:style>
  <w:style w:type="paragraph" w:customStyle="1" w:styleId="xl65">
    <w:name w:val="xl65"/>
    <w:basedOn w:val="Standard"/>
    <w:rsid w:val="00ED581C"/>
    <w:pPr>
      <w:spacing w:before="100" w:beforeAutospacing="1" w:after="100" w:afterAutospacing="1" w:line="240" w:lineRule="auto"/>
      <w:jc w:val="center"/>
    </w:pPr>
    <w:rPr>
      <w:rFonts w:ascii="Arial" w:hAnsi="Arial" w:cs="Arial"/>
      <w:b/>
      <w:bCs/>
    </w:rPr>
  </w:style>
  <w:style w:type="paragraph" w:customStyle="1" w:styleId="xl66">
    <w:name w:val="xl66"/>
    <w:basedOn w:val="Standard"/>
    <w:rsid w:val="00ED581C"/>
    <w:pPr>
      <w:spacing w:before="100" w:beforeAutospacing="1" w:after="100" w:afterAutospacing="1" w:line="240" w:lineRule="auto"/>
    </w:pPr>
    <w:rPr>
      <w:rFonts w:ascii="Arial" w:hAnsi="Arial" w:cs="Arial"/>
      <w:b/>
      <w:bCs/>
    </w:rPr>
  </w:style>
  <w:style w:type="paragraph" w:customStyle="1" w:styleId="xl67">
    <w:name w:val="xl67"/>
    <w:basedOn w:val="Standard"/>
    <w:rsid w:val="00ED581C"/>
    <w:pPr>
      <w:spacing w:before="100" w:beforeAutospacing="1" w:after="100" w:afterAutospacing="1" w:line="240" w:lineRule="auto"/>
    </w:pPr>
    <w:rPr>
      <w:rFonts w:ascii="Arial" w:hAnsi="Arial" w:cs="Arial"/>
      <w:b/>
      <w:bCs/>
    </w:rPr>
  </w:style>
  <w:style w:type="paragraph" w:customStyle="1" w:styleId="xl68">
    <w:name w:val="xl68"/>
    <w:basedOn w:val="Standard"/>
    <w:rsid w:val="00ED581C"/>
    <w:pPr>
      <w:spacing w:before="100" w:beforeAutospacing="1" w:after="100" w:afterAutospacing="1" w:line="240" w:lineRule="auto"/>
    </w:pPr>
    <w:rPr>
      <w:rFonts w:ascii="Arial" w:hAnsi="Arial" w:cs="Arial"/>
      <w:b/>
      <w:bCs/>
    </w:rPr>
  </w:style>
  <w:style w:type="paragraph" w:customStyle="1" w:styleId="xl69">
    <w:name w:val="xl69"/>
    <w:basedOn w:val="Standard"/>
    <w:rsid w:val="00ED581C"/>
    <w:pPr>
      <w:spacing w:before="100" w:beforeAutospacing="1" w:after="100" w:afterAutospacing="1" w:line="240" w:lineRule="auto"/>
    </w:pPr>
    <w:rPr>
      <w:rFonts w:ascii="Arial" w:hAnsi="Arial" w:cs="Arial"/>
    </w:rPr>
  </w:style>
  <w:style w:type="paragraph" w:customStyle="1" w:styleId="xl70">
    <w:name w:val="xl70"/>
    <w:basedOn w:val="Standard"/>
    <w:rsid w:val="00ED581C"/>
    <w:pPr>
      <w:spacing w:before="100" w:beforeAutospacing="1" w:after="100" w:afterAutospacing="1" w:line="240" w:lineRule="auto"/>
    </w:pPr>
    <w:rPr>
      <w:rFonts w:ascii="Arial" w:hAnsi="Arial" w:cs="Arial"/>
    </w:rPr>
  </w:style>
  <w:style w:type="paragraph" w:customStyle="1" w:styleId="xl71">
    <w:name w:val="xl71"/>
    <w:basedOn w:val="Standard"/>
    <w:rsid w:val="00ED581C"/>
    <w:pPr>
      <w:spacing w:before="100" w:beforeAutospacing="1" w:after="100" w:afterAutospacing="1" w:line="240" w:lineRule="auto"/>
      <w:jc w:val="right"/>
    </w:pPr>
    <w:rPr>
      <w:rFonts w:ascii="Arial" w:hAnsi="Arial" w:cs="Arial"/>
    </w:rPr>
  </w:style>
  <w:style w:type="paragraph" w:customStyle="1" w:styleId="xl72">
    <w:name w:val="xl72"/>
    <w:basedOn w:val="Standard"/>
    <w:rsid w:val="00ED581C"/>
    <w:pPr>
      <w:spacing w:before="100" w:beforeAutospacing="1" w:after="100" w:afterAutospacing="1" w:line="240" w:lineRule="auto"/>
    </w:pPr>
    <w:rPr>
      <w:rFonts w:ascii="Arial" w:hAnsi="Arial" w:cs="Arial"/>
    </w:rPr>
  </w:style>
  <w:style w:type="paragraph" w:customStyle="1" w:styleId="xl73">
    <w:name w:val="xl73"/>
    <w:basedOn w:val="Standard"/>
    <w:rsid w:val="00ED581C"/>
    <w:pPr>
      <w:spacing w:before="100" w:beforeAutospacing="1" w:after="100" w:afterAutospacing="1" w:line="240" w:lineRule="auto"/>
    </w:pPr>
    <w:rPr>
      <w:rFonts w:ascii="Arial" w:hAnsi="Arial" w:cs="Arial"/>
    </w:rPr>
  </w:style>
  <w:style w:type="paragraph" w:customStyle="1" w:styleId="xl74">
    <w:name w:val="xl74"/>
    <w:basedOn w:val="Standard"/>
    <w:rsid w:val="00ED581C"/>
    <w:pPr>
      <w:spacing w:before="100" w:beforeAutospacing="1" w:after="100" w:afterAutospacing="1" w:line="240" w:lineRule="auto"/>
    </w:pPr>
    <w:rPr>
      <w:rFonts w:ascii="Arial" w:hAnsi="Arial" w:cs="Arial"/>
    </w:rPr>
  </w:style>
  <w:style w:type="paragraph" w:customStyle="1" w:styleId="xl75">
    <w:name w:val="xl75"/>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6">
    <w:name w:val="xl76"/>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7">
    <w:name w:val="xl77"/>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8">
    <w:name w:val="xl78"/>
    <w:basedOn w:val="Standard"/>
    <w:rsid w:val="00ED581C"/>
    <w:pPr>
      <w:shd w:val="clear" w:color="000000" w:fill="F2F2F2"/>
      <w:spacing w:before="100" w:beforeAutospacing="1" w:after="100" w:afterAutospacing="1" w:line="240" w:lineRule="auto"/>
      <w:jc w:val="center"/>
    </w:pPr>
    <w:rPr>
      <w:rFonts w:ascii="Arial" w:hAnsi="Arial" w:cs="Arial"/>
    </w:rPr>
  </w:style>
  <w:style w:type="character" w:customStyle="1" w:styleId="NichtaufgelsteErwhnung2">
    <w:name w:val="Nicht aufgelöste Erwähnung2"/>
    <w:basedOn w:val="Absatz-Standardschriftart"/>
    <w:uiPriority w:val="99"/>
    <w:semiHidden/>
    <w:unhideWhenUsed/>
    <w:rsid w:val="00241B96"/>
    <w:rPr>
      <w:color w:val="605E5C"/>
      <w:shd w:val="clear" w:color="auto" w:fill="E1DFDD"/>
    </w:rPr>
  </w:style>
  <w:style w:type="table" w:customStyle="1" w:styleId="Tabellenraster1">
    <w:name w:val="Tabellenraster1"/>
    <w:basedOn w:val="NormaleTabelle"/>
    <w:next w:val="Tabellenraster"/>
    <w:uiPriority w:val="39"/>
    <w:rsid w:val="007E3338"/>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KeineListe5">
    <w:name w:val="Keine Liste5"/>
    <w:next w:val="KeineListe"/>
    <w:uiPriority w:val="99"/>
    <w:semiHidden/>
    <w:unhideWhenUsed/>
    <w:rsid w:val="00EE7F42"/>
  </w:style>
  <w:style w:type="character" w:customStyle="1" w:styleId="NichtaufgelsteErwhnung3">
    <w:name w:val="Nicht aufgelöste Erwähnung3"/>
    <w:basedOn w:val="Absatz-Standardschriftart"/>
    <w:uiPriority w:val="99"/>
    <w:semiHidden/>
    <w:unhideWhenUsed/>
    <w:rsid w:val="008257E7"/>
    <w:rPr>
      <w:color w:val="605E5C"/>
      <w:shd w:val="clear" w:color="auto" w:fill="E1DFDD"/>
    </w:rPr>
  </w:style>
  <w:style w:type="table" w:customStyle="1" w:styleId="Tabellenraster2">
    <w:name w:val="Tabellenraster2"/>
    <w:basedOn w:val="NormaleTabelle"/>
    <w:next w:val="Tabellenraster"/>
    <w:uiPriority w:val="39"/>
    <w:rsid w:val="00BC37E1"/>
    <w:pPr>
      <w:spacing w:after="0" w:line="240" w:lineRule="auto"/>
    </w:pPr>
    <w:rPr>
      <w:rFonts w:ascii="Calibri" w:eastAsia="Times New Roman"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NormaleTabelle"/>
    <w:next w:val="Tabellenraster"/>
    <w:uiPriority w:val="39"/>
    <w:rsid w:val="00BC37E1"/>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FEG1">
    <w:name w:val="GEFEG1"/>
    <w:qFormat/>
    <w:rsid w:val="005E4023"/>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character" w:styleId="NichtaufgelsteErwhnung">
    <w:name w:val="Unresolved Mention"/>
    <w:basedOn w:val="Absatz-Standardschriftart"/>
    <w:uiPriority w:val="99"/>
    <w:semiHidden/>
    <w:unhideWhenUsed/>
    <w:rsid w:val="00BB3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1082">
      <w:bodyDiv w:val="1"/>
      <w:marLeft w:val="0"/>
      <w:marRight w:val="0"/>
      <w:marTop w:val="0"/>
      <w:marBottom w:val="0"/>
      <w:divBdr>
        <w:top w:val="none" w:sz="0" w:space="0" w:color="auto"/>
        <w:left w:val="none" w:sz="0" w:space="0" w:color="auto"/>
        <w:bottom w:val="none" w:sz="0" w:space="0" w:color="auto"/>
        <w:right w:val="none" w:sz="0" w:space="0" w:color="auto"/>
      </w:divBdr>
    </w:div>
    <w:div w:id="77602506">
      <w:bodyDiv w:val="1"/>
      <w:marLeft w:val="0"/>
      <w:marRight w:val="0"/>
      <w:marTop w:val="0"/>
      <w:marBottom w:val="0"/>
      <w:divBdr>
        <w:top w:val="none" w:sz="0" w:space="0" w:color="auto"/>
        <w:left w:val="none" w:sz="0" w:space="0" w:color="auto"/>
        <w:bottom w:val="none" w:sz="0" w:space="0" w:color="auto"/>
        <w:right w:val="none" w:sz="0" w:space="0" w:color="auto"/>
      </w:divBdr>
    </w:div>
    <w:div w:id="109785425">
      <w:bodyDiv w:val="1"/>
      <w:marLeft w:val="0"/>
      <w:marRight w:val="0"/>
      <w:marTop w:val="0"/>
      <w:marBottom w:val="0"/>
      <w:divBdr>
        <w:top w:val="none" w:sz="0" w:space="0" w:color="auto"/>
        <w:left w:val="none" w:sz="0" w:space="0" w:color="auto"/>
        <w:bottom w:val="none" w:sz="0" w:space="0" w:color="auto"/>
        <w:right w:val="none" w:sz="0" w:space="0" w:color="auto"/>
      </w:divBdr>
    </w:div>
    <w:div w:id="265507464">
      <w:bodyDiv w:val="1"/>
      <w:marLeft w:val="0"/>
      <w:marRight w:val="0"/>
      <w:marTop w:val="0"/>
      <w:marBottom w:val="0"/>
      <w:divBdr>
        <w:top w:val="none" w:sz="0" w:space="0" w:color="auto"/>
        <w:left w:val="none" w:sz="0" w:space="0" w:color="auto"/>
        <w:bottom w:val="none" w:sz="0" w:space="0" w:color="auto"/>
        <w:right w:val="none" w:sz="0" w:space="0" w:color="auto"/>
      </w:divBdr>
    </w:div>
    <w:div w:id="422069947">
      <w:bodyDiv w:val="1"/>
      <w:marLeft w:val="0"/>
      <w:marRight w:val="0"/>
      <w:marTop w:val="0"/>
      <w:marBottom w:val="0"/>
      <w:divBdr>
        <w:top w:val="none" w:sz="0" w:space="0" w:color="auto"/>
        <w:left w:val="none" w:sz="0" w:space="0" w:color="auto"/>
        <w:bottom w:val="none" w:sz="0" w:space="0" w:color="auto"/>
        <w:right w:val="none" w:sz="0" w:space="0" w:color="auto"/>
      </w:divBdr>
    </w:div>
    <w:div w:id="758646612">
      <w:bodyDiv w:val="1"/>
      <w:marLeft w:val="0"/>
      <w:marRight w:val="0"/>
      <w:marTop w:val="0"/>
      <w:marBottom w:val="0"/>
      <w:divBdr>
        <w:top w:val="none" w:sz="0" w:space="0" w:color="auto"/>
        <w:left w:val="none" w:sz="0" w:space="0" w:color="auto"/>
        <w:bottom w:val="none" w:sz="0" w:space="0" w:color="auto"/>
        <w:right w:val="none" w:sz="0" w:space="0" w:color="auto"/>
      </w:divBdr>
    </w:div>
    <w:div w:id="843476378">
      <w:bodyDiv w:val="1"/>
      <w:marLeft w:val="0"/>
      <w:marRight w:val="0"/>
      <w:marTop w:val="0"/>
      <w:marBottom w:val="0"/>
      <w:divBdr>
        <w:top w:val="none" w:sz="0" w:space="0" w:color="auto"/>
        <w:left w:val="none" w:sz="0" w:space="0" w:color="auto"/>
        <w:bottom w:val="none" w:sz="0" w:space="0" w:color="auto"/>
        <w:right w:val="none" w:sz="0" w:space="0" w:color="auto"/>
      </w:divBdr>
    </w:div>
    <w:div w:id="957101357">
      <w:bodyDiv w:val="1"/>
      <w:marLeft w:val="0"/>
      <w:marRight w:val="0"/>
      <w:marTop w:val="0"/>
      <w:marBottom w:val="0"/>
      <w:divBdr>
        <w:top w:val="none" w:sz="0" w:space="0" w:color="auto"/>
        <w:left w:val="none" w:sz="0" w:space="0" w:color="auto"/>
        <w:bottom w:val="none" w:sz="0" w:space="0" w:color="auto"/>
        <w:right w:val="none" w:sz="0" w:space="0" w:color="auto"/>
      </w:divBdr>
    </w:div>
    <w:div w:id="1019355794">
      <w:bodyDiv w:val="1"/>
      <w:marLeft w:val="0"/>
      <w:marRight w:val="0"/>
      <w:marTop w:val="0"/>
      <w:marBottom w:val="0"/>
      <w:divBdr>
        <w:top w:val="none" w:sz="0" w:space="0" w:color="auto"/>
        <w:left w:val="none" w:sz="0" w:space="0" w:color="auto"/>
        <w:bottom w:val="none" w:sz="0" w:space="0" w:color="auto"/>
        <w:right w:val="none" w:sz="0" w:space="0" w:color="auto"/>
      </w:divBdr>
      <w:divsChild>
        <w:div w:id="1203513985">
          <w:marLeft w:val="0"/>
          <w:marRight w:val="0"/>
          <w:marTop w:val="0"/>
          <w:marBottom w:val="0"/>
          <w:divBdr>
            <w:top w:val="none" w:sz="0" w:space="0" w:color="auto"/>
            <w:left w:val="none" w:sz="0" w:space="0" w:color="auto"/>
            <w:bottom w:val="none" w:sz="0" w:space="0" w:color="auto"/>
            <w:right w:val="none" w:sz="0" w:space="0" w:color="auto"/>
          </w:divBdr>
          <w:divsChild>
            <w:div w:id="317078647">
              <w:marLeft w:val="0"/>
              <w:marRight w:val="0"/>
              <w:marTop w:val="0"/>
              <w:marBottom w:val="0"/>
              <w:divBdr>
                <w:top w:val="none" w:sz="0" w:space="0" w:color="auto"/>
                <w:left w:val="none" w:sz="0" w:space="0" w:color="auto"/>
                <w:bottom w:val="none" w:sz="0" w:space="0" w:color="auto"/>
                <w:right w:val="none" w:sz="0" w:space="0" w:color="auto"/>
              </w:divBdr>
              <w:divsChild>
                <w:div w:id="561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48064">
      <w:bodyDiv w:val="1"/>
      <w:marLeft w:val="0"/>
      <w:marRight w:val="0"/>
      <w:marTop w:val="0"/>
      <w:marBottom w:val="0"/>
      <w:divBdr>
        <w:top w:val="none" w:sz="0" w:space="0" w:color="auto"/>
        <w:left w:val="none" w:sz="0" w:space="0" w:color="auto"/>
        <w:bottom w:val="none" w:sz="0" w:space="0" w:color="auto"/>
        <w:right w:val="none" w:sz="0" w:space="0" w:color="auto"/>
      </w:divBdr>
    </w:div>
    <w:div w:id="1300651807">
      <w:bodyDiv w:val="1"/>
      <w:marLeft w:val="0"/>
      <w:marRight w:val="0"/>
      <w:marTop w:val="0"/>
      <w:marBottom w:val="0"/>
      <w:divBdr>
        <w:top w:val="none" w:sz="0" w:space="0" w:color="auto"/>
        <w:left w:val="none" w:sz="0" w:space="0" w:color="auto"/>
        <w:bottom w:val="none" w:sz="0" w:space="0" w:color="auto"/>
        <w:right w:val="none" w:sz="0" w:space="0" w:color="auto"/>
      </w:divBdr>
    </w:div>
    <w:div w:id="1341083058">
      <w:bodyDiv w:val="1"/>
      <w:marLeft w:val="0"/>
      <w:marRight w:val="0"/>
      <w:marTop w:val="0"/>
      <w:marBottom w:val="0"/>
      <w:divBdr>
        <w:top w:val="none" w:sz="0" w:space="0" w:color="auto"/>
        <w:left w:val="none" w:sz="0" w:space="0" w:color="auto"/>
        <w:bottom w:val="none" w:sz="0" w:space="0" w:color="auto"/>
        <w:right w:val="none" w:sz="0" w:space="0" w:color="auto"/>
      </w:divBdr>
    </w:div>
    <w:div w:id="1342392950">
      <w:bodyDiv w:val="1"/>
      <w:marLeft w:val="0"/>
      <w:marRight w:val="0"/>
      <w:marTop w:val="0"/>
      <w:marBottom w:val="0"/>
      <w:divBdr>
        <w:top w:val="none" w:sz="0" w:space="0" w:color="auto"/>
        <w:left w:val="none" w:sz="0" w:space="0" w:color="auto"/>
        <w:bottom w:val="none" w:sz="0" w:space="0" w:color="auto"/>
        <w:right w:val="none" w:sz="0" w:space="0" w:color="auto"/>
      </w:divBdr>
    </w:div>
    <w:div w:id="1434284366">
      <w:bodyDiv w:val="1"/>
      <w:marLeft w:val="0"/>
      <w:marRight w:val="0"/>
      <w:marTop w:val="0"/>
      <w:marBottom w:val="0"/>
      <w:divBdr>
        <w:top w:val="none" w:sz="0" w:space="0" w:color="auto"/>
        <w:left w:val="none" w:sz="0" w:space="0" w:color="auto"/>
        <w:bottom w:val="none" w:sz="0" w:space="0" w:color="auto"/>
        <w:right w:val="none" w:sz="0" w:space="0" w:color="auto"/>
      </w:divBdr>
    </w:div>
    <w:div w:id="1463959112">
      <w:bodyDiv w:val="1"/>
      <w:marLeft w:val="0"/>
      <w:marRight w:val="0"/>
      <w:marTop w:val="0"/>
      <w:marBottom w:val="0"/>
      <w:divBdr>
        <w:top w:val="none" w:sz="0" w:space="0" w:color="auto"/>
        <w:left w:val="none" w:sz="0" w:space="0" w:color="auto"/>
        <w:bottom w:val="none" w:sz="0" w:space="0" w:color="auto"/>
        <w:right w:val="none" w:sz="0" w:space="0" w:color="auto"/>
      </w:divBdr>
    </w:div>
    <w:div w:id="1847557083">
      <w:bodyDiv w:val="1"/>
      <w:marLeft w:val="0"/>
      <w:marRight w:val="0"/>
      <w:marTop w:val="0"/>
      <w:marBottom w:val="0"/>
      <w:divBdr>
        <w:top w:val="none" w:sz="0" w:space="0" w:color="auto"/>
        <w:left w:val="none" w:sz="0" w:space="0" w:color="auto"/>
        <w:bottom w:val="none" w:sz="0" w:space="0" w:color="auto"/>
        <w:right w:val="none" w:sz="0" w:space="0" w:color="auto"/>
      </w:divBdr>
    </w:div>
    <w:div w:id="1882279180">
      <w:bodyDiv w:val="1"/>
      <w:marLeft w:val="0"/>
      <w:marRight w:val="0"/>
      <w:marTop w:val="0"/>
      <w:marBottom w:val="0"/>
      <w:divBdr>
        <w:top w:val="none" w:sz="0" w:space="0" w:color="auto"/>
        <w:left w:val="none" w:sz="0" w:space="0" w:color="auto"/>
        <w:bottom w:val="none" w:sz="0" w:space="0" w:color="auto"/>
        <w:right w:val="none" w:sz="0" w:space="0" w:color="auto"/>
      </w:divBdr>
    </w:div>
    <w:div w:id="214257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bdew-codes.de/Codenumbers/BDEWCodes/CodeOverview" TargetMode="External"/><Relationship Id="rId26" Type="http://schemas.openxmlformats.org/officeDocument/2006/relationships/footer" Target="footer3.xml"/><Relationship Id="rId39" Type="http://schemas.openxmlformats.org/officeDocument/2006/relationships/image" Target="media/image21.emf"/><Relationship Id="rId21" Type="http://schemas.openxmlformats.org/officeDocument/2006/relationships/header" Target="header1.xml"/><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hyperlink" Target="https://bdew-codes.de/Codenumbers/BDEWCodes/CodeOverview" TargetMode="External"/><Relationship Id="rId55"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yperlink" Target="https://codevergabe.dvgw-sc.de/MarketParticipants" TargetMode="External"/><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1.emf"/><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de.wikipedia.org/wiki/Deutscher_Verein_des_Gas-_und_Wasserfaches" TargetMode="Externa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footer" Target="footer1.xm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emf"/><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52C8B75BFA4589A1C5370847D26D81"/>
        <w:category>
          <w:name w:val="Allgemein"/>
          <w:gallery w:val="placeholder"/>
        </w:category>
        <w:types>
          <w:type w:val="bbPlcHdr"/>
        </w:types>
        <w:behaviors>
          <w:behavior w:val="content"/>
        </w:behaviors>
        <w:guid w:val="{2A2F4145-188D-4C88-8F6A-1B74B2035905}"/>
      </w:docPartPr>
      <w:docPartBody>
        <w:p w:rsidR="006246DC" w:rsidRDefault="00C62A8E">
          <w:pPr>
            <w:pStyle w:val="B152C8B75BFA4589A1C5370847D26D81"/>
          </w:pPr>
          <w:r w:rsidRPr="00CD77EA">
            <w:rPr>
              <w:rStyle w:val="Platzhaltertext"/>
            </w:rPr>
            <w:t>Wählen Sie eine Dokumentart aus</w:t>
          </w:r>
        </w:p>
      </w:docPartBody>
    </w:docPart>
    <w:docPart>
      <w:docPartPr>
        <w:name w:val="D53A97DEE56845709117A915A970DB18"/>
        <w:category>
          <w:name w:val="Allgemein"/>
          <w:gallery w:val="placeholder"/>
        </w:category>
        <w:types>
          <w:type w:val="bbPlcHdr"/>
        </w:types>
        <w:behaviors>
          <w:behavior w:val="content"/>
        </w:behaviors>
        <w:guid w:val="{9409AD03-E6C3-4B26-9AC9-D473E0C53702}"/>
      </w:docPartPr>
      <w:docPartBody>
        <w:p w:rsidR="006246DC" w:rsidRDefault="00C62A8E">
          <w:pPr>
            <w:pStyle w:val="D53A97DEE56845709117A915A970DB18"/>
          </w:pPr>
          <w:r w:rsidRPr="00021B8E">
            <w:rPr>
              <w:rStyle w:val="Platzhaltertext"/>
              <w:rFonts w:eastAsiaTheme="minorHAnsi"/>
              <w:sz w:val="40"/>
              <w:szCs w:val="40"/>
            </w:rPr>
            <w:t xml:space="preserve">Stand: </w:t>
          </w:r>
        </w:p>
      </w:docPartBody>
    </w:docPart>
    <w:docPart>
      <w:docPartPr>
        <w:name w:val="02A37E342DDF4942B19A8B12961A995D"/>
        <w:category>
          <w:name w:val="Allgemein"/>
          <w:gallery w:val="placeholder"/>
        </w:category>
        <w:types>
          <w:type w:val="bbPlcHdr"/>
        </w:types>
        <w:behaviors>
          <w:behavior w:val="content"/>
        </w:behaviors>
        <w:guid w:val="{C19886AC-C92D-407C-8277-6FA0137AE564}"/>
      </w:docPartPr>
      <w:docPartBody>
        <w:p w:rsidR="006246DC" w:rsidRDefault="00C62A8E">
          <w:pPr>
            <w:pStyle w:val="02A37E342DDF4942B19A8B12961A995D"/>
          </w:pPr>
          <w:r w:rsidRPr="00021B8E">
            <w:rPr>
              <w:rStyle w:val="Platzhaltertext"/>
              <w:rFonts w:eastAsiaTheme="minorHAnsi"/>
              <w:sz w:val="40"/>
              <w:szCs w:val="40"/>
            </w:rPr>
            <w:t>Datum</w:t>
          </w:r>
        </w:p>
      </w:docPartBody>
    </w:docPart>
    <w:docPart>
      <w:docPartPr>
        <w:name w:val="25DA1AEFEB574C45A4EBF1BFAD8FE668"/>
        <w:category>
          <w:name w:val="Allgemein"/>
          <w:gallery w:val="placeholder"/>
        </w:category>
        <w:types>
          <w:type w:val="bbPlcHdr"/>
        </w:types>
        <w:behaviors>
          <w:behavior w:val="content"/>
        </w:behaviors>
        <w:guid w:val="{6674D94C-D67F-41E8-850D-EC9C4F382946}"/>
      </w:docPartPr>
      <w:docPartBody>
        <w:p w:rsidR="006246DC" w:rsidRDefault="00C62A8E">
          <w:pPr>
            <w:pStyle w:val="25DA1AEFEB574C45A4EBF1BFAD8FE668"/>
          </w:pPr>
          <w:r w:rsidRPr="00991C4B">
            <w:rPr>
              <w:rStyle w:val="Platzhaltertext"/>
              <w:rFonts w:eastAsiaTheme="minorHAnsi"/>
            </w:rPr>
            <w:t>Klicken Sie hier, um einen Dokumenttitel einzugeben</w:t>
          </w:r>
        </w:p>
      </w:docPartBody>
    </w:docPart>
    <w:docPart>
      <w:docPartPr>
        <w:name w:val="00674D96C1DF478E973CBDB15F86C9B7"/>
        <w:category>
          <w:name w:val="Allgemein"/>
          <w:gallery w:val="placeholder"/>
        </w:category>
        <w:types>
          <w:type w:val="bbPlcHdr"/>
        </w:types>
        <w:behaviors>
          <w:behavior w:val="content"/>
        </w:behaviors>
        <w:guid w:val="{84395FDC-AE96-4A2F-89CF-BC4F4BE6D69F}"/>
      </w:docPartPr>
      <w:docPartBody>
        <w:p w:rsidR="006246DC" w:rsidRDefault="00C62A8E">
          <w:pPr>
            <w:pStyle w:val="00674D96C1DF478E973CBDB15F86C9B7"/>
          </w:pPr>
          <w:r>
            <w:rPr>
              <w:rStyle w:val="Platzhaltertext"/>
              <w:rFonts w:eastAsiaTheme="minorHAnsi"/>
            </w:rPr>
            <w:t>Versionsnummer</w:t>
          </w:r>
        </w:p>
      </w:docPartBody>
    </w:docPart>
    <w:docPart>
      <w:docPartPr>
        <w:name w:val="7E75F2D2F0A04CD498006E7BED657107"/>
        <w:category>
          <w:name w:val="Allgemein"/>
          <w:gallery w:val="placeholder"/>
        </w:category>
        <w:types>
          <w:type w:val="bbPlcHdr"/>
        </w:types>
        <w:behaviors>
          <w:behavior w:val="content"/>
        </w:behaviors>
        <w:guid w:val="{C80F14FB-8F4C-4919-AD33-65747B5A1E85}"/>
      </w:docPartPr>
      <w:docPartBody>
        <w:p w:rsidR="006246DC" w:rsidRDefault="00C62A8E">
          <w:pPr>
            <w:pStyle w:val="7E75F2D2F0A04CD498006E7BED657107"/>
          </w:pPr>
          <w:r>
            <w:rPr>
              <w:rStyle w:val="Platzhaltertext"/>
              <w:rFonts w:eastAsiaTheme="minorHAnsi"/>
            </w:rPr>
            <w:t>Autor</w:t>
          </w:r>
        </w:p>
      </w:docPartBody>
    </w:docPart>
    <w:docPart>
      <w:docPartPr>
        <w:name w:val="F9E01ABD3D9840AAB80225687EC0E2FB"/>
        <w:category>
          <w:name w:val="Allgemein"/>
          <w:gallery w:val="placeholder"/>
        </w:category>
        <w:types>
          <w:type w:val="bbPlcHdr"/>
        </w:types>
        <w:behaviors>
          <w:behavior w:val="content"/>
        </w:behaviors>
        <w:guid w:val="{18ECD3F1-BA35-4011-A242-81A98493B556}"/>
      </w:docPartPr>
      <w:docPartBody>
        <w:p w:rsidR="00CD0D11" w:rsidRDefault="00C66A25" w:rsidP="00C66A25">
          <w:pPr>
            <w:pStyle w:val="F9E01ABD3D9840AAB80225687EC0E2FB"/>
          </w:pPr>
          <w:r>
            <w:rPr>
              <w:rStyle w:val="Platzhaltertext"/>
              <w:rFonts w:eastAsiaTheme="minorHAnsi"/>
            </w:rPr>
            <w:t>Versionsnummer</w:t>
          </w:r>
        </w:p>
      </w:docPartBody>
    </w:docPart>
    <w:docPart>
      <w:docPartPr>
        <w:name w:val="D8E35307F3185E44BEA8E0322D79C4AC"/>
        <w:category>
          <w:name w:val="Allgemein"/>
          <w:gallery w:val="placeholder"/>
        </w:category>
        <w:types>
          <w:type w:val="bbPlcHdr"/>
        </w:types>
        <w:behaviors>
          <w:behavior w:val="content"/>
        </w:behaviors>
        <w:guid w:val="{36EDB79C-86E4-344D-B8D1-C9A6DF8C73EF}"/>
      </w:docPartPr>
      <w:docPartBody>
        <w:p w:rsidR="00EE31AA" w:rsidRDefault="00CD0D11" w:rsidP="00CD0D11">
          <w:pPr>
            <w:pStyle w:val="D8E35307F3185E44BEA8E0322D79C4AC"/>
          </w:pPr>
          <w:r>
            <w:t>Publikationsdatum: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A8E"/>
    <w:rsid w:val="00011694"/>
    <w:rsid w:val="00042328"/>
    <w:rsid w:val="00057E1E"/>
    <w:rsid w:val="000612FF"/>
    <w:rsid w:val="00087F82"/>
    <w:rsid w:val="00093AC8"/>
    <w:rsid w:val="000B26AB"/>
    <w:rsid w:val="000E14C8"/>
    <w:rsid w:val="00104879"/>
    <w:rsid w:val="00125A66"/>
    <w:rsid w:val="00195009"/>
    <w:rsid w:val="001A2888"/>
    <w:rsid w:val="001D59A0"/>
    <w:rsid w:val="001E4F94"/>
    <w:rsid w:val="001F011D"/>
    <w:rsid w:val="00211EE9"/>
    <w:rsid w:val="00211F2E"/>
    <w:rsid w:val="00256690"/>
    <w:rsid w:val="00260085"/>
    <w:rsid w:val="002C3D68"/>
    <w:rsid w:val="002D020F"/>
    <w:rsid w:val="00310B1F"/>
    <w:rsid w:val="00322164"/>
    <w:rsid w:val="00345958"/>
    <w:rsid w:val="00361569"/>
    <w:rsid w:val="003B4857"/>
    <w:rsid w:val="0040724D"/>
    <w:rsid w:val="00413F39"/>
    <w:rsid w:val="00447F4F"/>
    <w:rsid w:val="004510DA"/>
    <w:rsid w:val="00487BDE"/>
    <w:rsid w:val="0049269D"/>
    <w:rsid w:val="004C09D6"/>
    <w:rsid w:val="004D1D80"/>
    <w:rsid w:val="004F6810"/>
    <w:rsid w:val="00506277"/>
    <w:rsid w:val="005357A7"/>
    <w:rsid w:val="0053677B"/>
    <w:rsid w:val="00537E4D"/>
    <w:rsid w:val="005549C7"/>
    <w:rsid w:val="0056030C"/>
    <w:rsid w:val="0056250C"/>
    <w:rsid w:val="005A31A3"/>
    <w:rsid w:val="006246DC"/>
    <w:rsid w:val="00676033"/>
    <w:rsid w:val="006D1DEF"/>
    <w:rsid w:val="00736794"/>
    <w:rsid w:val="00744854"/>
    <w:rsid w:val="0076472C"/>
    <w:rsid w:val="007A62DC"/>
    <w:rsid w:val="007E0E69"/>
    <w:rsid w:val="007E6909"/>
    <w:rsid w:val="00815CE0"/>
    <w:rsid w:val="00822190"/>
    <w:rsid w:val="00867C1E"/>
    <w:rsid w:val="008917E0"/>
    <w:rsid w:val="0089659C"/>
    <w:rsid w:val="009010C1"/>
    <w:rsid w:val="0090135C"/>
    <w:rsid w:val="0092082A"/>
    <w:rsid w:val="0099430A"/>
    <w:rsid w:val="009B28BA"/>
    <w:rsid w:val="009B76F6"/>
    <w:rsid w:val="009D0688"/>
    <w:rsid w:val="00A225DB"/>
    <w:rsid w:val="00A344D3"/>
    <w:rsid w:val="00A60A48"/>
    <w:rsid w:val="00A731B7"/>
    <w:rsid w:val="00A75F3F"/>
    <w:rsid w:val="00A77EA0"/>
    <w:rsid w:val="00AA1A51"/>
    <w:rsid w:val="00AB14D9"/>
    <w:rsid w:val="00AC1CBA"/>
    <w:rsid w:val="00B329EF"/>
    <w:rsid w:val="00B66E99"/>
    <w:rsid w:val="00B779D7"/>
    <w:rsid w:val="00B846DC"/>
    <w:rsid w:val="00BC5F9A"/>
    <w:rsid w:val="00BD032F"/>
    <w:rsid w:val="00C62A8E"/>
    <w:rsid w:val="00C66A25"/>
    <w:rsid w:val="00CC2CFB"/>
    <w:rsid w:val="00CD0D11"/>
    <w:rsid w:val="00CD4A31"/>
    <w:rsid w:val="00CE2ADD"/>
    <w:rsid w:val="00CE7DFA"/>
    <w:rsid w:val="00CF7348"/>
    <w:rsid w:val="00D4284C"/>
    <w:rsid w:val="00D56BF2"/>
    <w:rsid w:val="00D959D9"/>
    <w:rsid w:val="00DB38EB"/>
    <w:rsid w:val="00DE569B"/>
    <w:rsid w:val="00E51735"/>
    <w:rsid w:val="00E77120"/>
    <w:rsid w:val="00E912F6"/>
    <w:rsid w:val="00E91395"/>
    <w:rsid w:val="00EE31AA"/>
    <w:rsid w:val="00EF3722"/>
    <w:rsid w:val="00F14A73"/>
    <w:rsid w:val="00F2034A"/>
    <w:rsid w:val="00F26D6B"/>
    <w:rsid w:val="00F8569D"/>
    <w:rsid w:val="00F909CF"/>
    <w:rsid w:val="00FA38B6"/>
    <w:rsid w:val="00FF5174"/>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DE569B"/>
    <w:rPr>
      <w:rFonts w:asciiTheme="minorHAnsi" w:hAnsiTheme="minorHAnsi"/>
      <w:vanish/>
      <w:color w:val="FF8989"/>
    </w:rPr>
  </w:style>
  <w:style w:type="paragraph" w:customStyle="1" w:styleId="B152C8B75BFA4589A1C5370847D26D81">
    <w:name w:val="B152C8B75BFA4589A1C5370847D26D81"/>
  </w:style>
  <w:style w:type="paragraph" w:customStyle="1" w:styleId="D53A97DEE56845709117A915A970DB18">
    <w:name w:val="D53A97DEE56845709117A915A970DB18"/>
  </w:style>
  <w:style w:type="paragraph" w:customStyle="1" w:styleId="02A37E342DDF4942B19A8B12961A995D">
    <w:name w:val="02A37E342DDF4942B19A8B12961A995D"/>
  </w:style>
  <w:style w:type="paragraph" w:customStyle="1" w:styleId="25DA1AEFEB574C45A4EBF1BFAD8FE668">
    <w:name w:val="25DA1AEFEB574C45A4EBF1BFAD8FE668"/>
  </w:style>
  <w:style w:type="paragraph" w:customStyle="1" w:styleId="00674D96C1DF478E973CBDB15F86C9B7">
    <w:name w:val="00674D96C1DF478E973CBDB15F86C9B7"/>
  </w:style>
  <w:style w:type="paragraph" w:customStyle="1" w:styleId="7E75F2D2F0A04CD498006E7BED657107">
    <w:name w:val="7E75F2D2F0A04CD498006E7BED657107"/>
  </w:style>
  <w:style w:type="paragraph" w:customStyle="1" w:styleId="D8E35307F3185E44BEA8E0322D79C4AC">
    <w:name w:val="D8E35307F3185E44BEA8E0322D79C4AC"/>
    <w:rsid w:val="00CD0D11"/>
    <w:pPr>
      <w:spacing w:after="0" w:line="240" w:lineRule="auto"/>
    </w:pPr>
    <w:rPr>
      <w:sz w:val="24"/>
      <w:szCs w:val="24"/>
    </w:rPr>
  </w:style>
  <w:style w:type="paragraph" w:customStyle="1" w:styleId="F9E01ABD3D9840AAB80225687EC0E2FB">
    <w:name w:val="F9E01ABD3D9840AAB80225687EC0E2FB"/>
    <w:rsid w:val="00C66A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2022-05-23T00:00:00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5C38920C279941825D21DAC1203681" ma:contentTypeVersion="11" ma:contentTypeDescription="Create a new document." ma:contentTypeScope="" ma:versionID="1d918e4f7df79da0daf7ad0cba30acab">
  <xsd:schema xmlns:xsd="http://www.w3.org/2001/XMLSchema" xmlns:xs="http://www.w3.org/2001/XMLSchema" xmlns:p="http://schemas.microsoft.com/office/2006/metadata/properties" xmlns:ns2="cd7680ca-70aa-4aff-aa9e-b5b9def84199" xmlns:ns3="5703d89a-d033-4618-9134-fad0b9e0d096" targetNamespace="http://schemas.microsoft.com/office/2006/metadata/properties" ma:root="true" ma:fieldsID="f7cc0f9d43bd344f0bd91a6a90172a53" ns2:_="" ns3:_="">
    <xsd:import namespace="cd7680ca-70aa-4aff-aa9e-b5b9def84199"/>
    <xsd:import namespace="5703d89a-d033-4618-9134-fad0b9e0d09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7680ca-70aa-4aff-aa9e-b5b9def841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703d89a-d033-4618-9134-fad0b9e0d09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1A8E02-C58E-4812-9CA9-598A59E4E9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7680ca-70aa-4aff-aa9e-b5b9def84199"/>
    <ds:schemaRef ds:uri="5703d89a-d033-4618-9134-fad0b9e0d0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653A88-155E-4618-938D-9828465331B9}">
  <ds:schemaRefs>
    <ds:schemaRef ds:uri="http://schemas.openxmlformats.org/officeDocument/2006/bibliography"/>
  </ds:schemaRefs>
</ds:datastoreItem>
</file>

<file path=customXml/itemProps4.xml><?xml version="1.0" encoding="utf-8"?>
<ds:datastoreItem xmlns:ds="http://schemas.openxmlformats.org/officeDocument/2006/customXml" ds:itemID="{768DB90F-5564-4754-A65D-B8D3E9B24914}">
  <ds:schemaRefs>
    <ds:schemaRef ds:uri="http://purl.org/dc/terms/"/>
    <ds:schemaRef ds:uri="5703d89a-d033-4618-9134-fad0b9e0d096"/>
    <ds:schemaRef ds:uri="http://schemas.microsoft.com/office/2006/documentManagement/types"/>
    <ds:schemaRef ds:uri="http://schemas.microsoft.com/office/infopath/2007/PartnerControls"/>
    <ds:schemaRef ds:uri="cd7680ca-70aa-4aff-aa9e-b5b9def84199"/>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5.xml><?xml version="1.0" encoding="utf-8"?>
<ds:datastoreItem xmlns:ds="http://schemas.openxmlformats.org/officeDocument/2006/customXml" ds:itemID="{6149E7FC-8D1C-4C03-B53D-FA7B3DFB67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115</Pages>
  <Words>26170</Words>
  <Characters>164876</Characters>
  <Application>Microsoft Office Word</Application>
  <DocSecurity>0</DocSecurity>
  <Lines>1373</Lines>
  <Paragraphs>381</Paragraphs>
  <ScaleCrop>false</ScaleCrop>
  <HeadingPairs>
    <vt:vector size="2" baseType="variant">
      <vt:variant>
        <vt:lpstr>Titel</vt:lpstr>
      </vt:variant>
      <vt:variant>
        <vt:i4>1</vt:i4>
      </vt:variant>
    </vt:vector>
  </HeadingPairs>
  <TitlesOfParts>
    <vt:vector size="1" baseType="lpstr">
      <vt:lpstr>Allgemeine Festlegungen zu den EDIFACT- und XML-Nachrichten</vt:lpstr>
    </vt:vector>
  </TitlesOfParts>
  <Manager/>
  <Company>BDEW Bundesverband der Energie- und Wasserwirtschaft e.V.</Company>
  <LinksUpToDate>false</LinksUpToDate>
  <CharactersWithSpaces>190665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Allgemeine Festlegungen zu den EDIFACT- und XML-Nachrichten</dc:title>
  <dc:subject/>
  <dc:creator>BDEW</dc:creator>
  <cp:keywords/>
  <dc:description/>
  <cp:lastModifiedBy>Becker, Beate</cp:lastModifiedBy>
  <cp:revision>76</cp:revision>
  <cp:lastPrinted>2021-09-30T11:57:00Z</cp:lastPrinted>
  <dcterms:created xsi:type="dcterms:W3CDTF">2021-09-30T11:56:00Z</dcterms:created>
  <dcterms:modified xsi:type="dcterms:W3CDTF">2022-05-20T16:29:00Z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0x010100845C38920C279941825D21DAC1203681</vt:lpwstr>
  </property>
  <property fmtid="{D5CDD505-2E9C-101B-9397-08002B2CF9AE}" pid="3" name="MSIP_Label_6431d30e-c018-4f72-ad4c-e56e9d03b1f0_Enabled">
    <vt:lpwstr>true</vt:lpwstr>
  </property>
  <property fmtid="{D5CDD505-2E9C-101B-9397-08002B2CF9AE}" pid="4" name="MSIP_Label_6431d30e-c018-4f72-ad4c-e56e9d03b1f0_SetDate">
    <vt:lpwstr>2021-09-10T09:47:10Z</vt:lpwstr>
  </property>
  <property fmtid="{D5CDD505-2E9C-101B-9397-08002B2CF9AE}" pid="5" name="MSIP_Label_6431d30e-c018-4f72-ad4c-e56e9d03b1f0_Method">
    <vt:lpwstr>Standard</vt:lpwstr>
  </property>
  <property fmtid="{D5CDD505-2E9C-101B-9397-08002B2CF9AE}" pid="6" name="MSIP_Label_6431d30e-c018-4f72-ad4c-e56e9d03b1f0_Name">
    <vt:lpwstr>6431d30e-c018-4f72-ad4c-e56e9d03b1f0</vt:lpwstr>
  </property>
  <property fmtid="{D5CDD505-2E9C-101B-9397-08002B2CF9AE}" pid="7" name="MSIP_Label_6431d30e-c018-4f72-ad4c-e56e9d03b1f0_SiteId">
    <vt:lpwstr>f8be18a6-f648-4a47-be73-86d6c5c6604d</vt:lpwstr>
  </property>
  <property fmtid="{D5CDD505-2E9C-101B-9397-08002B2CF9AE}" pid="8" name="MSIP_Label_6431d30e-c018-4f72-ad4c-e56e9d03b1f0_ActionId">
    <vt:lpwstr>d6c82fc5-a67b-474a-8a5b-415ba9f89461</vt:lpwstr>
  </property>
  <property fmtid="{D5CDD505-2E9C-101B-9397-08002B2CF9AE}" pid="9" name="MSIP_Label_6431d30e-c018-4f72-ad4c-e56e9d03b1f0_ContentBits">
    <vt:lpwstr>2</vt:lpwstr>
  </property>
  <property fmtid="{D5CDD505-2E9C-101B-9397-08002B2CF9AE}" pid="10" name="_AdHocReviewCycleID">
    <vt:i4>-1263346511</vt:i4>
  </property>
  <property fmtid="{D5CDD505-2E9C-101B-9397-08002B2CF9AE}" pid="11" name="_NewReviewCycle">
    <vt:lpwstr/>
  </property>
  <property fmtid="{D5CDD505-2E9C-101B-9397-08002B2CF9AE}" pid="12" name="_EmailSubject">
    <vt:lpwstr>aktuelle Fassung ALF</vt:lpwstr>
  </property>
  <property fmtid="{D5CDD505-2E9C-101B-9397-08002B2CF9AE}" pid="13" name="_AuthorEmail">
    <vt:lpwstr>Beate.Becker@bdew.de</vt:lpwstr>
  </property>
  <property fmtid="{D5CDD505-2E9C-101B-9397-08002B2CF9AE}" pid="14" name="_AuthorEmailDisplayName">
    <vt:lpwstr>Becker, Beate</vt:lpwstr>
  </property>
  <property fmtid="{D5CDD505-2E9C-101B-9397-08002B2CF9AE}" pid="15" name="_ReviewingToolsShownOnce">
    <vt:lpwstr/>
  </property>
</Properties>
</file>