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01AB" w:rsidRDefault="00432311" w:rsidP="00432311">
      <w:pPr>
        <w:pStyle w:val="Titel"/>
      </w:pPr>
      <w:r>
        <w:t>Zusammenfassung Volkswirtschaf</w:t>
      </w:r>
      <w:r w:rsidR="00A34DA1">
        <w:t>t</w:t>
      </w:r>
      <w:r>
        <w:t>slehre</w:t>
      </w:r>
    </w:p>
    <w:p w:rsidR="008D1076" w:rsidRDefault="008D1076"/>
    <w:p w:rsidR="008D1076" w:rsidRDefault="008D1076"/>
    <w:p w:rsidR="008D1076" w:rsidRDefault="008D1076"/>
    <w:p w:rsidR="008D1076" w:rsidRDefault="008D1076" w:rsidP="008D1076">
      <w:pPr>
        <w:spacing w:after="0"/>
      </w:pPr>
      <w:r>
        <w:t xml:space="preserve">Version: </w:t>
      </w:r>
      <w:r w:rsidR="004921CF">
        <w:t>2</w:t>
      </w:r>
      <w:r>
        <w:t>.0</w:t>
      </w:r>
    </w:p>
    <w:p w:rsidR="008D1076" w:rsidRDefault="008D1076" w:rsidP="008D1076">
      <w:pPr>
        <w:spacing w:after="0"/>
      </w:pPr>
      <w:r>
        <w:t>Studium: 1. Semester, Bachelor in Wirtschaftsinformatik</w:t>
      </w:r>
    </w:p>
    <w:p w:rsidR="008D1076" w:rsidRDefault="008D1076" w:rsidP="008D1076">
      <w:pPr>
        <w:spacing w:after="0"/>
      </w:pPr>
      <w:r>
        <w:t>Schule: Hochschule Luzern – Wirtschaft</w:t>
      </w:r>
    </w:p>
    <w:p w:rsidR="009770D0" w:rsidRDefault="008D1076" w:rsidP="008D1076">
      <w:pPr>
        <w:spacing w:after="0"/>
      </w:pPr>
      <w:r>
        <w:t>Autor</w:t>
      </w:r>
      <w:r w:rsidR="009770D0">
        <w:t>en</w:t>
      </w:r>
      <w:r>
        <w:t xml:space="preserve">: </w:t>
      </w:r>
    </w:p>
    <w:p w:rsidR="009770D0" w:rsidRDefault="00910876" w:rsidP="008D1076">
      <w:pPr>
        <w:spacing w:after="0"/>
      </w:pPr>
      <w:r>
        <w:t>Kapitel 1-</w:t>
      </w:r>
      <w:r w:rsidR="009770D0">
        <w:t>2: Aathavan Theivendram</w:t>
      </w:r>
    </w:p>
    <w:p w:rsidR="008D1076" w:rsidRDefault="00910876" w:rsidP="008D1076">
      <w:pPr>
        <w:spacing w:after="0"/>
      </w:pPr>
      <w:r>
        <w:t>Kapitel 3-7</w:t>
      </w:r>
      <w:r w:rsidR="009770D0">
        <w:t xml:space="preserve">: </w:t>
      </w:r>
      <w:r w:rsidR="008D1076">
        <w:t>Kevin Stadelmann</w:t>
      </w:r>
    </w:p>
    <w:p w:rsidR="008D1076" w:rsidRDefault="00FC0635" w:rsidP="008D1076">
      <w:pPr>
        <w:spacing w:after="0"/>
      </w:pPr>
      <w:r>
        <w:t>Datum: 30</w:t>
      </w:r>
      <w:r w:rsidR="008D1076">
        <w:t>.12.2014</w:t>
      </w:r>
    </w:p>
    <w:p w:rsidR="008D1076" w:rsidRDefault="008D1076">
      <w:pPr>
        <w:rPr>
          <w:rFonts w:asciiTheme="majorHAnsi" w:eastAsiaTheme="majorEastAsia" w:hAnsiTheme="majorHAnsi" w:cstheme="majorBidi"/>
          <w:color w:val="2E74B5" w:themeColor="accent1" w:themeShade="BF"/>
          <w:sz w:val="32"/>
          <w:szCs w:val="32"/>
        </w:rPr>
      </w:pPr>
      <w:r>
        <w:br w:type="page"/>
      </w:r>
    </w:p>
    <w:p w:rsidR="00267983" w:rsidRPr="00FA3929" w:rsidRDefault="00267983" w:rsidP="00267983">
      <w:pPr>
        <w:pStyle w:val="berschrift1"/>
        <w:rPr>
          <w:rFonts w:eastAsia="Times New Roman"/>
          <w:lang w:eastAsia="de-CH"/>
        </w:rPr>
      </w:pPr>
      <w:r w:rsidRPr="00FA3929">
        <w:rPr>
          <w:rFonts w:eastAsia="Times New Roman"/>
          <w:lang w:eastAsia="de-CH"/>
        </w:rPr>
        <w:lastRenderedPageBreak/>
        <w:t>Allgemein (Themen und Akteure)</w:t>
      </w:r>
    </w:p>
    <w:p w:rsidR="00267983" w:rsidRPr="00267983" w:rsidRDefault="00267983" w:rsidP="00267983">
      <w:pPr>
        <w:pStyle w:val="berschrift2"/>
      </w:pPr>
      <w:r w:rsidRPr="00267983">
        <w:t> Interaktionsprobleme</w:t>
      </w:r>
    </w:p>
    <w:p w:rsidR="00267983" w:rsidRPr="00FA3929" w:rsidRDefault="00267983" w:rsidP="00267983">
      <w:pPr>
        <w:spacing w:after="0" w:line="240" w:lineRule="auto"/>
        <w:rPr>
          <w:rFonts w:ascii="Calibri" w:eastAsia="Times New Roman" w:hAnsi="Calibri" w:cs="Times New Roman"/>
          <w:lang w:eastAsia="de-CH"/>
        </w:rPr>
      </w:pPr>
      <w:bookmarkStart w:id="0" w:name="_GoBack"/>
      <w:bookmarkEnd w:id="0"/>
      <w:r w:rsidRPr="00FA3929">
        <w:rPr>
          <w:rFonts w:ascii="Calibri" w:eastAsia="Times New Roman" w:hAnsi="Calibri" w:cs="Times New Roman"/>
          <w:lang w:eastAsia="de-CH"/>
        </w:rPr>
        <w:t>Entstehen häufig bei Entscheidungssituationen zwischen wirtschaftlichen Akteuren, weil die Qualität einer Leistung schwierig zu kontrollieren ist.</w:t>
      </w:r>
    </w:p>
    <w:p w:rsidR="00267983" w:rsidRPr="00FA3929" w:rsidRDefault="00267983" w:rsidP="0026798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p w:rsidR="00267983" w:rsidRPr="00FA3929" w:rsidRDefault="00267983" w:rsidP="00267983">
      <w:pPr>
        <w:numPr>
          <w:ilvl w:val="0"/>
          <w:numId w:val="12"/>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 xml:space="preserve">Auswahlproblem: Qualität </w:t>
      </w:r>
      <w:r w:rsidRPr="00FA3929">
        <w:rPr>
          <w:rFonts w:ascii="Calibri" w:eastAsia="Times New Roman" w:hAnsi="Calibri" w:cs="Times New Roman"/>
          <w:b/>
          <w:bCs/>
          <w:lang w:eastAsia="de-CH"/>
        </w:rPr>
        <w:t>vor</w:t>
      </w:r>
      <w:r w:rsidRPr="00FA3929">
        <w:rPr>
          <w:rFonts w:ascii="Calibri" w:eastAsia="Times New Roman" w:hAnsi="Calibri" w:cs="Times New Roman"/>
          <w:lang w:eastAsia="de-CH"/>
        </w:rPr>
        <w:t xml:space="preserve"> dem Vertragsabschluss</w:t>
      </w:r>
    </w:p>
    <w:p w:rsidR="00267983" w:rsidRPr="00FA3929" w:rsidRDefault="00267983" w:rsidP="00267983">
      <w:pPr>
        <w:numPr>
          <w:ilvl w:val="0"/>
          <w:numId w:val="12"/>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 xml:space="preserve">Kontrollproblem: Qualität </w:t>
      </w:r>
      <w:r w:rsidRPr="00FA3929">
        <w:rPr>
          <w:rFonts w:ascii="Calibri" w:eastAsia="Times New Roman" w:hAnsi="Calibri" w:cs="Times New Roman"/>
          <w:b/>
          <w:bCs/>
          <w:lang w:eastAsia="de-CH"/>
        </w:rPr>
        <w:t>nach</w:t>
      </w:r>
      <w:r w:rsidRPr="00FA3929">
        <w:rPr>
          <w:rFonts w:ascii="Calibri" w:eastAsia="Times New Roman" w:hAnsi="Calibri" w:cs="Times New Roman"/>
          <w:lang w:eastAsia="de-CH"/>
        </w:rPr>
        <w:t xml:space="preserve"> dem Vertragsabschluss</w:t>
      </w:r>
    </w:p>
    <w:p w:rsidR="00267983" w:rsidRPr="00FA3929" w:rsidRDefault="00267983" w:rsidP="0026798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p w:rsidR="00267983" w:rsidRPr="00FA3929" w:rsidRDefault="00267983" w:rsidP="0026798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Im Grundsatz herrscht aus der Sicht vom Käufer eine gewisse Unsicherheit bei der Qualität. Einige Beispiele aus dem Alltag:</w:t>
      </w:r>
    </w:p>
    <w:tbl>
      <w:tblPr>
        <w:tblW w:w="0" w:type="auto"/>
        <w:tblCellMar>
          <w:left w:w="0" w:type="dxa"/>
          <w:right w:w="0" w:type="dxa"/>
        </w:tblCellMar>
        <w:tblLook w:val="04A0" w:firstRow="1" w:lastRow="0" w:firstColumn="1" w:lastColumn="0" w:noHBand="0" w:noVBand="1"/>
      </w:tblPr>
      <w:tblGrid>
        <w:gridCol w:w="2415"/>
        <w:gridCol w:w="6657"/>
      </w:tblGrid>
      <w:tr w:rsidR="00267983" w:rsidRPr="00FA3929" w:rsidTr="00267983">
        <w:tc>
          <w:tcPr>
            <w:tcW w:w="2370" w:type="dxa"/>
            <w:tcMar>
              <w:top w:w="80" w:type="dxa"/>
              <w:left w:w="80" w:type="dxa"/>
              <w:bottom w:w="80" w:type="dxa"/>
              <w:right w:w="80" w:type="dxa"/>
            </w:tcMar>
            <w:hideMark/>
          </w:tcPr>
          <w:p w:rsidR="00267983" w:rsidRPr="006B270B" w:rsidRDefault="00267983" w:rsidP="00267983">
            <w:pPr>
              <w:spacing w:after="0" w:line="240" w:lineRule="auto"/>
              <w:rPr>
                <w:rFonts w:ascii="Calibri" w:eastAsia="Times New Roman" w:hAnsi="Calibri" w:cs="Times New Roman"/>
                <w:b/>
                <w:lang w:eastAsia="de-CH"/>
              </w:rPr>
            </w:pPr>
            <w:r w:rsidRPr="006B270B">
              <w:rPr>
                <w:rFonts w:ascii="Calibri" w:eastAsia="Times New Roman" w:hAnsi="Calibri" w:cs="Times New Roman"/>
                <w:b/>
                <w:lang w:eastAsia="de-CH"/>
              </w:rPr>
              <w:t>Schuh-Kauf</w:t>
            </w:r>
          </w:p>
        </w:tc>
        <w:tc>
          <w:tcPr>
            <w:tcW w:w="8492" w:type="dxa"/>
            <w:tcMar>
              <w:top w:w="80" w:type="dxa"/>
              <w:left w:w="80" w:type="dxa"/>
              <w:bottom w:w="80" w:type="dxa"/>
              <w:right w:w="80" w:type="dxa"/>
            </w:tcMar>
            <w:hideMark/>
          </w:tcPr>
          <w:p w:rsidR="00267983" w:rsidRPr="00FA3929" w:rsidRDefault="00267983" w:rsidP="00267983">
            <w:pPr>
              <w:numPr>
                <w:ilvl w:val="1"/>
                <w:numId w:val="13"/>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Tatsächliche Qualität zeigt sich erst nach längerem Tragen</w:t>
            </w:r>
          </w:p>
          <w:p w:rsidR="00267983" w:rsidRPr="00FA3929" w:rsidRDefault="00267983" w:rsidP="00267983">
            <w:pPr>
              <w:numPr>
                <w:ilvl w:val="1"/>
                <w:numId w:val="13"/>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Bei medizinischen Spezialschuhen ist die Wirkung schwer zu überprüfen</w:t>
            </w:r>
          </w:p>
        </w:tc>
      </w:tr>
      <w:tr w:rsidR="00267983" w:rsidRPr="00FA3929" w:rsidTr="00267983">
        <w:tc>
          <w:tcPr>
            <w:tcW w:w="2370" w:type="dxa"/>
            <w:tcMar>
              <w:top w:w="80" w:type="dxa"/>
              <w:left w:w="80" w:type="dxa"/>
              <w:bottom w:w="80" w:type="dxa"/>
              <w:right w:w="80" w:type="dxa"/>
            </w:tcMar>
            <w:hideMark/>
          </w:tcPr>
          <w:p w:rsidR="00267983" w:rsidRPr="006B270B" w:rsidRDefault="00267983" w:rsidP="00267983">
            <w:pPr>
              <w:spacing w:after="0" w:line="240" w:lineRule="auto"/>
              <w:rPr>
                <w:rFonts w:ascii="Calibri" w:eastAsia="Times New Roman" w:hAnsi="Calibri" w:cs="Times New Roman"/>
                <w:b/>
                <w:lang w:eastAsia="de-CH"/>
              </w:rPr>
            </w:pPr>
            <w:r w:rsidRPr="006B270B">
              <w:rPr>
                <w:rFonts w:ascii="Calibri" w:eastAsia="Times New Roman" w:hAnsi="Calibri" w:cs="Times New Roman"/>
                <w:b/>
                <w:lang w:eastAsia="de-CH"/>
              </w:rPr>
              <w:t>Informatikdienstleistung</w:t>
            </w:r>
          </w:p>
        </w:tc>
        <w:tc>
          <w:tcPr>
            <w:tcW w:w="8492" w:type="dxa"/>
            <w:tcMar>
              <w:top w:w="80" w:type="dxa"/>
              <w:left w:w="80" w:type="dxa"/>
              <w:bottom w:w="80" w:type="dxa"/>
              <w:right w:w="80" w:type="dxa"/>
            </w:tcMar>
            <w:hideMark/>
          </w:tcPr>
          <w:p w:rsidR="00267983" w:rsidRPr="00FA3929" w:rsidRDefault="00267983" w:rsidP="00267983">
            <w:pPr>
              <w:numPr>
                <w:ilvl w:val="1"/>
                <w:numId w:val="14"/>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Ist nicht klar ob der Anbieter fähig ist oder sein Versprechen einhält</w:t>
            </w:r>
          </w:p>
          <w:p w:rsidR="00267983" w:rsidRPr="00FA3929" w:rsidRDefault="00267983" w:rsidP="00267983">
            <w:pPr>
              <w:numPr>
                <w:ilvl w:val="1"/>
                <w:numId w:val="14"/>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Sonderaufwendungen geltend machen (extra Money!)</w:t>
            </w:r>
          </w:p>
        </w:tc>
      </w:tr>
      <w:tr w:rsidR="00267983" w:rsidRPr="00FA3929" w:rsidTr="00267983">
        <w:tc>
          <w:tcPr>
            <w:tcW w:w="2370" w:type="dxa"/>
            <w:tcMar>
              <w:top w:w="80" w:type="dxa"/>
              <w:left w:w="80" w:type="dxa"/>
              <w:bottom w:w="80" w:type="dxa"/>
              <w:right w:w="80" w:type="dxa"/>
            </w:tcMar>
            <w:hideMark/>
          </w:tcPr>
          <w:p w:rsidR="00267983" w:rsidRPr="006B270B" w:rsidRDefault="00267983" w:rsidP="00267983">
            <w:pPr>
              <w:spacing w:after="0" w:line="240" w:lineRule="auto"/>
              <w:rPr>
                <w:rFonts w:ascii="Calibri" w:eastAsia="Times New Roman" w:hAnsi="Calibri" w:cs="Times New Roman"/>
                <w:b/>
                <w:lang w:eastAsia="de-CH"/>
              </w:rPr>
            </w:pPr>
            <w:r w:rsidRPr="006B270B">
              <w:rPr>
                <w:rFonts w:ascii="Calibri" w:eastAsia="Times New Roman" w:hAnsi="Calibri" w:cs="Times New Roman"/>
                <w:b/>
                <w:lang w:eastAsia="de-CH"/>
              </w:rPr>
              <w:t>Lieferanten-Abnehmer</w:t>
            </w:r>
          </w:p>
        </w:tc>
        <w:tc>
          <w:tcPr>
            <w:tcW w:w="8492" w:type="dxa"/>
            <w:tcMar>
              <w:top w:w="80" w:type="dxa"/>
              <w:left w:w="80" w:type="dxa"/>
              <w:bottom w:w="80" w:type="dxa"/>
              <w:right w:w="80" w:type="dxa"/>
            </w:tcMar>
            <w:hideMark/>
          </w:tcPr>
          <w:p w:rsidR="00267983" w:rsidRPr="00FA3929" w:rsidRDefault="00267983" w:rsidP="00267983">
            <w:pPr>
              <w:numPr>
                <w:ilvl w:val="1"/>
                <w:numId w:val="15"/>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Wie sicher kann der Lieferant investieren bei neuen Partnern (Coop-</w:t>
            </w:r>
            <w:proofErr w:type="spellStart"/>
            <w:r w:rsidRPr="00FA3929">
              <w:rPr>
                <w:rFonts w:ascii="Calibri" w:eastAsia="Times New Roman" w:hAnsi="Calibri" w:cs="Times New Roman"/>
                <w:lang w:eastAsia="de-CH"/>
              </w:rPr>
              <w:t>Pearlwater</w:t>
            </w:r>
            <w:proofErr w:type="spellEnd"/>
            <w:r w:rsidRPr="00FA3929">
              <w:rPr>
                <w:rFonts w:ascii="Calibri" w:eastAsia="Times New Roman" w:hAnsi="Calibri" w:cs="Times New Roman"/>
                <w:lang w:eastAsia="de-CH"/>
              </w:rPr>
              <w:t xml:space="preserve"> Beispiel)</w:t>
            </w:r>
          </w:p>
        </w:tc>
      </w:tr>
      <w:tr w:rsidR="00267983" w:rsidRPr="00FA3929" w:rsidTr="00267983">
        <w:tc>
          <w:tcPr>
            <w:tcW w:w="2370" w:type="dxa"/>
            <w:tcMar>
              <w:top w:w="80" w:type="dxa"/>
              <w:left w:w="80" w:type="dxa"/>
              <w:bottom w:w="80" w:type="dxa"/>
              <w:right w:w="80" w:type="dxa"/>
            </w:tcMar>
            <w:hideMark/>
          </w:tcPr>
          <w:p w:rsidR="00267983" w:rsidRPr="006B270B" w:rsidRDefault="00267983" w:rsidP="00267983">
            <w:pPr>
              <w:spacing w:after="0" w:line="240" w:lineRule="auto"/>
              <w:rPr>
                <w:rFonts w:ascii="Calibri" w:eastAsia="Times New Roman" w:hAnsi="Calibri" w:cs="Times New Roman"/>
                <w:b/>
                <w:lang w:eastAsia="de-CH"/>
              </w:rPr>
            </w:pPr>
            <w:r w:rsidRPr="006B270B">
              <w:rPr>
                <w:rFonts w:ascii="Calibri" w:eastAsia="Times New Roman" w:hAnsi="Calibri" w:cs="Times New Roman"/>
                <w:b/>
                <w:lang w:eastAsia="de-CH"/>
              </w:rPr>
              <w:t>Partnermarkt</w:t>
            </w:r>
          </w:p>
        </w:tc>
        <w:tc>
          <w:tcPr>
            <w:tcW w:w="8492" w:type="dxa"/>
            <w:tcMar>
              <w:top w:w="80" w:type="dxa"/>
              <w:left w:w="80" w:type="dxa"/>
              <w:bottom w:w="80" w:type="dxa"/>
              <w:right w:w="80" w:type="dxa"/>
            </w:tcMar>
            <w:hideMark/>
          </w:tcPr>
          <w:p w:rsidR="00267983" w:rsidRPr="00FA3929" w:rsidRDefault="00267983" w:rsidP="00267983">
            <w:pPr>
              <w:numPr>
                <w:ilvl w:val="1"/>
                <w:numId w:val="16"/>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Personen könnten nur positive Eigenschaften preisgeben</w:t>
            </w:r>
          </w:p>
          <w:p w:rsidR="00267983" w:rsidRPr="00FA3929" w:rsidRDefault="00267983" w:rsidP="00267983">
            <w:pPr>
              <w:numPr>
                <w:ilvl w:val="1"/>
                <w:numId w:val="16"/>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Partner/in könnte sich in Zukunft noch verändern</w:t>
            </w:r>
          </w:p>
        </w:tc>
      </w:tr>
    </w:tbl>
    <w:p w:rsidR="00267983" w:rsidRPr="00FA3929" w:rsidRDefault="00267983" w:rsidP="0026798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p w:rsidR="00267983" w:rsidRDefault="00267983" w:rsidP="0026798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Mit Qualitätssignalen bzw. Vertrauenssignalen können Interaktionsprobleme gemindert werden. Amazon hat dies mit 2 Massnahmen gelöst (Gewährung von freiwilligen Konsumentenrechten und die Möglichkeit von vielen Zahlungsmethoden).</w:t>
      </w:r>
    </w:p>
    <w:p w:rsidR="00267983" w:rsidRDefault="00267983" w:rsidP="00267983">
      <w:pPr>
        <w:spacing w:after="0" w:line="240" w:lineRule="auto"/>
        <w:rPr>
          <w:rFonts w:ascii="Calibri" w:eastAsia="Times New Roman" w:hAnsi="Calibri" w:cs="Times New Roman"/>
          <w:lang w:eastAsia="de-CH"/>
        </w:rPr>
      </w:pPr>
    </w:p>
    <w:p w:rsidR="002C18B0" w:rsidRPr="00FA3929" w:rsidRDefault="002C18B0" w:rsidP="002C18B0">
      <w:pPr>
        <w:pStyle w:val="berschrift3"/>
        <w:rPr>
          <w:rFonts w:eastAsia="Times New Roman"/>
          <w:lang w:eastAsia="de-CH"/>
        </w:rPr>
      </w:pPr>
      <w:r w:rsidRPr="00FA3929">
        <w:rPr>
          <w:rFonts w:ascii="Calibri" w:eastAsia="Times New Roman" w:hAnsi="Calibri" w:cs="Times New Roman"/>
          <w:lang w:eastAsia="de-CH"/>
        </w:rPr>
        <w:t> </w:t>
      </w:r>
      <w:r w:rsidRPr="00FA3929">
        <w:rPr>
          <w:rFonts w:eastAsia="Times New Roman"/>
          <w:lang w:eastAsia="de-CH"/>
        </w:rPr>
        <w:t>Gefangenendilemma</w:t>
      </w:r>
    </w:p>
    <w:p w:rsidR="002C18B0" w:rsidRPr="00FA3929" w:rsidRDefault="002C18B0" w:rsidP="002C18B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xml:space="preserve">Interaktionsprobleme können dazu führen, dass Transaktionen scheitern. Es kommt zu keiner Kooperation, obwohl eine Zusammenarbeit sinnvoll wäre. Bei den Vertragspartnern besteht die Angst, dass der Partner seine Verpflichtungen oder Versprechen nicht einhält und anstatt zu kooperieren, </w:t>
      </w:r>
      <w:proofErr w:type="spellStart"/>
      <w:r w:rsidRPr="00FA3929">
        <w:rPr>
          <w:rFonts w:ascii="Calibri" w:eastAsia="Times New Roman" w:hAnsi="Calibri" w:cs="Times New Roman"/>
          <w:lang w:eastAsia="de-CH"/>
        </w:rPr>
        <w:t>defektieren</w:t>
      </w:r>
      <w:proofErr w:type="spellEnd"/>
      <w:r w:rsidRPr="00FA3929">
        <w:rPr>
          <w:rFonts w:ascii="Calibri" w:eastAsia="Times New Roman" w:hAnsi="Calibri" w:cs="Times New Roman"/>
          <w:lang w:eastAsia="de-CH"/>
        </w:rPr>
        <w:t xml:space="preserve"> (Zusammenarbeit meiden) die Parteien. Regeländerungen helfen um zu einer Lösung zu kommen.</w:t>
      </w:r>
    </w:p>
    <w:p w:rsidR="002C18B0" w:rsidRDefault="002C18B0" w:rsidP="002C18B0">
      <w:pPr>
        <w:spacing w:after="0" w:line="240" w:lineRule="auto"/>
        <w:rPr>
          <w:rFonts w:ascii="Times New Roman" w:eastAsia="Times New Roman" w:hAnsi="Times New Roman" w:cs="Times New Roman"/>
          <w:sz w:val="24"/>
          <w:szCs w:val="24"/>
          <w:lang w:eastAsia="de-CH"/>
        </w:rPr>
      </w:pPr>
      <w:r w:rsidRPr="00FA3929">
        <w:rPr>
          <w:rFonts w:ascii="Times New Roman" w:eastAsia="Times New Roman" w:hAnsi="Times New Roman" w:cs="Times New Roman"/>
          <w:noProof/>
          <w:sz w:val="24"/>
          <w:szCs w:val="24"/>
          <w:lang w:eastAsia="de-CH"/>
        </w:rPr>
        <w:drawing>
          <wp:inline distT="0" distB="0" distL="0" distR="0" wp14:anchorId="7EDB4E82" wp14:editId="3E5FD0FB">
            <wp:extent cx="3459480" cy="1475105"/>
            <wp:effectExtent l="0" t="0" r="7620" b="0"/>
            <wp:docPr id="42" name="Grafik 42" descr="Computergenerierter Alternativtext:&#10;Beste Lösung für beide &#10;Gefangene A und B &#10;Gefangener A &#10;Gefan- &#10;gener B &#10;Nicht gestehe &#10;gestehen &#10;Nicht gestehen &#10;1 Jahr/ 1 Jahr &#10;10 Jahre/ 3 Mt &#10;gestehen &#10;3 Mt / 10 Jahre &#10;8 Jahre/ 8 Jah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generierter Alternativtext:&#10;Beste Lösung für beide &#10;Gefangene A und B &#10;Gefangener A &#10;Gefan- &#10;gener B &#10;Nicht gestehe &#10;gestehen &#10;Nicht gestehen &#10;1 Jahr/ 1 Jahr &#10;10 Jahre/ 3 Mt &#10;gestehen &#10;3 Mt / 10 Jahre &#10;8 Jahre/ 8 Jahre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59480" cy="1475105"/>
                    </a:xfrm>
                    <a:prstGeom prst="rect">
                      <a:avLst/>
                    </a:prstGeom>
                    <a:noFill/>
                    <a:ln>
                      <a:noFill/>
                    </a:ln>
                  </pic:spPr>
                </pic:pic>
              </a:graphicData>
            </a:graphic>
          </wp:inline>
        </w:drawing>
      </w:r>
    </w:p>
    <w:p w:rsidR="00EF2FF3" w:rsidRPr="00FA3929" w:rsidRDefault="00EF2FF3" w:rsidP="002C18B0">
      <w:pPr>
        <w:spacing w:after="0" w:line="240" w:lineRule="auto"/>
        <w:rPr>
          <w:rFonts w:ascii="Times New Roman" w:eastAsia="Times New Roman" w:hAnsi="Times New Roman" w:cs="Times New Roman"/>
          <w:sz w:val="24"/>
          <w:szCs w:val="24"/>
          <w:lang w:eastAsia="de-CH"/>
        </w:rPr>
      </w:pPr>
    </w:p>
    <w:p w:rsidR="00EF2FF3" w:rsidRDefault="002C18B0" w:rsidP="002C18B0">
      <w:pPr>
        <w:spacing w:after="0" w:line="240" w:lineRule="auto"/>
        <w:rPr>
          <w:rFonts w:ascii="Calibri" w:eastAsia="Times New Roman" w:hAnsi="Calibri" w:cs="Times New Roman"/>
          <w:b/>
          <w:lang w:eastAsia="de-CH"/>
        </w:rPr>
      </w:pPr>
      <w:r>
        <w:rPr>
          <w:rFonts w:ascii="Calibri" w:eastAsia="Times New Roman" w:hAnsi="Calibri" w:cs="Times New Roman"/>
          <w:b/>
          <w:lang w:eastAsia="de-CH"/>
        </w:rPr>
        <w:t xml:space="preserve"> Lösung: </w:t>
      </w:r>
    </w:p>
    <w:p w:rsidR="00267983" w:rsidRDefault="002C18B0" w:rsidP="002C18B0">
      <w:pPr>
        <w:spacing w:after="0" w:line="240" w:lineRule="auto"/>
        <w:rPr>
          <w:rFonts w:ascii="Calibri" w:eastAsia="Times New Roman" w:hAnsi="Calibri" w:cs="Times New Roman"/>
          <w:color w:val="000000"/>
          <w:lang w:eastAsia="de-CH"/>
        </w:rPr>
      </w:pPr>
      <w:r w:rsidRPr="00FA3929">
        <w:rPr>
          <w:rFonts w:ascii="Times New Roman" w:eastAsia="Times New Roman" w:hAnsi="Times New Roman" w:cs="Times New Roman"/>
          <w:noProof/>
          <w:sz w:val="24"/>
          <w:szCs w:val="24"/>
          <w:lang w:eastAsia="de-CH"/>
        </w:rPr>
        <w:drawing>
          <wp:inline distT="0" distB="0" distL="0" distR="0" wp14:anchorId="7CE0FB7B" wp14:editId="5E1C96C4">
            <wp:extent cx="2827294" cy="1025737"/>
            <wp:effectExtent l="0" t="0" r="0" b="3175"/>
            <wp:docPr id="43" name="Grafik 43" descr="Computergenerierter Alternativtext:&#10;Nicht gestehen &#10;Gefan- &#10;gener B &#10;gestehen &#10;GefangenerA &#10;Nicht gestehen &#10;1 Jahr/ 1 Jahr &#10;10 Jahre/ Tod &#10;gestehen &#10;Tod / 10 Jahre &#10;Tod / T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generierter Alternativtext:&#10;Nicht gestehen &#10;Gefan- &#10;gener B &#10;gestehen &#10;GefangenerA &#10;Nicht gestehen &#10;1 Jahr/ 1 Jahr &#10;10 Jahre/ Tod &#10;gestehen &#10;Tod / 10 Jahre &#10;Tod / Tod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41528" cy="1030901"/>
                    </a:xfrm>
                    <a:prstGeom prst="rect">
                      <a:avLst/>
                    </a:prstGeom>
                    <a:noFill/>
                    <a:ln>
                      <a:noFill/>
                    </a:ln>
                  </pic:spPr>
                </pic:pic>
              </a:graphicData>
            </a:graphic>
          </wp:inline>
        </w:drawing>
      </w:r>
    </w:p>
    <w:p w:rsidR="004921CF" w:rsidRDefault="00EF2FF3" w:rsidP="00EF2FF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xml:space="preserve">Mafia-Methode </w:t>
      </w:r>
      <w:r>
        <w:rPr>
          <w:rFonts w:ascii="Calibri" w:eastAsia="Times New Roman" w:hAnsi="Calibri" w:cs="Times New Roman"/>
          <w:lang w:eastAsia="de-CH"/>
        </w:rPr>
        <w:t xml:space="preserve">-&gt; </w:t>
      </w:r>
      <w:r w:rsidRPr="00FA3929">
        <w:rPr>
          <w:rFonts w:ascii="Calibri" w:eastAsia="Times New Roman" w:hAnsi="Calibri" w:cs="Times New Roman"/>
          <w:lang w:eastAsia="de-CH"/>
        </w:rPr>
        <w:t>ändert die Spielregeln</w:t>
      </w:r>
    </w:p>
    <w:p w:rsidR="004921CF" w:rsidRDefault="004921CF" w:rsidP="004921CF">
      <w:pPr>
        <w:rPr>
          <w:lang w:eastAsia="de-CH"/>
        </w:rPr>
      </w:pPr>
      <w:r>
        <w:rPr>
          <w:lang w:eastAsia="de-CH"/>
        </w:rPr>
        <w:br w:type="page"/>
      </w:r>
    </w:p>
    <w:p w:rsidR="002C18B0" w:rsidRPr="00FA3929" w:rsidRDefault="002C18B0" w:rsidP="002C18B0">
      <w:pPr>
        <w:pStyle w:val="berschrift3"/>
        <w:rPr>
          <w:rFonts w:eastAsia="Times New Roman"/>
          <w:lang w:eastAsia="de-CH"/>
        </w:rPr>
      </w:pPr>
      <w:r w:rsidRPr="00FA3929">
        <w:rPr>
          <w:rFonts w:eastAsia="Times New Roman"/>
          <w:lang w:eastAsia="de-CH"/>
        </w:rPr>
        <w:lastRenderedPageBreak/>
        <w:t>Open-Source</w:t>
      </w:r>
    </w:p>
    <w:p w:rsidR="002C18B0" w:rsidRPr="00FA3929" w:rsidRDefault="002C18B0" w:rsidP="002C18B0">
      <w:pPr>
        <w:spacing w:after="0" w:line="240" w:lineRule="auto"/>
        <w:rPr>
          <w:rFonts w:ascii="Times New Roman" w:eastAsia="Times New Roman" w:hAnsi="Times New Roman" w:cs="Times New Roman"/>
          <w:sz w:val="24"/>
          <w:szCs w:val="24"/>
          <w:lang w:eastAsia="de-CH"/>
        </w:rPr>
      </w:pPr>
      <w:r w:rsidRPr="00FA3929">
        <w:rPr>
          <w:rFonts w:ascii="Times New Roman" w:eastAsia="Times New Roman" w:hAnsi="Times New Roman" w:cs="Times New Roman"/>
          <w:noProof/>
          <w:sz w:val="24"/>
          <w:szCs w:val="24"/>
          <w:lang w:eastAsia="de-CH"/>
        </w:rPr>
        <w:drawing>
          <wp:inline distT="0" distB="0" distL="0" distR="0" wp14:anchorId="5E0DC1AF" wp14:editId="50CC441E">
            <wp:extent cx="3545205" cy="1294130"/>
            <wp:effectExtent l="0" t="0" r="0" b="1270"/>
            <wp:docPr id="44" name="Grafik 44" descr="Computergenerierter Alternativtext:&#10;Program- &#10;mierer &#10;Franz &#10;intensiv &#10;gemässigt &#10;Programmierer Fritz &#10;gemässigt &#10;14 / 8 &#10;2/2 &#10;intensiv &#10;12/ 12 &#10;8/ 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generierter Alternativtext:&#10;Program- &#10;mierer &#10;Franz &#10;intensiv &#10;gemässigt &#10;Programmierer Fritz &#10;gemässigt &#10;14 / 8 &#10;2/2 &#10;intensiv &#10;12/ 12 &#10;8/ 14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5205" cy="1294130"/>
                    </a:xfrm>
                    <a:prstGeom prst="rect">
                      <a:avLst/>
                    </a:prstGeom>
                    <a:noFill/>
                    <a:ln>
                      <a:noFill/>
                    </a:ln>
                  </pic:spPr>
                </pic:pic>
              </a:graphicData>
            </a:graphic>
          </wp:inline>
        </w:drawing>
      </w:r>
    </w:p>
    <w:tbl>
      <w:tblPr>
        <w:tblW w:w="0" w:type="auto"/>
        <w:tblCellMar>
          <w:left w:w="0" w:type="dxa"/>
          <w:right w:w="0" w:type="dxa"/>
        </w:tblCellMar>
        <w:tblLook w:val="04A0" w:firstRow="1" w:lastRow="0" w:firstColumn="1" w:lastColumn="0" w:noHBand="0" w:noVBand="1"/>
      </w:tblPr>
      <w:tblGrid>
        <w:gridCol w:w="960"/>
        <w:gridCol w:w="4857"/>
      </w:tblGrid>
      <w:tr w:rsidR="002C18B0" w:rsidRPr="00FA3929" w:rsidTr="00EF2FF3">
        <w:tc>
          <w:tcPr>
            <w:tcW w:w="960" w:type="dxa"/>
            <w:tcMar>
              <w:top w:w="80" w:type="dxa"/>
              <w:left w:w="80" w:type="dxa"/>
              <w:bottom w:w="80" w:type="dxa"/>
              <w:right w:w="80" w:type="dxa"/>
            </w:tcMar>
            <w:hideMark/>
          </w:tcPr>
          <w:p w:rsidR="002C18B0" w:rsidRPr="00EF2FF3" w:rsidRDefault="002C18B0" w:rsidP="00CB3800">
            <w:pPr>
              <w:spacing w:after="0" w:line="240" w:lineRule="auto"/>
              <w:rPr>
                <w:rFonts w:ascii="Calibri" w:eastAsia="Times New Roman" w:hAnsi="Calibri" w:cs="Times New Roman"/>
                <w:b/>
                <w:lang w:eastAsia="de-CH"/>
              </w:rPr>
            </w:pPr>
            <w:r w:rsidRPr="00EF2FF3">
              <w:rPr>
                <w:rFonts w:ascii="Calibri" w:eastAsia="Times New Roman" w:hAnsi="Calibri" w:cs="Times New Roman"/>
                <w:b/>
                <w:lang w:eastAsia="de-CH"/>
              </w:rPr>
              <w:t>14</w:t>
            </w:r>
          </w:p>
        </w:tc>
        <w:tc>
          <w:tcPr>
            <w:tcW w:w="4857" w:type="dxa"/>
            <w:tcMar>
              <w:top w:w="80" w:type="dxa"/>
              <w:left w:w="80" w:type="dxa"/>
              <w:bottom w:w="80" w:type="dxa"/>
              <w:right w:w="80" w:type="dxa"/>
            </w:tcMar>
            <w:hideMark/>
          </w:tcPr>
          <w:p w:rsidR="002C18B0" w:rsidRPr="00FA3929" w:rsidRDefault="002C18B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Hat viel Freizeit, weil nur das Minimum gemacht wird und trotzdem ein guter Ruf, weil der andere gute Arbeit geleistet hat.</w:t>
            </w:r>
          </w:p>
        </w:tc>
      </w:tr>
      <w:tr w:rsidR="002C18B0" w:rsidRPr="00FA3929" w:rsidTr="00EF2FF3">
        <w:tc>
          <w:tcPr>
            <w:tcW w:w="960" w:type="dxa"/>
            <w:tcMar>
              <w:top w:w="80" w:type="dxa"/>
              <w:left w:w="80" w:type="dxa"/>
              <w:bottom w:w="80" w:type="dxa"/>
              <w:right w:w="80" w:type="dxa"/>
            </w:tcMar>
            <w:hideMark/>
          </w:tcPr>
          <w:p w:rsidR="002C18B0" w:rsidRPr="00EF2FF3" w:rsidRDefault="002C18B0" w:rsidP="00CB3800">
            <w:pPr>
              <w:spacing w:after="0" w:line="240" w:lineRule="auto"/>
              <w:rPr>
                <w:rFonts w:ascii="Calibri" w:eastAsia="Times New Roman" w:hAnsi="Calibri" w:cs="Times New Roman"/>
                <w:b/>
                <w:lang w:eastAsia="de-CH"/>
              </w:rPr>
            </w:pPr>
            <w:r w:rsidRPr="00EF2FF3">
              <w:rPr>
                <w:rFonts w:ascii="Calibri" w:eastAsia="Times New Roman" w:hAnsi="Calibri" w:cs="Times New Roman"/>
                <w:b/>
                <w:lang w:eastAsia="de-CH"/>
              </w:rPr>
              <w:t>8</w:t>
            </w:r>
          </w:p>
        </w:tc>
        <w:tc>
          <w:tcPr>
            <w:tcW w:w="4857" w:type="dxa"/>
            <w:tcMar>
              <w:top w:w="80" w:type="dxa"/>
              <w:left w:w="80" w:type="dxa"/>
              <w:bottom w:w="80" w:type="dxa"/>
              <w:right w:w="80" w:type="dxa"/>
            </w:tcMar>
            <w:hideMark/>
          </w:tcPr>
          <w:p w:rsidR="002C18B0" w:rsidRPr="00FA3929" w:rsidRDefault="002C18B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Durch mehr Arbeit sinkt der Wert von 12 und die Software ist weniger gut, weil nur einer intensiv daran arbeiten.</w:t>
            </w:r>
          </w:p>
        </w:tc>
      </w:tr>
    </w:tbl>
    <w:p w:rsidR="002C18B0" w:rsidRPr="00FA3929" w:rsidRDefault="002C18B0" w:rsidP="002C18B0">
      <w:pPr>
        <w:spacing w:after="0" w:line="240" w:lineRule="auto"/>
        <w:rPr>
          <w:rFonts w:ascii="Times New Roman" w:eastAsia="Times New Roman" w:hAnsi="Times New Roman" w:cs="Times New Roman"/>
          <w:sz w:val="24"/>
          <w:szCs w:val="24"/>
          <w:lang w:eastAsia="de-CH"/>
        </w:rPr>
      </w:pPr>
    </w:p>
    <w:p w:rsidR="002C18B0" w:rsidRDefault="002C18B0" w:rsidP="002C18B0">
      <w:pPr>
        <w:spacing w:after="0" w:line="240" w:lineRule="auto"/>
        <w:rPr>
          <w:rFonts w:ascii="Calibri" w:eastAsia="Times New Roman" w:hAnsi="Calibri" w:cs="Times New Roman"/>
          <w:color w:val="000000"/>
          <w:lang w:eastAsia="de-CH"/>
        </w:rPr>
      </w:pPr>
      <w:r w:rsidRPr="00267983">
        <w:rPr>
          <w:rFonts w:ascii="Calibri" w:eastAsia="Times New Roman" w:hAnsi="Calibri" w:cs="Times New Roman"/>
          <w:b/>
          <w:lang w:eastAsia="de-CH"/>
        </w:rPr>
        <w:t>Lösung:</w:t>
      </w:r>
      <w:r>
        <w:rPr>
          <w:rFonts w:ascii="Calibri" w:eastAsia="Times New Roman" w:hAnsi="Calibri" w:cs="Times New Roman"/>
          <w:lang w:eastAsia="de-CH"/>
        </w:rPr>
        <w:t xml:space="preserve"> </w:t>
      </w:r>
      <w:r w:rsidRPr="00FA3929">
        <w:rPr>
          <w:rFonts w:ascii="Calibri" w:eastAsia="Times New Roman" w:hAnsi="Calibri" w:cs="Times New Roman"/>
          <w:lang w:eastAsia="de-CH"/>
        </w:rPr>
        <w:t>Mehr Transparenz (z.B. Sicht wer wieviel Code geschrieben hat)</w:t>
      </w:r>
    </w:p>
    <w:p w:rsidR="002C18B0" w:rsidRDefault="002C18B0" w:rsidP="002C18B0">
      <w:pPr>
        <w:spacing w:after="0" w:line="240" w:lineRule="auto"/>
        <w:rPr>
          <w:rFonts w:ascii="Calibri" w:eastAsia="Times New Roman" w:hAnsi="Calibri" w:cs="Times New Roman"/>
          <w:color w:val="000000"/>
          <w:lang w:eastAsia="de-CH"/>
        </w:rPr>
      </w:pPr>
    </w:p>
    <w:p w:rsidR="002C18B0" w:rsidRPr="00FA3929" w:rsidRDefault="002C18B0" w:rsidP="002C18B0">
      <w:pPr>
        <w:pStyle w:val="berschrift3"/>
        <w:rPr>
          <w:rFonts w:eastAsia="Times New Roman"/>
          <w:lang w:eastAsia="de-CH"/>
        </w:rPr>
      </w:pPr>
      <w:r>
        <w:rPr>
          <w:rFonts w:eastAsia="Times New Roman"/>
          <w:lang w:eastAsia="de-CH"/>
        </w:rPr>
        <w:t xml:space="preserve">Arbeit </w:t>
      </w:r>
      <w:r w:rsidRPr="00FA3929">
        <w:rPr>
          <w:rFonts w:eastAsia="Times New Roman"/>
          <w:lang w:eastAsia="de-CH"/>
        </w:rPr>
        <w:t>Schwänzen</w:t>
      </w:r>
    </w:p>
    <w:p w:rsidR="002C18B0" w:rsidRDefault="002C18B0" w:rsidP="002C18B0">
      <w:pPr>
        <w:spacing w:after="0" w:line="240" w:lineRule="auto"/>
        <w:rPr>
          <w:rFonts w:ascii="Calibri" w:eastAsia="Times New Roman" w:hAnsi="Calibri" w:cs="Times New Roman"/>
          <w:color w:val="000000"/>
          <w:lang w:eastAsia="de-CH"/>
        </w:rPr>
      </w:pPr>
      <w:r w:rsidRPr="00FA3929">
        <w:rPr>
          <w:rFonts w:ascii="Times New Roman" w:eastAsia="Times New Roman" w:hAnsi="Times New Roman" w:cs="Times New Roman"/>
          <w:noProof/>
          <w:sz w:val="24"/>
          <w:szCs w:val="24"/>
          <w:lang w:eastAsia="de-CH"/>
        </w:rPr>
        <w:drawing>
          <wp:inline distT="0" distB="0" distL="0" distR="0" wp14:anchorId="63F85F88" wp14:editId="4A75E223">
            <wp:extent cx="3545205" cy="1294130"/>
            <wp:effectExtent l="0" t="0" r="0" b="1270"/>
            <wp:docPr id="45" name="Grafik 45" descr="Computergenerierter Alternativtext:&#10;Arbeit- &#10;nehmer &#10;arbeiten &#10;krankfeiern &#10;Arbeitnehmer X &#10;krankfeiern &#10;4/1 &#10;2/2 &#10;arbeiten &#10;3 &#10;1 &#10;/ &#10;/ &#10;3 &#10;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utergenerierter Alternativtext:&#10;Arbeit- &#10;nehmer &#10;arbeiten &#10;krankfeiern &#10;Arbeitnehmer X &#10;krankfeiern &#10;4/1 &#10;2/2 &#10;arbeiten &#10;3 &#10;1 &#10;/ &#10;/ &#10;3 &#10;4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5205" cy="1294130"/>
                    </a:xfrm>
                    <a:prstGeom prst="rect">
                      <a:avLst/>
                    </a:prstGeom>
                    <a:noFill/>
                    <a:ln>
                      <a:noFill/>
                    </a:ln>
                  </pic:spPr>
                </pic:pic>
              </a:graphicData>
            </a:graphic>
          </wp:inline>
        </w:drawing>
      </w:r>
    </w:p>
    <w:p w:rsidR="002C18B0" w:rsidRDefault="002C18B0" w:rsidP="002C18B0">
      <w:pPr>
        <w:spacing w:after="0" w:line="240" w:lineRule="auto"/>
        <w:rPr>
          <w:rFonts w:ascii="Calibri" w:eastAsia="Times New Roman" w:hAnsi="Calibri" w:cs="Times New Roman"/>
          <w:color w:val="000000"/>
          <w:lang w:eastAsia="de-CH"/>
        </w:rPr>
      </w:pPr>
    </w:p>
    <w:p w:rsidR="002C18B0" w:rsidRDefault="002C18B0" w:rsidP="002C18B0">
      <w:pPr>
        <w:spacing w:after="0" w:line="240" w:lineRule="auto"/>
        <w:rPr>
          <w:rFonts w:ascii="Calibri" w:eastAsia="Times New Roman" w:hAnsi="Calibri" w:cs="Times New Roman"/>
          <w:color w:val="000000"/>
          <w:lang w:eastAsia="de-CH"/>
        </w:rPr>
      </w:pPr>
      <w:r w:rsidRPr="002C18B0">
        <w:rPr>
          <w:rFonts w:ascii="Calibri" w:eastAsia="Times New Roman" w:hAnsi="Calibri" w:cs="Times New Roman"/>
          <w:b/>
          <w:lang w:eastAsia="de-CH"/>
        </w:rPr>
        <w:t>Lösung:</w:t>
      </w:r>
      <w:r>
        <w:rPr>
          <w:rFonts w:ascii="Calibri" w:eastAsia="Times New Roman" w:hAnsi="Calibri" w:cs="Times New Roman"/>
          <w:lang w:eastAsia="de-CH"/>
        </w:rPr>
        <w:t xml:space="preserve"> </w:t>
      </w:r>
      <w:r w:rsidRPr="00FA3929">
        <w:rPr>
          <w:rFonts w:ascii="Calibri" w:eastAsia="Times New Roman" w:hAnsi="Calibri" w:cs="Times New Roman"/>
          <w:lang w:eastAsia="de-CH"/>
        </w:rPr>
        <w:t>Selbstbeteiligung im Versicherungsfall (z.B. nur 80% Lohnfortzahlung)</w:t>
      </w:r>
    </w:p>
    <w:p w:rsidR="00BF63A3" w:rsidRDefault="00BF63A3">
      <w:r>
        <w:br w:type="page"/>
      </w:r>
    </w:p>
    <w:tbl>
      <w:tblPr>
        <w:tblW w:w="0" w:type="auto"/>
        <w:tblCellMar>
          <w:left w:w="0" w:type="dxa"/>
          <w:right w:w="0" w:type="dxa"/>
        </w:tblCellMar>
        <w:tblLook w:val="04A0" w:firstRow="1" w:lastRow="0" w:firstColumn="1" w:lastColumn="0" w:noHBand="0" w:noVBand="1"/>
      </w:tblPr>
      <w:tblGrid>
        <w:gridCol w:w="9072"/>
      </w:tblGrid>
      <w:tr w:rsidR="00BF63A3" w:rsidRPr="00FA3929" w:rsidTr="00BF63A3">
        <w:tc>
          <w:tcPr>
            <w:tcW w:w="9072" w:type="dxa"/>
            <w:tcMar>
              <w:top w:w="80" w:type="dxa"/>
              <w:left w:w="80" w:type="dxa"/>
              <w:bottom w:w="80" w:type="dxa"/>
              <w:right w:w="80" w:type="dxa"/>
            </w:tcMar>
            <w:hideMark/>
          </w:tcPr>
          <w:p w:rsidR="00BF63A3" w:rsidRPr="00FA3929" w:rsidRDefault="00BF63A3" w:rsidP="00BF63A3">
            <w:pPr>
              <w:pStyle w:val="berschrift2"/>
              <w:rPr>
                <w:rFonts w:eastAsia="Times New Roman"/>
                <w:lang w:eastAsia="de-CH"/>
              </w:rPr>
            </w:pPr>
            <w:r w:rsidRPr="00FA3929">
              <w:rPr>
                <w:rFonts w:eastAsia="Times New Roman"/>
                <w:lang w:eastAsia="de-CH"/>
              </w:rPr>
              <w:lastRenderedPageBreak/>
              <w:t>Strategien bei Kooperationsproblemen</w:t>
            </w:r>
          </w:p>
          <w:p w:rsidR="00BF63A3" w:rsidRDefault="00BF63A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Ob sich Menschen egoistisch oder kooperativ verhalten, hängt von den Spielregeln und vom Zeithorizont ab.</w:t>
            </w:r>
          </w:p>
          <w:p w:rsidR="00BF63A3" w:rsidRPr="00FA3929" w:rsidRDefault="00BF63A3" w:rsidP="00BF63A3">
            <w:pPr>
              <w:spacing w:after="0" w:line="240" w:lineRule="auto"/>
              <w:rPr>
                <w:rFonts w:ascii="Calibri" w:eastAsia="Times New Roman" w:hAnsi="Calibri" w:cs="Times New Roman"/>
                <w:lang w:eastAsia="de-CH"/>
              </w:rPr>
            </w:pPr>
          </w:p>
          <w:tbl>
            <w:tblPr>
              <w:tblW w:w="0" w:type="auto"/>
              <w:tblCellMar>
                <w:left w:w="0" w:type="dxa"/>
                <w:right w:w="0" w:type="dxa"/>
              </w:tblCellMar>
              <w:tblLook w:val="04A0" w:firstRow="1" w:lastRow="0" w:firstColumn="1" w:lastColumn="0" w:noHBand="0" w:noVBand="1"/>
            </w:tblPr>
            <w:tblGrid>
              <w:gridCol w:w="1297"/>
              <w:gridCol w:w="7595"/>
            </w:tblGrid>
            <w:tr w:rsidR="00BF63A3" w:rsidRPr="00FA3929" w:rsidTr="00BF63A3">
              <w:tc>
                <w:tcPr>
                  <w:tcW w:w="8892" w:type="dxa"/>
                  <w:gridSpan w:val="2"/>
                  <w:tcMar>
                    <w:top w:w="80" w:type="dxa"/>
                    <w:left w:w="80" w:type="dxa"/>
                    <w:bottom w:w="80" w:type="dxa"/>
                    <w:right w:w="80" w:type="dxa"/>
                  </w:tcMar>
                  <w:hideMark/>
                </w:tcPr>
                <w:p w:rsidR="00BF63A3" w:rsidRPr="00FA3929" w:rsidRDefault="00BF63A3" w:rsidP="00BF63A3">
                  <w:pPr>
                    <w:pStyle w:val="berschrift3"/>
                    <w:rPr>
                      <w:rFonts w:eastAsia="Times New Roman"/>
                      <w:lang w:eastAsia="de-CH"/>
                    </w:rPr>
                  </w:pPr>
                  <w:r w:rsidRPr="00FA3929">
                    <w:rPr>
                      <w:rFonts w:eastAsia="Times New Roman"/>
                      <w:lang w:eastAsia="de-CH"/>
                    </w:rPr>
                    <w:t>Spielregeln</w:t>
                  </w:r>
                </w:p>
                <w:p w:rsidR="00BF63A3" w:rsidRPr="00FA3929" w:rsidRDefault="00BF63A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Damit eine Kooperation zwischen egoistischen Parteien zustande kommt, braucht es eine glaubwürdige Drohung mit Bestrafung.</w:t>
                  </w:r>
                </w:p>
                <w:tbl>
                  <w:tblPr>
                    <w:tblW w:w="0" w:type="auto"/>
                    <w:tblCellMar>
                      <w:left w:w="0" w:type="dxa"/>
                      <w:right w:w="0" w:type="dxa"/>
                    </w:tblCellMar>
                    <w:tblLook w:val="04A0" w:firstRow="1" w:lastRow="0" w:firstColumn="1" w:lastColumn="0" w:noHBand="0" w:noVBand="1"/>
                  </w:tblPr>
                  <w:tblGrid>
                    <w:gridCol w:w="1143"/>
                    <w:gridCol w:w="7589"/>
                  </w:tblGrid>
                  <w:tr w:rsidR="00BF63A3" w:rsidRPr="00FA3929" w:rsidTr="00BF63A3">
                    <w:tc>
                      <w:tcPr>
                        <w:tcW w:w="1243" w:type="dxa"/>
                        <w:tcMar>
                          <w:top w:w="80" w:type="dxa"/>
                          <w:left w:w="80" w:type="dxa"/>
                          <w:bottom w:w="80" w:type="dxa"/>
                          <w:right w:w="80" w:type="dxa"/>
                        </w:tcMar>
                        <w:hideMark/>
                      </w:tcPr>
                      <w:p w:rsidR="00BF63A3" w:rsidRPr="00BF63A3" w:rsidRDefault="00BF63A3" w:rsidP="00BF63A3">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 xml:space="preserve">Tit </w:t>
                        </w:r>
                        <w:proofErr w:type="spellStart"/>
                        <w:r w:rsidRPr="00BF63A3">
                          <w:rPr>
                            <w:rFonts w:ascii="Calibri" w:eastAsia="Times New Roman" w:hAnsi="Calibri" w:cs="Times New Roman"/>
                            <w:b/>
                            <w:lang w:eastAsia="de-CH"/>
                          </w:rPr>
                          <w:t>for</w:t>
                        </w:r>
                        <w:proofErr w:type="spellEnd"/>
                        <w:r w:rsidRPr="00BF63A3">
                          <w:rPr>
                            <w:rFonts w:ascii="Calibri" w:eastAsia="Times New Roman" w:hAnsi="Calibri" w:cs="Times New Roman"/>
                            <w:b/>
                            <w:lang w:eastAsia="de-CH"/>
                          </w:rPr>
                          <w:t xml:space="preserve"> Tat</w:t>
                        </w:r>
                      </w:p>
                    </w:tc>
                    <w:tc>
                      <w:tcPr>
                        <w:tcW w:w="11112" w:type="dxa"/>
                        <w:tcMar>
                          <w:top w:w="80" w:type="dxa"/>
                          <w:left w:w="80" w:type="dxa"/>
                          <w:bottom w:w="80" w:type="dxa"/>
                          <w:right w:w="80" w:type="dxa"/>
                        </w:tcMar>
                        <w:hideMark/>
                      </w:tcPr>
                      <w:p w:rsidR="00BF63A3" w:rsidRPr="00FA3929" w:rsidRDefault="00BF63A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Wie du mir so ich dir! Man ist grundsätzlich bereit zu kooperieren, solange der Partner auch kooperiert. Geschieht das Gegenteil, zieht man sich zurück, aber behält die Option bei Kooperation wieder einzusteigen (Patentschutz in China).</w:t>
                        </w:r>
                      </w:p>
                    </w:tc>
                  </w:tr>
                  <w:tr w:rsidR="00BF63A3" w:rsidRPr="00FA3929" w:rsidTr="00BF63A3">
                    <w:tc>
                      <w:tcPr>
                        <w:tcW w:w="1243" w:type="dxa"/>
                        <w:tcMar>
                          <w:top w:w="80" w:type="dxa"/>
                          <w:left w:w="80" w:type="dxa"/>
                          <w:bottom w:w="80" w:type="dxa"/>
                          <w:right w:w="80" w:type="dxa"/>
                        </w:tcMar>
                        <w:hideMark/>
                      </w:tcPr>
                      <w:p w:rsidR="00BF63A3" w:rsidRPr="00BF63A3" w:rsidRDefault="00BF63A3" w:rsidP="00BF63A3">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Jesus-Strategie</w:t>
                        </w:r>
                      </w:p>
                    </w:tc>
                    <w:tc>
                      <w:tcPr>
                        <w:tcW w:w="11112" w:type="dxa"/>
                        <w:tcMar>
                          <w:top w:w="80" w:type="dxa"/>
                          <w:left w:w="80" w:type="dxa"/>
                          <w:bottom w:w="80" w:type="dxa"/>
                          <w:right w:w="80" w:type="dxa"/>
                        </w:tcMar>
                        <w:hideMark/>
                      </w:tcPr>
                      <w:p w:rsidR="00BF63A3" w:rsidRPr="00FA3929" w:rsidRDefault="00BF63A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xml:space="preserve">Eine Gegenstrategie zu Tit </w:t>
                        </w:r>
                        <w:proofErr w:type="spellStart"/>
                        <w:r w:rsidRPr="00FA3929">
                          <w:rPr>
                            <w:rFonts w:ascii="Calibri" w:eastAsia="Times New Roman" w:hAnsi="Calibri" w:cs="Times New Roman"/>
                            <w:lang w:eastAsia="de-CH"/>
                          </w:rPr>
                          <w:t>for</w:t>
                        </w:r>
                        <w:proofErr w:type="spellEnd"/>
                        <w:r w:rsidRPr="00FA3929">
                          <w:rPr>
                            <w:rFonts w:ascii="Calibri" w:eastAsia="Times New Roman" w:hAnsi="Calibri" w:cs="Times New Roman"/>
                            <w:lang w:eastAsia="de-CH"/>
                          </w:rPr>
                          <w:t xml:space="preserve"> Tat. Ein Fehlverhalten wird nicht sanktioniert (z.B. Musiktauschbörsen).</w:t>
                        </w:r>
                      </w:p>
                    </w:tc>
                  </w:tr>
                </w:tbl>
                <w:p w:rsidR="00BF63A3" w:rsidRPr="00FA3929" w:rsidRDefault="00BF63A3" w:rsidP="00BF63A3">
                  <w:pPr>
                    <w:spacing w:after="0" w:line="240" w:lineRule="auto"/>
                    <w:rPr>
                      <w:rFonts w:ascii="Times New Roman" w:eastAsia="Times New Roman" w:hAnsi="Times New Roman" w:cs="Times New Roman"/>
                      <w:sz w:val="24"/>
                      <w:szCs w:val="24"/>
                      <w:lang w:eastAsia="de-CH"/>
                    </w:rPr>
                  </w:pPr>
                </w:p>
              </w:tc>
            </w:tr>
            <w:tr w:rsidR="00BF63A3" w:rsidRPr="00FA3929" w:rsidTr="00BF63A3">
              <w:tc>
                <w:tcPr>
                  <w:tcW w:w="1297" w:type="dxa"/>
                  <w:tcMar>
                    <w:top w:w="80" w:type="dxa"/>
                    <w:left w:w="80" w:type="dxa"/>
                    <w:bottom w:w="80" w:type="dxa"/>
                    <w:right w:w="80" w:type="dxa"/>
                  </w:tcMar>
                  <w:hideMark/>
                </w:tcPr>
                <w:p w:rsidR="00BF63A3" w:rsidRPr="00BF63A3" w:rsidRDefault="00BF63A3" w:rsidP="00BF63A3">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Zeithorizont</w:t>
                  </w:r>
                </w:p>
              </w:tc>
              <w:tc>
                <w:tcPr>
                  <w:tcW w:w="7595" w:type="dxa"/>
                  <w:tcMar>
                    <w:top w:w="80" w:type="dxa"/>
                    <w:left w:w="80" w:type="dxa"/>
                    <w:bottom w:w="80" w:type="dxa"/>
                    <w:right w:w="80" w:type="dxa"/>
                  </w:tcMar>
                  <w:hideMark/>
                </w:tcPr>
                <w:p w:rsidR="00BF63A3" w:rsidRPr="00FA3929" w:rsidRDefault="00BF63A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xml:space="preserve">Aussicht auf weiterführende Zusammenarbeit erleichtert bzw. stützt Kooperation, weil es die Vorstellung einer gemeinsamen Zukunft fördert (z.B. auf </w:t>
                  </w:r>
                  <w:proofErr w:type="spellStart"/>
                  <w:r w:rsidRPr="00FA3929">
                    <w:rPr>
                      <w:rFonts w:ascii="Calibri" w:eastAsia="Times New Roman" w:hAnsi="Calibri" w:cs="Times New Roman"/>
                      <w:lang w:eastAsia="de-CH"/>
                    </w:rPr>
                    <w:t>ebay</w:t>
                  </w:r>
                  <w:proofErr w:type="spellEnd"/>
                  <w:r w:rsidRPr="00FA3929">
                    <w:rPr>
                      <w:rFonts w:ascii="Calibri" w:eastAsia="Times New Roman" w:hAnsi="Calibri" w:cs="Times New Roman"/>
                      <w:lang w:eastAsia="de-CH"/>
                    </w:rPr>
                    <w:t xml:space="preserve"> benötigen regelmässige Verkäufer eine gute Reputation und somit besteht für den Käufer kein Ausbeutungsrisiko wie bei einmaligen Anbietern, die nicht viel verlieren können).</w:t>
                  </w:r>
                </w:p>
              </w:tc>
            </w:tr>
          </w:tbl>
          <w:p w:rsidR="00BF63A3" w:rsidRPr="00FA3929" w:rsidRDefault="00BF63A3" w:rsidP="00BF63A3">
            <w:pPr>
              <w:spacing w:after="0" w:line="240" w:lineRule="auto"/>
              <w:rPr>
                <w:rFonts w:ascii="Times New Roman" w:eastAsia="Times New Roman" w:hAnsi="Times New Roman" w:cs="Times New Roman"/>
                <w:sz w:val="24"/>
                <w:szCs w:val="24"/>
                <w:lang w:eastAsia="de-CH"/>
              </w:rPr>
            </w:pPr>
          </w:p>
        </w:tc>
      </w:tr>
      <w:tr w:rsidR="00BF63A3" w:rsidRPr="00FA3929" w:rsidTr="00BF63A3">
        <w:tc>
          <w:tcPr>
            <w:tcW w:w="9072" w:type="dxa"/>
            <w:tcMar>
              <w:top w:w="80" w:type="dxa"/>
              <w:left w:w="80" w:type="dxa"/>
              <w:bottom w:w="80" w:type="dxa"/>
              <w:right w:w="80" w:type="dxa"/>
            </w:tcMar>
            <w:hideMark/>
          </w:tcPr>
          <w:p w:rsidR="00BF63A3" w:rsidRPr="00BF63A3" w:rsidRDefault="00BF63A3" w:rsidP="00BF63A3">
            <w:pPr>
              <w:rPr>
                <w:rStyle w:val="IntensiveHervorhebung"/>
              </w:rPr>
            </w:pPr>
            <w:r w:rsidRPr="00BF63A3">
              <w:rPr>
                <w:rStyle w:val="IntensiveHervorhebung"/>
              </w:rPr>
              <w:t>Verhaltensweisen</w:t>
            </w:r>
          </w:p>
          <w:tbl>
            <w:tblPr>
              <w:tblW w:w="0" w:type="auto"/>
              <w:tblCellMar>
                <w:left w:w="0" w:type="dxa"/>
                <w:right w:w="0" w:type="dxa"/>
              </w:tblCellMar>
              <w:tblLook w:val="04A0" w:firstRow="1" w:lastRow="0" w:firstColumn="1" w:lastColumn="0" w:noHBand="0" w:noVBand="1"/>
            </w:tblPr>
            <w:tblGrid>
              <w:gridCol w:w="1296"/>
              <w:gridCol w:w="6012"/>
            </w:tblGrid>
            <w:tr w:rsidR="00BF63A3" w:rsidRPr="00FA3929" w:rsidTr="00BF63A3">
              <w:tc>
                <w:tcPr>
                  <w:tcW w:w="1296" w:type="dxa"/>
                  <w:tcMar>
                    <w:top w:w="80" w:type="dxa"/>
                    <w:left w:w="80" w:type="dxa"/>
                    <w:bottom w:w="80" w:type="dxa"/>
                    <w:right w:w="80" w:type="dxa"/>
                  </w:tcMar>
                  <w:hideMark/>
                </w:tcPr>
                <w:p w:rsidR="00BF63A3" w:rsidRPr="00BF63A3" w:rsidRDefault="00BF63A3" w:rsidP="00BF63A3">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Altruistisch</w:t>
                  </w:r>
                </w:p>
              </w:tc>
              <w:tc>
                <w:tcPr>
                  <w:tcW w:w="6012" w:type="dxa"/>
                  <w:tcMar>
                    <w:top w:w="80" w:type="dxa"/>
                    <w:left w:w="80" w:type="dxa"/>
                    <w:bottom w:w="80" w:type="dxa"/>
                    <w:right w:w="80" w:type="dxa"/>
                  </w:tcMar>
                  <w:hideMark/>
                </w:tcPr>
                <w:p w:rsidR="00BF63A3" w:rsidRPr="00FA3929" w:rsidRDefault="00BF63A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Uneigennützigkeit (Eigeninteresse steht im Hintergrund)</w:t>
                  </w:r>
                </w:p>
              </w:tc>
            </w:tr>
            <w:tr w:rsidR="00BF63A3" w:rsidRPr="00FA3929" w:rsidTr="00BF63A3">
              <w:tc>
                <w:tcPr>
                  <w:tcW w:w="1296" w:type="dxa"/>
                  <w:tcMar>
                    <w:top w:w="80" w:type="dxa"/>
                    <w:left w:w="80" w:type="dxa"/>
                    <w:bottom w:w="80" w:type="dxa"/>
                    <w:right w:w="80" w:type="dxa"/>
                  </w:tcMar>
                  <w:hideMark/>
                </w:tcPr>
                <w:p w:rsidR="00BF63A3" w:rsidRPr="00BF63A3" w:rsidRDefault="00BF63A3" w:rsidP="00BF63A3">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Egoistisch</w:t>
                  </w:r>
                </w:p>
              </w:tc>
              <w:tc>
                <w:tcPr>
                  <w:tcW w:w="6012" w:type="dxa"/>
                  <w:tcMar>
                    <w:top w:w="80" w:type="dxa"/>
                    <w:left w:w="80" w:type="dxa"/>
                    <w:bottom w:w="80" w:type="dxa"/>
                    <w:right w:w="80" w:type="dxa"/>
                  </w:tcMar>
                  <w:hideMark/>
                </w:tcPr>
                <w:p w:rsidR="00BF63A3" w:rsidRPr="00FA3929" w:rsidRDefault="00BF63A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Eigennützig (Trittbrettfahrer, Homo Oeconomicus)</w:t>
                  </w:r>
                </w:p>
              </w:tc>
            </w:tr>
            <w:tr w:rsidR="00BF63A3" w:rsidRPr="00FA3929" w:rsidTr="00BF63A3">
              <w:tc>
                <w:tcPr>
                  <w:tcW w:w="1296" w:type="dxa"/>
                  <w:tcMar>
                    <w:top w:w="80" w:type="dxa"/>
                    <w:left w:w="80" w:type="dxa"/>
                    <w:bottom w:w="80" w:type="dxa"/>
                    <w:right w:w="80" w:type="dxa"/>
                  </w:tcMar>
                  <w:hideMark/>
                </w:tcPr>
                <w:p w:rsidR="00BF63A3" w:rsidRPr="00BF63A3" w:rsidRDefault="00BF63A3" w:rsidP="00BF63A3">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Reziprok</w:t>
                  </w:r>
                </w:p>
              </w:tc>
              <w:tc>
                <w:tcPr>
                  <w:tcW w:w="6012" w:type="dxa"/>
                  <w:tcMar>
                    <w:top w:w="80" w:type="dxa"/>
                    <w:left w:w="80" w:type="dxa"/>
                    <w:bottom w:w="80" w:type="dxa"/>
                    <w:right w:w="80" w:type="dxa"/>
                  </w:tcMar>
                  <w:hideMark/>
                </w:tcPr>
                <w:p w:rsidR="00BF63A3" w:rsidRPr="00FA3929" w:rsidRDefault="00BF63A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Gegenseitigkeit (Erwartung einer unmittelbaren Gegenleistung)</w:t>
                  </w:r>
                </w:p>
              </w:tc>
            </w:tr>
          </w:tbl>
          <w:p w:rsidR="00BF63A3" w:rsidRPr="00FA3929" w:rsidRDefault="00BF63A3" w:rsidP="00BF63A3">
            <w:pPr>
              <w:spacing w:after="0" w:line="240" w:lineRule="auto"/>
              <w:rPr>
                <w:rFonts w:ascii="Times New Roman" w:eastAsia="Times New Roman" w:hAnsi="Times New Roman" w:cs="Times New Roman"/>
                <w:sz w:val="24"/>
                <w:szCs w:val="24"/>
                <w:lang w:eastAsia="de-CH"/>
              </w:rPr>
            </w:pPr>
          </w:p>
        </w:tc>
      </w:tr>
    </w:tbl>
    <w:p w:rsidR="00BF63A3" w:rsidRDefault="00BF63A3"/>
    <w:p w:rsidR="00053D41" w:rsidRDefault="00053D41">
      <w:pPr>
        <w:rPr>
          <w:rFonts w:asciiTheme="majorHAnsi" w:eastAsia="Times New Roman" w:hAnsiTheme="majorHAnsi" w:cstheme="majorBidi"/>
          <w:color w:val="2E74B5" w:themeColor="accent1" w:themeShade="BF"/>
          <w:sz w:val="26"/>
          <w:szCs w:val="26"/>
          <w:lang w:eastAsia="de-CH"/>
        </w:rPr>
      </w:pPr>
      <w:r>
        <w:rPr>
          <w:rFonts w:eastAsia="Times New Roman"/>
          <w:lang w:eastAsia="de-CH"/>
        </w:rPr>
        <w:br w:type="page"/>
      </w:r>
    </w:p>
    <w:p w:rsidR="00053D41" w:rsidRDefault="00053D41" w:rsidP="00053D41">
      <w:pPr>
        <w:pStyle w:val="berschrift2"/>
        <w:rPr>
          <w:rFonts w:eastAsia="Times New Roman"/>
          <w:lang w:eastAsia="de-CH"/>
        </w:rPr>
      </w:pPr>
      <w:r w:rsidRPr="00FA3929">
        <w:rPr>
          <w:rFonts w:eastAsia="Times New Roman"/>
          <w:lang w:eastAsia="de-CH"/>
        </w:rPr>
        <w:lastRenderedPageBreak/>
        <w:t>Anwendungen</w:t>
      </w:r>
    </w:p>
    <w:p w:rsidR="00053D41" w:rsidRPr="00FA3929" w:rsidRDefault="00053D41" w:rsidP="00053D41">
      <w:pPr>
        <w:pStyle w:val="berschrift3"/>
        <w:rPr>
          <w:rFonts w:eastAsia="Times New Roman"/>
          <w:lang w:eastAsia="de-CH"/>
        </w:rPr>
      </w:pPr>
      <w:r w:rsidRPr="00FA3929">
        <w:rPr>
          <w:rFonts w:eastAsia="Times New Roman"/>
          <w:lang w:eastAsia="de-CH"/>
        </w:rPr>
        <w:t>Open-Source-Software</w:t>
      </w:r>
    </w:p>
    <w:p w:rsidR="00053D41" w:rsidRPr="004921CF" w:rsidRDefault="00053D41" w:rsidP="00053D41">
      <w:pPr>
        <w:spacing w:after="0" w:line="240" w:lineRule="auto"/>
        <w:rPr>
          <w:rFonts w:ascii="Calibri" w:eastAsia="Times New Roman" w:hAnsi="Calibri" w:cs="Times New Roman"/>
          <w:b/>
          <w:lang w:eastAsia="de-CH"/>
        </w:rPr>
      </w:pPr>
      <w:r w:rsidRPr="004921CF">
        <w:rPr>
          <w:rFonts w:ascii="Calibri" w:eastAsia="Times New Roman" w:hAnsi="Calibri" w:cs="Times New Roman"/>
          <w:b/>
          <w:lang w:eastAsia="de-CH"/>
        </w:rPr>
        <w:t>Spielregeln OOS:</w:t>
      </w:r>
    </w:p>
    <w:p w:rsidR="00053D41" w:rsidRPr="00FA3929" w:rsidRDefault="00053D41" w:rsidP="00053D41">
      <w:pPr>
        <w:numPr>
          <w:ilvl w:val="0"/>
          <w:numId w:val="17"/>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Freie Verteilung von Software ohne Lizenzgebühren</w:t>
      </w:r>
    </w:p>
    <w:p w:rsidR="00053D41" w:rsidRPr="00FA3929" w:rsidRDefault="00053D41" w:rsidP="00053D41">
      <w:pPr>
        <w:numPr>
          <w:ilvl w:val="0"/>
          <w:numId w:val="17"/>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Source Code für jedermann zugänglich</w:t>
      </w:r>
    </w:p>
    <w:p w:rsidR="00053D41" w:rsidRPr="00FA3929" w:rsidRDefault="00053D41" w:rsidP="00053D41">
      <w:pPr>
        <w:numPr>
          <w:ilvl w:val="0"/>
          <w:numId w:val="17"/>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Modifikationen und abgeleitete Arbeiten für jedermann möglich</w:t>
      </w:r>
    </w:p>
    <w:p w:rsidR="00053D41" w:rsidRPr="00FA3929"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p w:rsidR="00053D41"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Da die Erzeugnisse kostenlos verwendet werden können, wiederspricht es dem ökonomischen Menschenbild. Normalerweise würde niemand einen Beitrag leisten, weil er nichts daran verdienen würde. Somit besteht ein Anreiz für Trittbrettfahrer.</w:t>
      </w:r>
    </w:p>
    <w:p w:rsidR="00053D41" w:rsidRDefault="00053D41" w:rsidP="00053D41">
      <w:pPr>
        <w:spacing w:after="0" w:line="240" w:lineRule="auto"/>
        <w:rPr>
          <w:rFonts w:ascii="Calibri" w:eastAsia="Times New Roman" w:hAnsi="Calibri" w:cs="Times New Roman"/>
          <w:lang w:eastAsia="de-CH"/>
        </w:rPr>
      </w:pPr>
    </w:p>
    <w:p w:rsidR="00053D41" w:rsidRPr="00BF63A3" w:rsidRDefault="00053D41" w:rsidP="00053D41">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Trittbrettfahrer</w:t>
      </w:r>
    </w:p>
    <w:p w:rsidR="00053D41" w:rsidRPr="00FA3929"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Für das Gelingen des Projekts ist der Beitrag eines einzelnen Programmierers nicht von Bedeutung. Es besteht auch keine direkte Möglichkeit, Erträge zu erwirtschaften. Ausserdem ist das Resultat seiner Arbeit für jedermann kostenlos zugänglich.</w:t>
      </w:r>
    </w:p>
    <w:p w:rsidR="00053D41" w:rsidRPr="00FA3929"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Gründe für Beteiligung</w:t>
      </w:r>
    </w:p>
    <w:p w:rsidR="00053D41"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Wenn jeder wie ein Trittbrettfahrer denken würden, käme es nie zu einer Software. Das System funktioniert nur, weil der Entwickler private Vorteile daraus ziehen können.</w:t>
      </w:r>
    </w:p>
    <w:p w:rsidR="00053D41" w:rsidRPr="00FA3929" w:rsidRDefault="00053D41" w:rsidP="00053D41">
      <w:pPr>
        <w:spacing w:after="0" w:line="240" w:lineRule="auto"/>
        <w:rPr>
          <w:rFonts w:ascii="Calibri" w:eastAsia="Times New Roman" w:hAnsi="Calibri" w:cs="Times New Roman"/>
          <w:lang w:eastAsia="de-CH"/>
        </w:rPr>
      </w:pPr>
    </w:p>
    <w:tbl>
      <w:tblPr>
        <w:tblW w:w="0" w:type="auto"/>
        <w:tblCellMar>
          <w:left w:w="0" w:type="dxa"/>
          <w:right w:w="0" w:type="dxa"/>
        </w:tblCellMar>
        <w:tblLook w:val="04A0" w:firstRow="1" w:lastRow="0" w:firstColumn="1" w:lastColumn="0" w:noHBand="0" w:noVBand="1"/>
      </w:tblPr>
      <w:tblGrid>
        <w:gridCol w:w="2040"/>
        <w:gridCol w:w="7032"/>
      </w:tblGrid>
      <w:tr w:rsidR="00053D41" w:rsidRPr="00FA3929" w:rsidTr="00053D41">
        <w:tc>
          <w:tcPr>
            <w:tcW w:w="2068" w:type="dxa"/>
            <w:tcMar>
              <w:top w:w="80" w:type="dxa"/>
              <w:left w:w="80" w:type="dxa"/>
              <w:bottom w:w="80" w:type="dxa"/>
              <w:right w:w="80" w:type="dxa"/>
            </w:tcMar>
            <w:hideMark/>
          </w:tcPr>
          <w:p w:rsidR="00053D41" w:rsidRPr="00BF63A3" w:rsidRDefault="00053D41" w:rsidP="00304549">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Anerkennung und Achtung</w:t>
            </w:r>
          </w:p>
        </w:tc>
        <w:tc>
          <w:tcPr>
            <w:tcW w:w="7819" w:type="dxa"/>
            <w:tcMar>
              <w:top w:w="80" w:type="dxa"/>
              <w:left w:w="80" w:type="dxa"/>
              <w:bottom w:w="80" w:type="dxa"/>
              <w:right w:w="80" w:type="dxa"/>
            </w:tcMar>
            <w:hideMark/>
          </w:tcPr>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Ansehen innerhalb der Gemeinschaft bzw. Gleichgesinnten (Peers) oder der Gebrauch ihrer Software in der Gesellschaft als Motivationsquelle.</w:t>
            </w:r>
          </w:p>
        </w:tc>
      </w:tr>
      <w:tr w:rsidR="00053D41" w:rsidRPr="00FA3929" w:rsidTr="00053D41">
        <w:tc>
          <w:tcPr>
            <w:tcW w:w="2068" w:type="dxa"/>
            <w:tcMar>
              <w:top w:w="80" w:type="dxa"/>
              <w:left w:w="80" w:type="dxa"/>
              <w:bottom w:w="80" w:type="dxa"/>
              <w:right w:w="80" w:type="dxa"/>
            </w:tcMar>
            <w:hideMark/>
          </w:tcPr>
          <w:p w:rsidR="00053D41" w:rsidRPr="00BF63A3" w:rsidRDefault="00053D41" w:rsidP="00304549">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Reputations- und Signalerwerb</w:t>
            </w:r>
          </w:p>
        </w:tc>
        <w:tc>
          <w:tcPr>
            <w:tcW w:w="7819" w:type="dxa"/>
            <w:tcMar>
              <w:top w:w="80" w:type="dxa"/>
              <w:left w:w="80" w:type="dxa"/>
              <w:bottom w:w="80" w:type="dxa"/>
              <w:right w:w="80" w:type="dxa"/>
            </w:tcMar>
            <w:hideMark/>
          </w:tcPr>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Beteiligung als Qualitätsmerkmal des Entwicklers und somit bessere Chancen auf dem Arbeitsmarkt oder bei Kapitalbeschaffung für das eigene Unternehmen.</w:t>
            </w:r>
          </w:p>
        </w:tc>
      </w:tr>
      <w:tr w:rsidR="00053D41" w:rsidRPr="00FA3929" w:rsidTr="00053D41">
        <w:tc>
          <w:tcPr>
            <w:tcW w:w="2068" w:type="dxa"/>
            <w:tcMar>
              <w:top w:w="80" w:type="dxa"/>
              <w:left w:w="80" w:type="dxa"/>
              <w:bottom w:w="80" w:type="dxa"/>
              <w:right w:w="80" w:type="dxa"/>
            </w:tcMar>
            <w:hideMark/>
          </w:tcPr>
          <w:p w:rsidR="00053D41" w:rsidRPr="00BF63A3" w:rsidRDefault="00053D41" w:rsidP="00304549">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Ausbildung</w:t>
            </w:r>
          </w:p>
        </w:tc>
        <w:tc>
          <w:tcPr>
            <w:tcW w:w="7819" w:type="dxa"/>
            <w:tcMar>
              <w:top w:w="80" w:type="dxa"/>
              <w:left w:w="80" w:type="dxa"/>
              <w:bottom w:w="80" w:type="dxa"/>
              <w:right w:w="80" w:type="dxa"/>
            </w:tcMar>
            <w:hideMark/>
          </w:tcPr>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Grosser Lerneffekt durch Lösung komplexer Probleme und Teamwork (Lösungsvorschläge innerhalb der Community diskutieren).</w:t>
            </w:r>
          </w:p>
        </w:tc>
      </w:tr>
      <w:tr w:rsidR="00053D41" w:rsidRPr="00FA3929" w:rsidTr="00053D41">
        <w:tc>
          <w:tcPr>
            <w:tcW w:w="2068" w:type="dxa"/>
            <w:tcMar>
              <w:top w:w="80" w:type="dxa"/>
              <w:left w:w="80" w:type="dxa"/>
              <w:bottom w:w="80" w:type="dxa"/>
              <w:right w:w="80" w:type="dxa"/>
            </w:tcMar>
            <w:hideMark/>
          </w:tcPr>
          <w:p w:rsidR="00053D41" w:rsidRPr="00BF63A3" w:rsidRDefault="00053D41" w:rsidP="00304549">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Kundenspezifische Anpassungen</w:t>
            </w:r>
          </w:p>
        </w:tc>
        <w:tc>
          <w:tcPr>
            <w:tcW w:w="7819" w:type="dxa"/>
            <w:tcMar>
              <w:top w:w="80" w:type="dxa"/>
              <w:left w:w="80" w:type="dxa"/>
              <w:bottom w:w="80" w:type="dxa"/>
              <w:right w:w="80" w:type="dxa"/>
            </w:tcMar>
            <w:hideMark/>
          </w:tcPr>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Umso erfolgreicher die Software, desto höher die Chance auf spezielle Aufträge für den Entwickler (Beratung, Entwicklung, Schulung etc.).</w:t>
            </w:r>
          </w:p>
        </w:tc>
      </w:tr>
      <w:tr w:rsidR="00053D41" w:rsidRPr="00FA3929" w:rsidTr="00053D41">
        <w:tc>
          <w:tcPr>
            <w:tcW w:w="2068" w:type="dxa"/>
            <w:tcMar>
              <w:top w:w="80" w:type="dxa"/>
              <w:left w:w="80" w:type="dxa"/>
              <w:bottom w:w="80" w:type="dxa"/>
              <w:right w:w="80" w:type="dxa"/>
            </w:tcMar>
            <w:hideMark/>
          </w:tcPr>
          <w:p w:rsidR="00053D41" w:rsidRPr="00BF63A3" w:rsidRDefault="00053D41" w:rsidP="00304549">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Eigennutzung</w:t>
            </w:r>
          </w:p>
        </w:tc>
        <w:tc>
          <w:tcPr>
            <w:tcW w:w="7819" w:type="dxa"/>
            <w:tcMar>
              <w:top w:w="80" w:type="dxa"/>
              <w:left w:w="80" w:type="dxa"/>
              <w:bottom w:w="80" w:type="dxa"/>
              <w:right w:w="80" w:type="dxa"/>
            </w:tcMar>
            <w:hideMark/>
          </w:tcPr>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Die Mitarbeit von anderen Entwicklern kompensiert eigene Wissenslücken. Man profitiert vom Wissen anderer, um seine Wunschsoftware weiter zu entwickeln.</w:t>
            </w:r>
          </w:p>
        </w:tc>
      </w:tr>
    </w:tbl>
    <w:p w:rsidR="00053D41" w:rsidRPr="00BF63A3" w:rsidRDefault="00053D41" w:rsidP="00053D41">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Reputation</w:t>
      </w:r>
    </w:p>
    <w:p w:rsidR="00053D41" w:rsidRPr="00FA3929"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Bei diesen Gründen ist die Reputation eine besonders wichtige Motivation. Ist sehr gefragt bei Unternehmen, wen</w:t>
      </w:r>
      <w:r>
        <w:rPr>
          <w:rFonts w:ascii="Calibri" w:eastAsia="Times New Roman" w:hAnsi="Calibri" w:cs="Times New Roman"/>
          <w:lang w:eastAsia="de-CH"/>
        </w:rPr>
        <w:t>n:</w:t>
      </w:r>
    </w:p>
    <w:p w:rsidR="00053D41" w:rsidRPr="00FA3929" w:rsidRDefault="00053D41" w:rsidP="00053D41">
      <w:pPr>
        <w:numPr>
          <w:ilvl w:val="0"/>
          <w:numId w:val="18"/>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die Reputation mit geringem Aufwand überprüfbar ist</w:t>
      </w:r>
    </w:p>
    <w:p w:rsidR="00053D41" w:rsidRPr="00FA3929" w:rsidRDefault="00053D41" w:rsidP="00053D41">
      <w:pPr>
        <w:numPr>
          <w:ilvl w:val="0"/>
          <w:numId w:val="18"/>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ein glaubwürdiger Indikator für Programmiertalent und Projektführungsfähigkeiten besteht</w:t>
      </w:r>
    </w:p>
    <w:p w:rsidR="00053D41" w:rsidRPr="00FA3929"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p w:rsidR="00053D41"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Reputation entsteht durch Anerkennung unter Peers. Dazu muss Entwickler seine Ideen publizieren und die Peers begutachten es und anerkennen ihn als Fachmann.</w:t>
      </w:r>
    </w:p>
    <w:p w:rsidR="004921CF" w:rsidRPr="00FA3929" w:rsidRDefault="004921CF" w:rsidP="00053D41">
      <w:pPr>
        <w:spacing w:after="0" w:line="240" w:lineRule="auto"/>
        <w:rPr>
          <w:rFonts w:ascii="Calibri" w:eastAsia="Times New Roman" w:hAnsi="Calibri" w:cs="Times New Roman"/>
          <w:lang w:eastAsia="de-CH"/>
        </w:rPr>
      </w:pPr>
    </w:p>
    <w:tbl>
      <w:tblPr>
        <w:tblW w:w="0" w:type="auto"/>
        <w:tblCellMar>
          <w:left w:w="0" w:type="dxa"/>
          <w:right w:w="0" w:type="dxa"/>
        </w:tblCellMar>
        <w:tblLook w:val="04A0" w:firstRow="1" w:lastRow="0" w:firstColumn="1" w:lastColumn="0" w:noHBand="0" w:noVBand="1"/>
      </w:tblPr>
      <w:tblGrid>
        <w:gridCol w:w="2547"/>
        <w:gridCol w:w="6525"/>
      </w:tblGrid>
      <w:tr w:rsidR="00053D41" w:rsidRPr="00FA3929" w:rsidTr="00053D41">
        <w:tc>
          <w:tcPr>
            <w:tcW w:w="2547" w:type="dxa"/>
            <w:tcMar>
              <w:top w:w="80" w:type="dxa"/>
              <w:left w:w="80" w:type="dxa"/>
              <w:bottom w:w="80" w:type="dxa"/>
              <w:right w:w="80" w:type="dxa"/>
            </w:tcMar>
            <w:hideMark/>
          </w:tcPr>
          <w:p w:rsidR="00053D41" w:rsidRPr="00BF63A3" w:rsidRDefault="00053D41" w:rsidP="00304549">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Veröffentlichungsmedium für Entwicklerbeiträge</w:t>
            </w:r>
          </w:p>
        </w:tc>
        <w:tc>
          <w:tcPr>
            <w:tcW w:w="6525" w:type="dxa"/>
            <w:tcMar>
              <w:top w:w="80" w:type="dxa"/>
              <w:left w:w="80" w:type="dxa"/>
              <w:bottom w:w="80" w:type="dxa"/>
              <w:right w:w="80" w:type="dxa"/>
            </w:tcMar>
            <w:hideMark/>
          </w:tcPr>
          <w:p w:rsidR="00053D41" w:rsidRPr="00FA3929" w:rsidRDefault="00053D41" w:rsidP="00304549">
            <w:pPr>
              <w:spacing w:after="0" w:line="240" w:lineRule="auto"/>
              <w:rPr>
                <w:rFonts w:ascii="Calibri" w:eastAsia="Times New Roman" w:hAnsi="Calibri" w:cs="Times New Roman"/>
                <w:lang w:eastAsia="de-CH"/>
              </w:rPr>
            </w:pPr>
            <w:proofErr w:type="spellStart"/>
            <w:r w:rsidRPr="00FA3929">
              <w:rPr>
                <w:rFonts w:ascii="Calibri" w:eastAsia="Times New Roman" w:hAnsi="Calibri" w:cs="Times New Roman"/>
                <w:lang w:eastAsia="de-CH"/>
              </w:rPr>
              <w:t>History</w:t>
            </w:r>
            <w:proofErr w:type="spellEnd"/>
            <w:r w:rsidRPr="00FA3929">
              <w:rPr>
                <w:rFonts w:ascii="Calibri" w:eastAsia="Times New Roman" w:hAnsi="Calibri" w:cs="Times New Roman"/>
                <w:lang w:eastAsia="de-CH"/>
              </w:rPr>
              <w:t xml:space="preserve"> Files zeigen die Beiträge der Entwickler (Transparenz)</w:t>
            </w:r>
          </w:p>
        </w:tc>
      </w:tr>
      <w:tr w:rsidR="00053D41" w:rsidRPr="00FA3929" w:rsidTr="00053D41">
        <w:tc>
          <w:tcPr>
            <w:tcW w:w="2547" w:type="dxa"/>
            <w:tcMar>
              <w:top w:w="80" w:type="dxa"/>
              <w:left w:w="80" w:type="dxa"/>
              <w:bottom w:w="80" w:type="dxa"/>
              <w:right w:w="80" w:type="dxa"/>
            </w:tcMar>
            <w:hideMark/>
          </w:tcPr>
          <w:p w:rsidR="00053D41" w:rsidRPr="00BF63A3" w:rsidRDefault="00053D41" w:rsidP="00304549">
            <w:pPr>
              <w:spacing w:after="0" w:line="240" w:lineRule="auto"/>
              <w:rPr>
                <w:rFonts w:ascii="Calibri" w:eastAsia="Times New Roman" w:hAnsi="Calibri" w:cs="Times New Roman"/>
                <w:b/>
                <w:lang w:eastAsia="de-CH"/>
              </w:rPr>
            </w:pPr>
            <w:r w:rsidRPr="00BF63A3">
              <w:rPr>
                <w:rFonts w:ascii="Calibri" w:eastAsia="Times New Roman" w:hAnsi="Calibri" w:cs="Times New Roman"/>
                <w:b/>
                <w:lang w:eastAsia="de-CH"/>
              </w:rPr>
              <w:t>Anerkennung durch andere Entwickler</w:t>
            </w:r>
          </w:p>
        </w:tc>
        <w:tc>
          <w:tcPr>
            <w:tcW w:w="6525" w:type="dxa"/>
            <w:tcMar>
              <w:top w:w="80" w:type="dxa"/>
              <w:left w:w="80" w:type="dxa"/>
              <w:bottom w:w="80" w:type="dxa"/>
              <w:right w:w="80" w:type="dxa"/>
            </w:tcMar>
            <w:hideMark/>
          </w:tcPr>
          <w:p w:rsidR="00053D41"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Wenn ein Projektleiter die Entwicklung erfolgreich durchführt, signalisiert das ein hochmotiviertes Entwicklerteam. Diese Vertrauensbekundung durch Peers ist eine hohe Auszeichnung und ermöglicht es einem Projektverantwortlichen am Arbeitsmarkt seine Qualitäten glaubwürdig zu signalisieren.</w:t>
            </w:r>
          </w:p>
          <w:p w:rsidR="00053D41" w:rsidRPr="00FA3929" w:rsidRDefault="00053D41" w:rsidP="00304549">
            <w:pPr>
              <w:spacing w:after="0" w:line="240" w:lineRule="auto"/>
              <w:rPr>
                <w:rFonts w:ascii="Calibri" w:eastAsia="Times New Roman" w:hAnsi="Calibri" w:cs="Times New Roman"/>
                <w:lang w:eastAsia="de-CH"/>
              </w:rPr>
            </w:pPr>
          </w:p>
        </w:tc>
      </w:tr>
    </w:tbl>
    <w:p w:rsidR="00053D41" w:rsidRDefault="00053D41" w:rsidP="00053D41">
      <w:pPr>
        <w:rPr>
          <w:lang w:eastAsia="de-CH"/>
        </w:rPr>
      </w:pPr>
    </w:p>
    <w:p w:rsidR="00053D41" w:rsidRDefault="00053D41" w:rsidP="00053D41">
      <w:pPr>
        <w:rPr>
          <w:rFonts w:asciiTheme="majorHAnsi" w:hAnsiTheme="majorHAnsi" w:cstheme="majorBidi"/>
          <w:color w:val="1F4D78" w:themeColor="accent1" w:themeShade="7F"/>
          <w:sz w:val="24"/>
          <w:szCs w:val="24"/>
          <w:lang w:eastAsia="de-CH"/>
        </w:rPr>
      </w:pPr>
      <w:r>
        <w:rPr>
          <w:lang w:eastAsia="de-CH"/>
        </w:rPr>
        <w:br w:type="page"/>
      </w:r>
    </w:p>
    <w:p w:rsidR="00053D41" w:rsidRDefault="00053D41" w:rsidP="00053D41">
      <w:pPr>
        <w:pStyle w:val="berschrift3"/>
        <w:rPr>
          <w:rFonts w:eastAsia="Times New Roman"/>
          <w:lang w:eastAsia="de-CH"/>
        </w:rPr>
      </w:pPr>
      <w:r w:rsidRPr="00FA3929">
        <w:rPr>
          <w:rFonts w:eastAsia="Times New Roman"/>
          <w:lang w:eastAsia="de-CH"/>
        </w:rPr>
        <w:lastRenderedPageBreak/>
        <w:t>Musiktauschbörsen</w:t>
      </w:r>
    </w:p>
    <w:p w:rsidR="00053D41" w:rsidRPr="00FA3929"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Im Gegensatz zu einem realen Markt, fehlt die unmittelbare Tauschbeziehung, in welchem Produkte gegen Geld ausgetauscht werden. (Markttransaktion).</w:t>
      </w:r>
    </w:p>
    <w:p w:rsidR="00053D41" w:rsidRPr="00FA3929"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1"/>
        <w:gridCol w:w="4365"/>
        <w:gridCol w:w="3426"/>
      </w:tblGrid>
      <w:tr w:rsidR="00053D41" w:rsidRPr="00053D41" w:rsidTr="004921CF">
        <w:tc>
          <w:tcPr>
            <w:tcW w:w="1286"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 </w:t>
            </w:r>
          </w:p>
        </w:tc>
        <w:tc>
          <w:tcPr>
            <w:tcW w:w="4671"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Kosten</w:t>
            </w:r>
          </w:p>
        </w:tc>
        <w:tc>
          <w:tcPr>
            <w:tcW w:w="3747"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Nutzen</w:t>
            </w:r>
          </w:p>
        </w:tc>
      </w:tr>
      <w:tr w:rsidR="00053D41" w:rsidRPr="00FA3929" w:rsidTr="004921CF">
        <w:tc>
          <w:tcPr>
            <w:tcW w:w="1286"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Anbieter</w:t>
            </w:r>
          </w:p>
        </w:tc>
        <w:tc>
          <w:tcPr>
            <w:tcW w:w="4671" w:type="dxa"/>
            <w:tcMar>
              <w:top w:w="80" w:type="dxa"/>
              <w:left w:w="80" w:type="dxa"/>
              <w:bottom w:w="80" w:type="dxa"/>
              <w:right w:w="80" w:type="dxa"/>
            </w:tcMar>
            <w:hideMark/>
          </w:tcPr>
          <w:p w:rsidR="00053D41" w:rsidRPr="00FA3929" w:rsidRDefault="00053D41" w:rsidP="00304549">
            <w:pPr>
              <w:numPr>
                <w:ilvl w:val="1"/>
                <w:numId w:val="19"/>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Wertschöpfung (für die herunterladbare Datei)</w:t>
            </w:r>
          </w:p>
          <w:p w:rsidR="00053D41" w:rsidRPr="00FA3929" w:rsidRDefault="00053D41" w:rsidP="00304549">
            <w:pPr>
              <w:numPr>
                <w:ilvl w:val="1"/>
                <w:numId w:val="19"/>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Speicherplatz und Rechenleistung</w:t>
            </w:r>
          </w:p>
          <w:p w:rsidR="00053D41" w:rsidRPr="00FA3929" w:rsidRDefault="00053D41" w:rsidP="00304549">
            <w:pPr>
              <w:numPr>
                <w:ilvl w:val="1"/>
                <w:numId w:val="19"/>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Risiko der strafrechtlichen Verfolgung</w:t>
            </w:r>
          </w:p>
          <w:p w:rsidR="00053D41" w:rsidRPr="00FA3929" w:rsidRDefault="00053D41" w:rsidP="00304549">
            <w:pPr>
              <w:numPr>
                <w:ilvl w:val="1"/>
                <w:numId w:val="19"/>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Sicherheitstechnische Kosten</w:t>
            </w:r>
          </w:p>
          <w:p w:rsidR="00053D41" w:rsidRPr="00FA3929" w:rsidRDefault="00053D41" w:rsidP="00304549">
            <w:pPr>
              <w:numPr>
                <w:ilvl w:val="1"/>
                <w:numId w:val="19"/>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Distributionskosten</w:t>
            </w:r>
          </w:p>
        </w:tc>
        <w:tc>
          <w:tcPr>
            <w:tcW w:w="3747" w:type="dxa"/>
            <w:tcMar>
              <w:top w:w="80" w:type="dxa"/>
              <w:left w:w="80" w:type="dxa"/>
              <w:bottom w:w="80" w:type="dxa"/>
              <w:right w:w="80" w:type="dxa"/>
            </w:tcMar>
            <w:hideMark/>
          </w:tcPr>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keine</w:t>
            </w:r>
          </w:p>
        </w:tc>
      </w:tr>
      <w:tr w:rsidR="00053D41" w:rsidRPr="00FA3929" w:rsidTr="004921CF">
        <w:tc>
          <w:tcPr>
            <w:tcW w:w="1286"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Nachfrager</w:t>
            </w:r>
          </w:p>
        </w:tc>
        <w:tc>
          <w:tcPr>
            <w:tcW w:w="4671" w:type="dxa"/>
            <w:tcMar>
              <w:top w:w="80" w:type="dxa"/>
              <w:left w:w="80" w:type="dxa"/>
              <w:bottom w:w="80" w:type="dxa"/>
              <w:right w:w="80" w:type="dxa"/>
            </w:tcMar>
            <w:hideMark/>
          </w:tcPr>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keine</w:t>
            </w:r>
          </w:p>
        </w:tc>
        <w:tc>
          <w:tcPr>
            <w:tcW w:w="3747" w:type="dxa"/>
            <w:tcMar>
              <w:top w:w="80" w:type="dxa"/>
              <w:left w:w="80" w:type="dxa"/>
              <w:bottom w:w="80" w:type="dxa"/>
              <w:right w:w="80" w:type="dxa"/>
            </w:tcMar>
            <w:hideMark/>
          </w:tcPr>
          <w:p w:rsidR="00053D41" w:rsidRPr="00FA3929" w:rsidRDefault="00053D41" w:rsidP="00304549">
            <w:pPr>
              <w:numPr>
                <w:ilvl w:val="1"/>
                <w:numId w:val="20"/>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Download von Medien ohne Kosten</w:t>
            </w:r>
          </w:p>
        </w:tc>
      </w:tr>
    </w:tbl>
    <w:p w:rsidR="00053D41"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tbl>
      <w:tblPr>
        <w:tblW w:w="9067" w:type="dxa"/>
        <w:tblInd w:w="-5" w:type="dxa"/>
        <w:tblLayout w:type="fixed"/>
        <w:tblCellMar>
          <w:left w:w="0" w:type="dxa"/>
          <w:right w:w="0" w:type="dxa"/>
        </w:tblCellMar>
        <w:tblLook w:val="04A0" w:firstRow="1" w:lastRow="0" w:firstColumn="1" w:lastColumn="0" w:noHBand="0" w:noVBand="1"/>
      </w:tblPr>
      <w:tblGrid>
        <w:gridCol w:w="9067"/>
      </w:tblGrid>
      <w:tr w:rsidR="00053D41" w:rsidRPr="00FA3929" w:rsidTr="00053D41">
        <w:tc>
          <w:tcPr>
            <w:tcW w:w="9067"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Trittbrettfahrer (</w:t>
            </w:r>
            <w:proofErr w:type="spellStart"/>
            <w:r w:rsidRPr="00053D41">
              <w:rPr>
                <w:rFonts w:ascii="Calibri" w:eastAsia="Times New Roman" w:hAnsi="Calibri" w:cs="Times New Roman"/>
                <w:b/>
                <w:lang w:eastAsia="de-CH"/>
              </w:rPr>
              <w:t>Freerider</w:t>
            </w:r>
            <w:proofErr w:type="spellEnd"/>
            <w:r w:rsidRPr="00053D41">
              <w:rPr>
                <w:rFonts w:ascii="Calibri" w:eastAsia="Times New Roman" w:hAnsi="Calibri" w:cs="Times New Roman"/>
                <w:b/>
                <w:lang w:eastAsia="de-CH"/>
              </w:rPr>
              <w:t>)</w:t>
            </w:r>
          </w:p>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Ein Homo Oeconomicus würde möglichst viele Daten laden, ohne selbst anzubieten. Jedoch bringt ein solches Verhalten einige Probleme.</w:t>
            </w:r>
          </w:p>
          <w:p w:rsidR="00053D41" w:rsidRPr="00FA3929" w:rsidRDefault="00053D41" w:rsidP="00304549">
            <w:pPr>
              <w:numPr>
                <w:ilvl w:val="0"/>
                <w:numId w:val="21"/>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Angebot und Nachfrage stark voneinander abhängig</w:t>
            </w:r>
          </w:p>
          <w:p w:rsidR="00053D41" w:rsidRPr="00FA3929" w:rsidRDefault="00053D41" w:rsidP="00304549">
            <w:pPr>
              <w:numPr>
                <w:ilvl w:val="0"/>
                <w:numId w:val="21"/>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Schlechte Übertragungskapazitäten (viele Nachfrager laden es von wenigen Anbietern runter)</w:t>
            </w:r>
          </w:p>
        </w:tc>
      </w:tr>
      <w:tr w:rsidR="00053D41" w:rsidRPr="00FA3929" w:rsidTr="00053D41">
        <w:tc>
          <w:tcPr>
            <w:tcW w:w="9067"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Gefangenendilemma</w:t>
            </w:r>
          </w:p>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xml:space="preserve">Verhalten sich alle Teilnehmer einer Tauschbörse </w:t>
            </w:r>
            <w:proofErr w:type="spellStart"/>
            <w:r w:rsidRPr="00FA3929">
              <w:rPr>
                <w:rFonts w:ascii="Calibri" w:eastAsia="Times New Roman" w:hAnsi="Calibri" w:cs="Times New Roman"/>
                <w:lang w:eastAsia="de-CH"/>
              </w:rPr>
              <w:t>unkooperativ</w:t>
            </w:r>
            <w:proofErr w:type="spellEnd"/>
            <w:r w:rsidRPr="00FA3929">
              <w:rPr>
                <w:rFonts w:ascii="Calibri" w:eastAsia="Times New Roman" w:hAnsi="Calibri" w:cs="Times New Roman"/>
                <w:lang w:eastAsia="de-CH"/>
              </w:rPr>
              <w:t xml:space="preserve"> (wie ein Trittbrettfahrer), wird kein Angebot zu Stande kommen.</w:t>
            </w:r>
          </w:p>
        </w:tc>
      </w:tr>
      <w:tr w:rsidR="00053D41" w:rsidRPr="00FA3929" w:rsidTr="00053D41">
        <w:tc>
          <w:tcPr>
            <w:tcW w:w="9067"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Realität</w:t>
            </w:r>
          </w:p>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Durch Standards und Gebräuche gibt es eine Abweichung vom Homo Oeconomicus. Es entsteht eine unausgesprochene Verpflichtung aufgrund gleicher Interessen oder Ziele.</w:t>
            </w:r>
          </w:p>
        </w:tc>
      </w:tr>
      <w:tr w:rsidR="00053D41" w:rsidRPr="00FA3929" w:rsidTr="00053D41">
        <w:tc>
          <w:tcPr>
            <w:tcW w:w="9067"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Lebenszyklen eines Netzwerks</w:t>
            </w:r>
          </w:p>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Der Anteil der Teilnehmer, welche kooperieren oder sich als Trittbrettfahrer verhalten, ist abhängig vom Lebenszyklus.</w:t>
            </w:r>
          </w:p>
          <w:tbl>
            <w:tblPr>
              <w:tblW w:w="0" w:type="auto"/>
              <w:tblLayout w:type="fixed"/>
              <w:tblCellMar>
                <w:left w:w="0" w:type="dxa"/>
                <w:right w:w="0" w:type="dxa"/>
              </w:tblCellMar>
              <w:tblLook w:val="04A0" w:firstRow="1" w:lastRow="0" w:firstColumn="1" w:lastColumn="0" w:noHBand="0" w:noVBand="1"/>
            </w:tblPr>
            <w:tblGrid>
              <w:gridCol w:w="1911"/>
              <w:gridCol w:w="6935"/>
            </w:tblGrid>
            <w:tr w:rsidR="00053D41" w:rsidRPr="00FA3929" w:rsidTr="00053D41">
              <w:tc>
                <w:tcPr>
                  <w:tcW w:w="1911"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Einführungsphase</w:t>
                  </w:r>
                </w:p>
              </w:tc>
              <w:tc>
                <w:tcPr>
                  <w:tcW w:w="6935" w:type="dxa"/>
                  <w:tcMar>
                    <w:top w:w="80" w:type="dxa"/>
                    <w:left w:w="80" w:type="dxa"/>
                    <w:bottom w:w="80" w:type="dxa"/>
                    <w:right w:w="80" w:type="dxa"/>
                  </w:tcMar>
                  <w:hideMark/>
                </w:tcPr>
                <w:p w:rsidR="00053D41" w:rsidRPr="00FA3929" w:rsidRDefault="00053D41" w:rsidP="00304549">
                  <w:pPr>
                    <w:numPr>
                      <w:ilvl w:val="1"/>
                      <w:numId w:val="22"/>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Wenig Trittbrettfahrer, weil es weniger User hat (Angst das bei einem unkooperativen Verhalten das Netzwerk nicht zustande kommt)</w:t>
                  </w:r>
                </w:p>
                <w:p w:rsidR="00053D41" w:rsidRPr="00FA3929" w:rsidRDefault="00053D41" w:rsidP="00304549">
                  <w:pPr>
                    <w:numPr>
                      <w:ilvl w:val="1"/>
                      <w:numId w:val="22"/>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Jeder Beitrag eines einzelnen Nutzers wichtig für den Aufbau des Netzwerks</w:t>
                  </w:r>
                </w:p>
                <w:p w:rsidR="00053D41" w:rsidRPr="00FA3929" w:rsidRDefault="00053D41" w:rsidP="00304549">
                  <w:pPr>
                    <w:numPr>
                      <w:ilvl w:val="1"/>
                      <w:numId w:val="22"/>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Kooperation gilt als soziale Form</w:t>
                  </w:r>
                </w:p>
                <w:p w:rsidR="00053D41" w:rsidRPr="00FA3929" w:rsidRDefault="00053D41" w:rsidP="00304549">
                  <w:pPr>
                    <w:numPr>
                      <w:ilvl w:val="1"/>
                      <w:numId w:val="22"/>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Viele altruistisch motivierte Mitglieder</w:t>
                  </w:r>
                </w:p>
              </w:tc>
            </w:tr>
            <w:tr w:rsidR="00053D41" w:rsidRPr="00FA3929" w:rsidTr="00053D41">
              <w:tc>
                <w:tcPr>
                  <w:tcW w:w="1911"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Wachstumsphase</w:t>
                  </w:r>
                </w:p>
              </w:tc>
              <w:tc>
                <w:tcPr>
                  <w:tcW w:w="6935" w:type="dxa"/>
                  <w:tcMar>
                    <w:top w:w="80" w:type="dxa"/>
                    <w:left w:w="80" w:type="dxa"/>
                    <w:bottom w:w="80" w:type="dxa"/>
                    <w:right w:w="80" w:type="dxa"/>
                  </w:tcMar>
                  <w:hideMark/>
                </w:tcPr>
                <w:p w:rsidR="00053D41" w:rsidRPr="00FA3929" w:rsidRDefault="00053D41" w:rsidP="00304549">
                  <w:pPr>
                    <w:numPr>
                      <w:ilvl w:val="1"/>
                      <w:numId w:val="23"/>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Deutliche Zunahme der Trittbrettfahrer, weil jeder Beitrag eines Nutzers für das Netzwerk unwichtiger wird</w:t>
                  </w:r>
                </w:p>
                <w:p w:rsidR="00053D41" w:rsidRPr="00FA3929" w:rsidRDefault="00053D41" w:rsidP="00304549">
                  <w:pPr>
                    <w:numPr>
                      <w:ilvl w:val="1"/>
                      <w:numId w:val="23"/>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Soziale Distanz bei steigender Zahl der Nutzer</w:t>
                  </w:r>
                </w:p>
                <w:p w:rsidR="00053D41" w:rsidRPr="00FA3929" w:rsidRDefault="00053D41" w:rsidP="00304549">
                  <w:pPr>
                    <w:numPr>
                      <w:ilvl w:val="1"/>
                      <w:numId w:val="23"/>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Viele reziprok motivierte Mitglieder</w:t>
                  </w:r>
                </w:p>
              </w:tc>
            </w:tr>
            <w:tr w:rsidR="00053D41" w:rsidRPr="00FA3929" w:rsidTr="00053D41">
              <w:tc>
                <w:tcPr>
                  <w:tcW w:w="1911"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Reifephase</w:t>
                  </w:r>
                </w:p>
              </w:tc>
              <w:tc>
                <w:tcPr>
                  <w:tcW w:w="6935" w:type="dxa"/>
                  <w:tcMar>
                    <w:top w:w="80" w:type="dxa"/>
                    <w:left w:w="80" w:type="dxa"/>
                    <w:bottom w:w="80" w:type="dxa"/>
                    <w:right w:w="80" w:type="dxa"/>
                  </w:tcMar>
                  <w:hideMark/>
                </w:tcPr>
                <w:p w:rsidR="00053D41" w:rsidRPr="00FA3929" w:rsidRDefault="00053D41" w:rsidP="00304549">
                  <w:pPr>
                    <w:numPr>
                      <w:ilvl w:val="1"/>
                      <w:numId w:val="24"/>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Sogar überzeugte Anbieter (altruistische) stoppen das Anbieten</w:t>
                  </w:r>
                </w:p>
                <w:p w:rsidR="00053D41" w:rsidRPr="00FA3929" w:rsidRDefault="00053D41" w:rsidP="00304549">
                  <w:pPr>
                    <w:numPr>
                      <w:ilvl w:val="1"/>
                      <w:numId w:val="24"/>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Trittbrettfahrer sind jetzt noch anonymer</w:t>
                  </w:r>
                </w:p>
                <w:p w:rsidR="00053D41" w:rsidRPr="00FA3929" w:rsidRDefault="00053D41" w:rsidP="00304549">
                  <w:pPr>
                    <w:numPr>
                      <w:ilvl w:val="1"/>
                      <w:numId w:val="24"/>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Egoistisches Verhalten wird zur Norm</w:t>
                  </w:r>
                </w:p>
              </w:tc>
            </w:tr>
          </w:tbl>
          <w:p w:rsidR="00053D41" w:rsidRPr="00FA3929" w:rsidRDefault="00053D41" w:rsidP="00304549">
            <w:pPr>
              <w:spacing w:after="0" w:line="240" w:lineRule="auto"/>
              <w:rPr>
                <w:rFonts w:ascii="Times New Roman" w:eastAsia="Times New Roman" w:hAnsi="Times New Roman" w:cs="Times New Roman"/>
                <w:sz w:val="24"/>
                <w:szCs w:val="24"/>
                <w:lang w:eastAsia="de-CH"/>
              </w:rPr>
            </w:pPr>
          </w:p>
        </w:tc>
      </w:tr>
    </w:tbl>
    <w:p w:rsidR="00053D41" w:rsidRDefault="00053D41">
      <w:r>
        <w:br w:type="page"/>
      </w:r>
    </w:p>
    <w:tbl>
      <w:tblPr>
        <w:tblW w:w="9067" w:type="dxa"/>
        <w:tblInd w:w="-5" w:type="dxa"/>
        <w:tblLayout w:type="fixed"/>
        <w:tblCellMar>
          <w:left w:w="0" w:type="dxa"/>
          <w:right w:w="0" w:type="dxa"/>
        </w:tblCellMar>
        <w:tblLook w:val="04A0" w:firstRow="1" w:lastRow="0" w:firstColumn="1" w:lastColumn="0" w:noHBand="0" w:noVBand="1"/>
      </w:tblPr>
      <w:tblGrid>
        <w:gridCol w:w="9067"/>
      </w:tblGrid>
      <w:tr w:rsidR="00053D41" w:rsidRPr="00FA3929" w:rsidTr="00053D41">
        <w:tc>
          <w:tcPr>
            <w:tcW w:w="9067"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lastRenderedPageBreak/>
              <w:t>Mechanismen (Spielregeln)</w:t>
            </w:r>
          </w:p>
          <w:p w:rsidR="00053D41" w:rsidRPr="00FA3929" w:rsidRDefault="00053D41" w:rsidP="0030454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Wenn die Tauschbörse eine kritische Grösse erreicht hat, müssen Gegenmassnahmen eingeleitet werden.</w:t>
            </w:r>
          </w:p>
          <w:tbl>
            <w:tblPr>
              <w:tblW w:w="0" w:type="auto"/>
              <w:tblLayout w:type="fixed"/>
              <w:tblCellMar>
                <w:left w:w="0" w:type="dxa"/>
                <w:right w:w="0" w:type="dxa"/>
              </w:tblCellMar>
              <w:tblLook w:val="04A0" w:firstRow="1" w:lastRow="0" w:firstColumn="1" w:lastColumn="0" w:noHBand="0" w:noVBand="1"/>
            </w:tblPr>
            <w:tblGrid>
              <w:gridCol w:w="1339"/>
              <w:gridCol w:w="8041"/>
            </w:tblGrid>
            <w:tr w:rsidR="00053D41" w:rsidRPr="00FA3929" w:rsidTr="004921CF">
              <w:tc>
                <w:tcPr>
                  <w:tcW w:w="1339"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Technische</w:t>
                  </w:r>
                </w:p>
              </w:tc>
              <w:tc>
                <w:tcPr>
                  <w:tcW w:w="8041" w:type="dxa"/>
                  <w:tcMar>
                    <w:top w:w="80" w:type="dxa"/>
                    <w:left w:w="80" w:type="dxa"/>
                    <w:bottom w:w="80" w:type="dxa"/>
                    <w:right w:w="80" w:type="dxa"/>
                  </w:tcMar>
                  <w:hideMark/>
                </w:tcPr>
                <w:p w:rsidR="00053D41" w:rsidRPr="00FA3929" w:rsidRDefault="00053D41" w:rsidP="00304549">
                  <w:pPr>
                    <w:numPr>
                      <w:ilvl w:val="1"/>
                      <w:numId w:val="25"/>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Mindestangebotsmenge (z.B. nur wenn 1/3 vom Download angeboten wird)</w:t>
                  </w:r>
                </w:p>
                <w:p w:rsidR="00053D41" w:rsidRPr="00FA3929" w:rsidRDefault="00053D41" w:rsidP="00304549">
                  <w:pPr>
                    <w:numPr>
                      <w:ilvl w:val="1"/>
                      <w:numId w:val="25"/>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Quoten (nur von anderen gewünschte Inhalte)</w:t>
                  </w:r>
                </w:p>
                <w:p w:rsidR="00053D41" w:rsidRPr="00FA3929" w:rsidRDefault="00053D41" w:rsidP="00304549">
                  <w:pPr>
                    <w:numPr>
                      <w:ilvl w:val="1"/>
                      <w:numId w:val="25"/>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Technische Verzögerung (verlangsamtes downloaden bei wenig Angebot)</w:t>
                  </w:r>
                </w:p>
              </w:tc>
            </w:tr>
            <w:tr w:rsidR="00053D41" w:rsidRPr="00FA3929" w:rsidTr="004921CF">
              <w:tc>
                <w:tcPr>
                  <w:tcW w:w="1339"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Community</w:t>
                  </w:r>
                </w:p>
              </w:tc>
              <w:tc>
                <w:tcPr>
                  <w:tcW w:w="8041" w:type="dxa"/>
                  <w:tcMar>
                    <w:top w:w="80" w:type="dxa"/>
                    <w:left w:w="80" w:type="dxa"/>
                    <w:bottom w:w="80" w:type="dxa"/>
                    <w:right w:w="80" w:type="dxa"/>
                  </w:tcMar>
                  <w:hideMark/>
                </w:tcPr>
                <w:p w:rsidR="00053D41" w:rsidRPr="00FA3929" w:rsidRDefault="00053D41" w:rsidP="00304549">
                  <w:pPr>
                    <w:numPr>
                      <w:ilvl w:val="1"/>
                      <w:numId w:val="26"/>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WIR-Gefühl (Bereitschaft zur Kooperation erschaffen)</w:t>
                  </w:r>
                </w:p>
                <w:p w:rsidR="00053D41" w:rsidRPr="00FA3929" w:rsidRDefault="00053D41" w:rsidP="00304549">
                  <w:pPr>
                    <w:numPr>
                      <w:ilvl w:val="1"/>
                      <w:numId w:val="26"/>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 xml:space="preserve">Hotlist-Funktionalitäten (Archiv entlarvt </w:t>
                  </w:r>
                  <w:proofErr w:type="spellStart"/>
                  <w:r w:rsidRPr="00FA3929">
                    <w:rPr>
                      <w:rFonts w:ascii="Calibri" w:eastAsia="Times New Roman" w:hAnsi="Calibri" w:cs="Times New Roman"/>
                      <w:lang w:eastAsia="de-CH"/>
                    </w:rPr>
                    <w:t>Freerider</w:t>
                  </w:r>
                  <w:proofErr w:type="spellEnd"/>
                  <w:r w:rsidRPr="00FA3929">
                    <w:rPr>
                      <w:rFonts w:ascii="Calibri" w:eastAsia="Times New Roman" w:hAnsi="Calibri" w:cs="Times New Roman"/>
                      <w:lang w:eastAsia="de-CH"/>
                    </w:rPr>
                    <w:t xml:space="preserve"> und werden ausgeschlossen)</w:t>
                  </w:r>
                </w:p>
                <w:p w:rsidR="00053D41" w:rsidRPr="00FA3929" w:rsidRDefault="00053D41" w:rsidP="00304549">
                  <w:pPr>
                    <w:numPr>
                      <w:ilvl w:val="1"/>
                      <w:numId w:val="26"/>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Instant-Message-Service (Gemeinschaftsgefühl mit Kommunikation verstärken)</w:t>
                  </w:r>
                </w:p>
                <w:p w:rsidR="00053D41" w:rsidRPr="00FA3929" w:rsidRDefault="00053D41" w:rsidP="00304549">
                  <w:pPr>
                    <w:numPr>
                      <w:ilvl w:val="1"/>
                      <w:numId w:val="26"/>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Ratings (Menge und Qualität der angebotenen Daten benoten)</w:t>
                  </w:r>
                </w:p>
                <w:p w:rsidR="00053D41" w:rsidRPr="00FA3929" w:rsidRDefault="00053D41" w:rsidP="00304549">
                  <w:pPr>
                    <w:numPr>
                      <w:ilvl w:val="1"/>
                      <w:numId w:val="26"/>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Auszeichnungen (grosse Anbieter mit Titel auszeichnen)</w:t>
                  </w:r>
                </w:p>
                <w:p w:rsidR="00053D41" w:rsidRPr="00FA3929" w:rsidRDefault="00053D41" w:rsidP="00304549">
                  <w:pPr>
                    <w:numPr>
                      <w:ilvl w:val="1"/>
                      <w:numId w:val="26"/>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Downloadgeschwindigkeit (je nach Rating und Auszeichnung)</w:t>
                  </w:r>
                </w:p>
              </w:tc>
            </w:tr>
            <w:tr w:rsidR="00053D41" w:rsidRPr="00FA3929" w:rsidTr="004921CF">
              <w:tc>
                <w:tcPr>
                  <w:tcW w:w="1339" w:type="dxa"/>
                  <w:tcMar>
                    <w:top w:w="80" w:type="dxa"/>
                    <w:left w:w="80" w:type="dxa"/>
                    <w:bottom w:w="80" w:type="dxa"/>
                    <w:right w:w="80" w:type="dxa"/>
                  </w:tcMar>
                  <w:hideMark/>
                </w:tcPr>
                <w:p w:rsidR="00053D41" w:rsidRPr="00053D41" w:rsidRDefault="00053D41" w:rsidP="00304549">
                  <w:pPr>
                    <w:spacing w:after="0" w:line="240" w:lineRule="auto"/>
                    <w:rPr>
                      <w:rFonts w:ascii="Calibri" w:eastAsia="Times New Roman" w:hAnsi="Calibri" w:cs="Times New Roman"/>
                      <w:b/>
                      <w:lang w:eastAsia="de-CH"/>
                    </w:rPr>
                  </w:pPr>
                  <w:r w:rsidRPr="00053D41">
                    <w:rPr>
                      <w:rFonts w:ascii="Calibri" w:eastAsia="Times New Roman" w:hAnsi="Calibri" w:cs="Times New Roman"/>
                      <w:b/>
                      <w:lang w:eastAsia="de-CH"/>
                    </w:rPr>
                    <w:t>Markt</w:t>
                  </w:r>
                </w:p>
              </w:tc>
              <w:tc>
                <w:tcPr>
                  <w:tcW w:w="8041" w:type="dxa"/>
                  <w:tcMar>
                    <w:top w:w="80" w:type="dxa"/>
                    <w:left w:w="80" w:type="dxa"/>
                    <w:bottom w:w="80" w:type="dxa"/>
                    <w:right w:w="80" w:type="dxa"/>
                  </w:tcMar>
                  <w:hideMark/>
                </w:tcPr>
                <w:p w:rsidR="00053D41" w:rsidRPr="00FA3929" w:rsidRDefault="00053D41" w:rsidP="00304549">
                  <w:pPr>
                    <w:numPr>
                      <w:ilvl w:val="1"/>
                      <w:numId w:val="27"/>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Bonuspunkte (schnelleres Download gratis für grosse Anbieter und Kosten für Kleinere)</w:t>
                  </w:r>
                </w:p>
              </w:tc>
            </w:tr>
          </w:tbl>
          <w:p w:rsidR="00053D41" w:rsidRPr="00FA3929" w:rsidRDefault="00053D41" w:rsidP="00304549">
            <w:pPr>
              <w:spacing w:after="0" w:line="240" w:lineRule="auto"/>
              <w:rPr>
                <w:rFonts w:ascii="Times New Roman" w:eastAsia="Times New Roman" w:hAnsi="Times New Roman" w:cs="Times New Roman"/>
                <w:sz w:val="24"/>
                <w:szCs w:val="24"/>
                <w:lang w:eastAsia="de-CH"/>
              </w:rPr>
            </w:pPr>
          </w:p>
        </w:tc>
      </w:tr>
    </w:tbl>
    <w:p w:rsidR="00053D41" w:rsidRDefault="00053D41" w:rsidP="00053D41">
      <w:pPr>
        <w:spacing w:after="0" w:line="240" w:lineRule="auto"/>
        <w:rPr>
          <w:rFonts w:ascii="Calibri" w:eastAsia="Times New Roman" w:hAnsi="Calibri" w:cs="Times New Roman"/>
          <w:lang w:eastAsia="de-CH"/>
        </w:rPr>
      </w:pPr>
    </w:p>
    <w:p w:rsidR="004921CF" w:rsidRDefault="004921CF" w:rsidP="00053D41">
      <w:pPr>
        <w:spacing w:after="0" w:line="240" w:lineRule="auto"/>
        <w:rPr>
          <w:rFonts w:ascii="Calibri" w:eastAsia="Times New Roman" w:hAnsi="Calibri" w:cs="Times New Roman"/>
          <w:lang w:eastAsia="de-CH"/>
        </w:rPr>
      </w:pPr>
    </w:p>
    <w:p w:rsidR="004921CF" w:rsidRDefault="004921CF">
      <w:pPr>
        <w:rPr>
          <w:rFonts w:ascii="Calibri" w:eastAsia="Times New Roman" w:hAnsi="Calibri" w:cs="Times New Roman"/>
          <w:b/>
          <w:bCs/>
          <w:lang w:eastAsia="de-CH"/>
        </w:rPr>
      </w:pPr>
      <w:r>
        <w:rPr>
          <w:rFonts w:ascii="Calibri" w:eastAsia="Times New Roman" w:hAnsi="Calibri" w:cs="Times New Roman"/>
          <w:b/>
          <w:bCs/>
          <w:lang w:eastAsia="de-CH"/>
        </w:rPr>
        <w:br w:type="page"/>
      </w:r>
    </w:p>
    <w:p w:rsidR="004921CF" w:rsidRPr="00FA3929" w:rsidRDefault="004921CF" w:rsidP="004921CF">
      <w:pPr>
        <w:pStyle w:val="berschrift2"/>
        <w:rPr>
          <w:rFonts w:eastAsia="Times New Roman"/>
          <w:lang w:eastAsia="de-CH"/>
        </w:rPr>
      </w:pPr>
      <w:r w:rsidRPr="00FA3929">
        <w:rPr>
          <w:rFonts w:eastAsia="Times New Roman"/>
          <w:lang w:eastAsia="de-CH"/>
        </w:rPr>
        <w:lastRenderedPageBreak/>
        <w:t>Definition V</w:t>
      </w:r>
      <w:r>
        <w:rPr>
          <w:rFonts w:eastAsia="Times New Roman"/>
          <w:lang w:eastAsia="de-CH"/>
        </w:rPr>
        <w:t>W</w:t>
      </w:r>
      <w:r w:rsidRPr="00FA3929">
        <w:rPr>
          <w:rFonts w:eastAsia="Times New Roman"/>
          <w:lang w:eastAsia="de-CH"/>
        </w:rPr>
        <w:t>L</w:t>
      </w:r>
    </w:p>
    <w:p w:rsidR="004921CF" w:rsidRDefault="004921CF" w:rsidP="00053D41">
      <w:pPr>
        <w:spacing w:after="0" w:line="240" w:lineRule="auto"/>
        <w:rPr>
          <w:rFonts w:ascii="Calibri" w:eastAsia="Times New Roman" w:hAnsi="Calibri" w:cs="Times New Roman"/>
          <w:lang w:eastAsia="de-CH"/>
        </w:rPr>
      </w:pPr>
    </w:p>
    <w:p w:rsidR="004921CF" w:rsidRPr="00FA3929" w:rsidRDefault="004921CF" w:rsidP="004921CF">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Die Volkswirtschaft analysiert</w:t>
      </w:r>
      <w:r w:rsidRPr="00FA3929">
        <w:rPr>
          <w:rFonts w:ascii="Calibri" w:eastAsia="Times New Roman" w:hAnsi="Calibri" w:cs="Times New Roman"/>
          <w:b/>
          <w:bCs/>
          <w:lang w:eastAsia="de-CH"/>
        </w:rPr>
        <w:t xml:space="preserve"> alternative Regeln</w:t>
      </w:r>
      <w:r w:rsidRPr="00FA3929">
        <w:rPr>
          <w:rFonts w:ascii="Calibri" w:eastAsia="Times New Roman" w:hAnsi="Calibri" w:cs="Times New Roman"/>
          <w:lang w:eastAsia="de-CH"/>
        </w:rPr>
        <w:t xml:space="preserve">, wie </w:t>
      </w:r>
      <w:r w:rsidRPr="00FA3929">
        <w:rPr>
          <w:rFonts w:ascii="Calibri" w:eastAsia="Times New Roman" w:hAnsi="Calibri" w:cs="Times New Roman"/>
          <w:b/>
          <w:bCs/>
          <w:lang w:eastAsia="de-CH"/>
        </w:rPr>
        <w:t>Koordinationsprobleme</w:t>
      </w:r>
      <w:r w:rsidRPr="00FA3929">
        <w:rPr>
          <w:rFonts w:ascii="Calibri" w:eastAsia="Times New Roman" w:hAnsi="Calibri" w:cs="Times New Roman"/>
          <w:lang w:eastAsia="de-CH"/>
        </w:rPr>
        <w:t xml:space="preserve"> zwischen Menschen in Unternehmen, auf der Markt oder im Staat gelöst werden können.</w:t>
      </w:r>
    </w:p>
    <w:p w:rsidR="004921CF" w:rsidRPr="00FA3929" w:rsidRDefault="004921CF" w:rsidP="004921CF">
      <w:pPr>
        <w:numPr>
          <w:ilvl w:val="0"/>
          <w:numId w:val="28"/>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Marktbeziehungen (Methoden um Kooperationen zwischen anonymen Akteuren zu fördern)</w:t>
      </w:r>
    </w:p>
    <w:p w:rsidR="004921CF" w:rsidRPr="00FA3929" w:rsidRDefault="004921CF" w:rsidP="004921CF">
      <w:pPr>
        <w:numPr>
          <w:ilvl w:val="0"/>
          <w:numId w:val="28"/>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Unternehmen/Hierarchien (Anreize für Mitarbeiter um unternehmensorientiert zu arbeiten)</w:t>
      </w:r>
    </w:p>
    <w:p w:rsidR="004921CF" w:rsidRPr="004921CF" w:rsidRDefault="004921CF" w:rsidP="004921CF">
      <w:pPr>
        <w:numPr>
          <w:ilvl w:val="0"/>
          <w:numId w:val="28"/>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Staat/gesellschaftliche Ebene (Bedingungen um Individuen zu einer Gesellschaft zusammenschliessen)</w:t>
      </w:r>
    </w:p>
    <w:p w:rsidR="004921CF" w:rsidRPr="00FA3929" w:rsidRDefault="004921CF" w:rsidP="004921CF">
      <w:pPr>
        <w:numPr>
          <w:ilvl w:val="0"/>
          <w:numId w:val="28"/>
        </w:numPr>
        <w:spacing w:after="0" w:line="240" w:lineRule="auto"/>
        <w:ind w:left="540"/>
        <w:textAlignment w:val="center"/>
        <w:rPr>
          <w:rFonts w:ascii="Times New Roman" w:eastAsia="Times New Roman" w:hAnsi="Times New Roman" w:cs="Times New Roman"/>
          <w:sz w:val="24"/>
          <w:szCs w:val="24"/>
          <w:lang w:eastAsia="de-CH"/>
        </w:rPr>
      </w:pPr>
    </w:p>
    <w:p w:rsidR="004921CF" w:rsidRPr="00FA3929" w:rsidRDefault="004921CF" w:rsidP="004921CF">
      <w:pPr>
        <w:pStyle w:val="berschrift3"/>
        <w:rPr>
          <w:rFonts w:eastAsia="Times New Roman"/>
          <w:lang w:eastAsia="de-CH"/>
        </w:rPr>
      </w:pPr>
      <w:r w:rsidRPr="00FA3929">
        <w:rPr>
          <w:rFonts w:eastAsia="Times New Roman"/>
          <w:lang w:eastAsia="de-CH"/>
        </w:rPr>
        <w:t>Bedeutung von Institutionen (Spielregeln)</w:t>
      </w:r>
    </w:p>
    <w:p w:rsidR="004921CF" w:rsidRDefault="004921CF" w:rsidP="004921CF">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Spielregeln (=Institutionen) bestimmen das Ergebnis wie bei einem Spiel und bei falschen Regeln werden die Menschen nicht kooperieren. Institutionen sind alle Regeln, die mit einem Sanktionsmechanismus (gesellschaftliche Normen, Verträge, Gesetze, Verfassung usw.) verbunden sind.</w:t>
      </w:r>
    </w:p>
    <w:p w:rsidR="004921CF" w:rsidRPr="00FA3929" w:rsidRDefault="004921CF" w:rsidP="004921CF">
      <w:pPr>
        <w:spacing w:after="0" w:line="240" w:lineRule="auto"/>
        <w:rPr>
          <w:rFonts w:ascii="Calibri" w:eastAsia="Times New Roman" w:hAnsi="Calibri" w:cs="Times New Roman"/>
          <w:lang w:eastAsia="de-CH"/>
        </w:rPr>
      </w:pPr>
    </w:p>
    <w:p w:rsidR="004921CF" w:rsidRPr="00FA3929" w:rsidRDefault="004921CF" w:rsidP="004921CF">
      <w:pPr>
        <w:pStyle w:val="berschrift3"/>
        <w:rPr>
          <w:rFonts w:eastAsia="Times New Roman"/>
          <w:lang w:eastAsia="de-CH"/>
        </w:rPr>
      </w:pPr>
      <w:r w:rsidRPr="00FA3929">
        <w:rPr>
          <w:rFonts w:eastAsia="Times New Roman"/>
          <w:lang w:eastAsia="de-CH"/>
        </w:rPr>
        <w:t>Entwicklung verschiedener Länder</w:t>
      </w:r>
    </w:p>
    <w:p w:rsidR="004921CF" w:rsidRDefault="004921CF" w:rsidP="00053D41">
      <w:pPr>
        <w:spacing w:after="0" w:line="240" w:lineRule="auto"/>
        <w:rPr>
          <w:rFonts w:ascii="Calibri" w:eastAsia="Times New Roman" w:hAnsi="Calibri" w:cs="Times New Roman"/>
          <w:lang w:eastAsia="de-CH"/>
        </w:rPr>
      </w:pPr>
    </w:p>
    <w:tbl>
      <w:tblPr>
        <w:tblW w:w="8977" w:type="dxa"/>
        <w:tblLayout w:type="fixed"/>
        <w:tblCellMar>
          <w:left w:w="0" w:type="dxa"/>
          <w:right w:w="0" w:type="dxa"/>
        </w:tblCellMar>
        <w:tblLook w:val="04A0" w:firstRow="1" w:lastRow="0" w:firstColumn="1" w:lastColumn="0" w:noHBand="0" w:noVBand="1"/>
      </w:tblPr>
      <w:tblGrid>
        <w:gridCol w:w="8977"/>
      </w:tblGrid>
      <w:tr w:rsidR="004921CF" w:rsidRPr="00FA3929" w:rsidTr="004921CF">
        <w:trPr>
          <w:trHeight w:val="8194"/>
        </w:trPr>
        <w:tc>
          <w:tcPr>
            <w:tcW w:w="8977" w:type="dxa"/>
            <w:tcMar>
              <w:top w:w="80" w:type="dxa"/>
              <w:left w:w="80" w:type="dxa"/>
              <w:bottom w:w="80" w:type="dxa"/>
              <w:right w:w="80" w:type="dxa"/>
            </w:tcMar>
            <w:hideMark/>
          </w:tcPr>
          <w:p w:rsidR="004921CF" w:rsidRPr="00FA3929" w:rsidRDefault="004921CF" w:rsidP="00304549">
            <w:pPr>
              <w:spacing w:after="0" w:line="240" w:lineRule="auto"/>
              <w:jc w:val="center"/>
              <w:rPr>
                <w:rFonts w:ascii="Times New Roman" w:eastAsia="Times New Roman" w:hAnsi="Times New Roman" w:cs="Times New Roman"/>
                <w:sz w:val="24"/>
                <w:szCs w:val="24"/>
                <w:lang w:eastAsia="de-CH"/>
              </w:rPr>
            </w:pPr>
            <w:r w:rsidRPr="00FA3929">
              <w:rPr>
                <w:rFonts w:ascii="Times New Roman" w:eastAsia="Times New Roman" w:hAnsi="Times New Roman" w:cs="Times New Roman"/>
                <w:noProof/>
                <w:sz w:val="24"/>
                <w:szCs w:val="24"/>
                <w:lang w:eastAsia="de-CH"/>
              </w:rPr>
              <w:drawing>
                <wp:inline distT="0" distB="0" distL="0" distR="0" wp14:anchorId="4AC0F891" wp14:editId="680CA3E5">
                  <wp:extent cx="4554855" cy="2545080"/>
                  <wp:effectExtent l="0" t="0" r="0" b="7620"/>
                  <wp:docPr id="46" name="Grafik 46" descr="Computergenerierter Alternativtext:&#10;Abb. 1.2 Reales BIP pro Kopf 2007, kaufkraftbereinigt (in US-S) &#10;50 (10 &#10;45 coo &#10;40000 &#10;35000 &#10;30cno &#10;25000 &#10;20000 &#10;15000 &#10;1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generierter Alternativtext:&#10;Abb. 1.2 Reales BIP pro Kopf 2007, kaufkraftbereinigt (in US-S) &#10;50 (10 &#10;45 coo &#10;40000 &#10;35000 &#10;30cno &#10;25000 &#10;20000 &#10;15000 &#10;10000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4855" cy="2545080"/>
                          </a:xfrm>
                          <a:prstGeom prst="rect">
                            <a:avLst/>
                          </a:prstGeom>
                          <a:noFill/>
                          <a:ln>
                            <a:noFill/>
                          </a:ln>
                        </pic:spPr>
                      </pic:pic>
                    </a:graphicData>
                  </a:graphic>
                </wp:inline>
              </w:drawing>
            </w:r>
          </w:p>
          <w:p w:rsidR="004921CF" w:rsidRDefault="004921CF" w:rsidP="00304549">
            <w:pPr>
              <w:spacing w:after="0" w:line="240" w:lineRule="auto"/>
              <w:jc w:val="center"/>
              <w:rPr>
                <w:rFonts w:ascii="Calibri" w:eastAsia="Times New Roman" w:hAnsi="Calibri" w:cs="Times New Roman"/>
                <w:lang w:eastAsia="de-CH"/>
              </w:rPr>
            </w:pPr>
            <w:r w:rsidRPr="00053D41">
              <w:rPr>
                <w:rFonts w:ascii="Calibri" w:eastAsia="Times New Roman" w:hAnsi="Calibri" w:cs="Times New Roman"/>
                <w:lang w:eastAsia="de-CH"/>
              </w:rPr>
              <w:t>Grund für den hohen Erfolg der USA:</w:t>
            </w:r>
            <w:r w:rsidRPr="00FA3929">
              <w:rPr>
                <w:rFonts w:ascii="Calibri" w:eastAsia="Times New Roman" w:hAnsi="Calibri" w:cs="Times New Roman"/>
                <w:lang w:eastAsia="de-CH"/>
              </w:rPr>
              <w:t xml:space="preserve"> </w:t>
            </w:r>
            <w:r w:rsidRPr="00053D41">
              <w:rPr>
                <w:rFonts w:ascii="Calibri" w:eastAsia="Times New Roman" w:hAnsi="Calibri" w:cs="Times New Roman"/>
                <w:b/>
                <w:lang w:eastAsia="de-CH"/>
              </w:rPr>
              <w:t>Höhere Bereitschaft neue Firmen zu gründen (Mentalität</w:t>
            </w:r>
            <w:r w:rsidRPr="00FA3929">
              <w:rPr>
                <w:rFonts w:ascii="Calibri" w:eastAsia="Times New Roman" w:hAnsi="Calibri" w:cs="Times New Roman"/>
                <w:lang w:eastAsia="de-CH"/>
              </w:rPr>
              <w:t>)</w:t>
            </w:r>
          </w:p>
          <w:p w:rsidR="004921CF" w:rsidRDefault="004921CF" w:rsidP="00304549">
            <w:pPr>
              <w:spacing w:after="0" w:line="240" w:lineRule="auto"/>
              <w:jc w:val="center"/>
              <w:rPr>
                <w:rFonts w:ascii="Calibri" w:eastAsia="Times New Roman" w:hAnsi="Calibri" w:cs="Times New Roman"/>
                <w:lang w:eastAsia="de-CH"/>
              </w:rPr>
            </w:pPr>
          </w:p>
          <w:p w:rsidR="004921CF" w:rsidRPr="00FA3929" w:rsidRDefault="004921CF" w:rsidP="00304549">
            <w:pPr>
              <w:spacing w:after="0" w:line="240" w:lineRule="auto"/>
              <w:jc w:val="center"/>
              <w:rPr>
                <w:rFonts w:ascii="Calibri" w:eastAsia="Times New Roman" w:hAnsi="Calibri" w:cs="Times New Roman"/>
                <w:lang w:eastAsia="de-CH"/>
              </w:rPr>
            </w:pPr>
          </w:p>
          <w:p w:rsidR="004921CF" w:rsidRPr="00FA3929" w:rsidRDefault="004921CF" w:rsidP="00304549">
            <w:pPr>
              <w:spacing w:after="0" w:line="240" w:lineRule="auto"/>
              <w:jc w:val="center"/>
              <w:rPr>
                <w:rFonts w:ascii="Times New Roman" w:eastAsia="Times New Roman" w:hAnsi="Times New Roman" w:cs="Times New Roman"/>
                <w:sz w:val="24"/>
                <w:szCs w:val="24"/>
                <w:lang w:eastAsia="de-CH"/>
              </w:rPr>
            </w:pPr>
            <w:r w:rsidRPr="00FA3929">
              <w:rPr>
                <w:rFonts w:ascii="Times New Roman" w:eastAsia="Times New Roman" w:hAnsi="Times New Roman" w:cs="Times New Roman"/>
                <w:noProof/>
                <w:sz w:val="24"/>
                <w:szCs w:val="24"/>
                <w:lang w:eastAsia="de-CH"/>
              </w:rPr>
              <w:drawing>
                <wp:inline distT="0" distB="0" distL="0" distR="0" wp14:anchorId="47F8847F" wp14:editId="23FFE317">
                  <wp:extent cx="4554855" cy="2536190"/>
                  <wp:effectExtent l="0" t="0" r="0" b="0"/>
                  <wp:docPr id="47" name="Grafik 47" descr="Computergenerierter Alternativtext:&#10;Abb. 1.5 Standardisierte Arbeitslosenquoten 1991— &#10;2007 &#10;(Jahresdurchschnitt, in Prozent) &#10;Deutschland • Österreich USA • Schweiz &#10;1991 1992 1993 1994 1995 1996 1997 1998 1999 2000 &#10;2001 2002 2003 2004 2005 2006 2007 &#10;OECD OECD anl*rs als das Bur+wnt fü Statistik (BFS), 14 w-' 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generierter Alternativtext:&#10;Abb. 1.5 Standardisierte Arbeitslosenquoten 1991— &#10;2007 &#10;(Jahresdurchschnitt, in Prozent) &#10;Deutschland • Österreich USA • Schweiz &#10;1991 1992 1993 1994 1995 1996 1997 1998 1999 2000 &#10;2001 2002 2003 2004 2005 2006 2007 &#10;OECD OECD anl*rs als das Bur+wnt fü Statistik (BFS), 14 w-' 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4855" cy="2536190"/>
                          </a:xfrm>
                          <a:prstGeom prst="rect">
                            <a:avLst/>
                          </a:prstGeom>
                          <a:noFill/>
                          <a:ln>
                            <a:noFill/>
                          </a:ln>
                        </pic:spPr>
                      </pic:pic>
                    </a:graphicData>
                  </a:graphic>
                </wp:inline>
              </w:drawing>
            </w:r>
          </w:p>
          <w:p w:rsidR="004921CF" w:rsidRPr="00FA3929" w:rsidRDefault="004921CF" w:rsidP="00304549">
            <w:pPr>
              <w:spacing w:after="0" w:line="240" w:lineRule="auto"/>
              <w:jc w:val="center"/>
              <w:rPr>
                <w:rFonts w:ascii="Calibri" w:eastAsia="Times New Roman" w:hAnsi="Calibri" w:cs="Times New Roman"/>
                <w:lang w:eastAsia="de-CH"/>
              </w:rPr>
            </w:pPr>
            <w:r w:rsidRPr="00FA3929">
              <w:rPr>
                <w:rFonts w:ascii="Calibri" w:eastAsia="Times New Roman" w:hAnsi="Calibri" w:cs="Times New Roman"/>
                <w:lang w:eastAsia="de-CH"/>
              </w:rPr>
              <w:t xml:space="preserve">Grund für tiefe Quote in der Schweiz: </w:t>
            </w:r>
            <w:r w:rsidRPr="00053D41">
              <w:rPr>
                <w:rFonts w:ascii="Calibri" w:eastAsia="Times New Roman" w:hAnsi="Calibri" w:cs="Times New Roman"/>
                <w:b/>
                <w:lang w:eastAsia="de-CH"/>
              </w:rPr>
              <w:t>Berufsnahe Ausbildung</w:t>
            </w:r>
          </w:p>
        </w:tc>
      </w:tr>
      <w:tr w:rsidR="004921CF" w:rsidRPr="00053D41" w:rsidTr="004921CF">
        <w:trPr>
          <w:trHeight w:val="7489"/>
        </w:trPr>
        <w:tc>
          <w:tcPr>
            <w:tcW w:w="8977" w:type="dxa"/>
            <w:tcMar>
              <w:top w:w="80" w:type="dxa"/>
              <w:left w:w="80" w:type="dxa"/>
              <w:bottom w:w="80" w:type="dxa"/>
              <w:right w:w="80" w:type="dxa"/>
            </w:tcMar>
            <w:hideMark/>
          </w:tcPr>
          <w:p w:rsidR="004921CF" w:rsidRPr="00FA3929" w:rsidRDefault="004921CF" w:rsidP="00304549">
            <w:pPr>
              <w:spacing w:after="0" w:line="240" w:lineRule="auto"/>
              <w:jc w:val="center"/>
              <w:rPr>
                <w:rFonts w:ascii="Times New Roman" w:eastAsia="Times New Roman" w:hAnsi="Times New Roman" w:cs="Times New Roman"/>
                <w:sz w:val="24"/>
                <w:szCs w:val="24"/>
                <w:lang w:eastAsia="de-CH"/>
              </w:rPr>
            </w:pPr>
            <w:r w:rsidRPr="00FA3929">
              <w:rPr>
                <w:rFonts w:ascii="Times New Roman" w:eastAsia="Times New Roman" w:hAnsi="Times New Roman" w:cs="Times New Roman"/>
                <w:noProof/>
                <w:sz w:val="24"/>
                <w:szCs w:val="24"/>
                <w:lang w:eastAsia="de-CH"/>
              </w:rPr>
              <w:lastRenderedPageBreak/>
              <w:drawing>
                <wp:inline distT="0" distB="0" distL="0" distR="0" wp14:anchorId="12410502" wp14:editId="6369E069">
                  <wp:extent cx="4572000" cy="2579370"/>
                  <wp:effectExtent l="0" t="0" r="0" b="0"/>
                  <wp:docPr id="48" name="Grafik 48" descr="Computergenerierter Alternativtext:&#10;Abb. 1.7 Inflation 1971-2007 (Jahresdurchschnitt, in Prozent) &#10;Deutschland • Österreich USA • Schweiz &#10;1971 1973 1975 1977 1979 1981 1983 1985 1987 1989 1991 1993 1995 1997 1999 2001 2003 2005 2007 &#10;OEC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generierter Alternativtext:&#10;Abb. 1.7 Inflation 1971-2007 (Jahresdurchschnitt, in Prozent) &#10;Deutschland • Österreich USA • Schweiz &#10;1971 1973 1975 1977 1979 1981 1983 1985 1987 1989 1991 1993 1995 1997 1999 2001 2003 2005 2007 &#10;OEC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rsidR="004921CF" w:rsidRPr="00FA3929" w:rsidRDefault="004921CF" w:rsidP="00304549">
            <w:pPr>
              <w:spacing w:after="0" w:line="240" w:lineRule="auto"/>
              <w:jc w:val="center"/>
              <w:rPr>
                <w:rFonts w:ascii="Calibri" w:eastAsia="Times New Roman" w:hAnsi="Calibri" w:cs="Times New Roman"/>
                <w:lang w:eastAsia="de-CH"/>
              </w:rPr>
            </w:pPr>
            <w:r w:rsidRPr="00FA3929">
              <w:rPr>
                <w:rFonts w:ascii="Calibri" w:eastAsia="Times New Roman" w:hAnsi="Calibri" w:cs="Times New Roman"/>
                <w:lang w:eastAsia="de-CH"/>
              </w:rPr>
              <w:t>Inflation = Teuerung</w:t>
            </w:r>
          </w:p>
          <w:p w:rsidR="004921CF" w:rsidRDefault="004921CF" w:rsidP="00304549">
            <w:pPr>
              <w:spacing w:after="0" w:line="240" w:lineRule="auto"/>
              <w:jc w:val="center"/>
              <w:rPr>
                <w:rFonts w:ascii="Calibri" w:eastAsia="Times New Roman" w:hAnsi="Calibri" w:cs="Times New Roman"/>
                <w:b/>
                <w:lang w:eastAsia="de-CH"/>
              </w:rPr>
            </w:pPr>
            <w:r w:rsidRPr="00FA3929">
              <w:rPr>
                <w:rFonts w:ascii="Calibri" w:eastAsia="Times New Roman" w:hAnsi="Calibri" w:cs="Times New Roman"/>
                <w:lang w:eastAsia="de-CH"/>
              </w:rPr>
              <w:t xml:space="preserve">Grund für hohe Inflation in DE: </w:t>
            </w:r>
            <w:r w:rsidRPr="00053D41">
              <w:rPr>
                <w:rFonts w:ascii="Calibri" w:eastAsia="Times New Roman" w:hAnsi="Calibri" w:cs="Times New Roman"/>
                <w:b/>
                <w:lang w:eastAsia="de-CH"/>
              </w:rPr>
              <w:t>Macht der Gewerkschaften</w:t>
            </w:r>
          </w:p>
          <w:p w:rsidR="004921CF" w:rsidRDefault="004921CF" w:rsidP="00304549">
            <w:pPr>
              <w:spacing w:after="0" w:line="240" w:lineRule="auto"/>
              <w:jc w:val="center"/>
              <w:rPr>
                <w:rFonts w:ascii="Calibri" w:eastAsia="Times New Roman" w:hAnsi="Calibri" w:cs="Times New Roman"/>
                <w:b/>
                <w:lang w:eastAsia="de-CH"/>
              </w:rPr>
            </w:pPr>
          </w:p>
          <w:p w:rsidR="004921CF" w:rsidRPr="00FA3929" w:rsidRDefault="004921CF" w:rsidP="00304549">
            <w:pPr>
              <w:spacing w:after="0" w:line="240" w:lineRule="auto"/>
              <w:jc w:val="center"/>
              <w:rPr>
                <w:rFonts w:ascii="Calibri" w:eastAsia="Times New Roman" w:hAnsi="Calibri" w:cs="Times New Roman"/>
                <w:lang w:eastAsia="de-CH"/>
              </w:rPr>
            </w:pPr>
          </w:p>
          <w:p w:rsidR="004921CF" w:rsidRPr="00FA3929" w:rsidRDefault="004921CF" w:rsidP="00304549">
            <w:pPr>
              <w:spacing w:after="0" w:line="240" w:lineRule="auto"/>
              <w:jc w:val="center"/>
              <w:rPr>
                <w:rFonts w:ascii="Times New Roman" w:eastAsia="Times New Roman" w:hAnsi="Times New Roman" w:cs="Times New Roman"/>
                <w:sz w:val="24"/>
                <w:szCs w:val="24"/>
                <w:lang w:eastAsia="de-CH"/>
              </w:rPr>
            </w:pPr>
            <w:r w:rsidRPr="00FA3929">
              <w:rPr>
                <w:rFonts w:ascii="Times New Roman" w:eastAsia="Times New Roman" w:hAnsi="Times New Roman" w:cs="Times New Roman"/>
                <w:noProof/>
                <w:sz w:val="24"/>
                <w:szCs w:val="24"/>
                <w:lang w:eastAsia="de-CH"/>
              </w:rPr>
              <w:drawing>
                <wp:inline distT="0" distB="0" distL="0" distR="0" wp14:anchorId="6FD30F4F" wp14:editId="0EFF2A83">
                  <wp:extent cx="4580890" cy="2061845"/>
                  <wp:effectExtent l="0" t="0" r="0" b="0"/>
                  <wp:docPr id="49" name="Grafik 49" descr="Computergenerierter Alternativtext:&#10;Abb. 1.9 Verschuldungsquoten 1990—2007 (in Prozent des BIP) &#10;Deutschland • Österreich USA • Schweiz &#10;1990 1991 1992 1993 1994 1995 1996 1997 1998 1999 2000 2001 2002 2003 2004 2005 2006 2007 &#10;CECD. '*CD Sinnzv«w8tV9 (EFV). sieh 'S. n .S und 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utergenerierter Alternativtext:&#10;Abb. 1.9 Verschuldungsquoten 1990—2007 (in Prozent des BIP) &#10;Deutschland • Österreich USA • Schweiz &#10;1990 1991 1992 1993 1994 1995 1996 1997 1998 1999 2000 2001 2002 2003 2004 2005 2006 2007 &#10;CECD. '*CD Sinnzv«w8tV9 (EFV). sieh 'S. n .S und 1.9.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0890" cy="2061845"/>
                          </a:xfrm>
                          <a:prstGeom prst="rect">
                            <a:avLst/>
                          </a:prstGeom>
                          <a:noFill/>
                          <a:ln>
                            <a:noFill/>
                          </a:ln>
                        </pic:spPr>
                      </pic:pic>
                    </a:graphicData>
                  </a:graphic>
                </wp:inline>
              </w:drawing>
            </w:r>
          </w:p>
          <w:p w:rsidR="004921CF" w:rsidRDefault="004921CF" w:rsidP="00304549">
            <w:pPr>
              <w:spacing w:after="0" w:line="240" w:lineRule="auto"/>
              <w:jc w:val="center"/>
              <w:rPr>
                <w:rFonts w:ascii="Calibri" w:eastAsia="Times New Roman" w:hAnsi="Calibri" w:cs="Times New Roman"/>
                <w:lang w:eastAsia="de-CH"/>
              </w:rPr>
            </w:pPr>
            <w:r w:rsidRPr="00FA3929">
              <w:rPr>
                <w:rFonts w:ascii="Calibri" w:eastAsia="Times New Roman" w:hAnsi="Calibri" w:cs="Times New Roman"/>
                <w:lang w:eastAsia="de-CH"/>
              </w:rPr>
              <w:t>Grund für tiefe Verschuldung in CH:</w:t>
            </w:r>
          </w:p>
          <w:p w:rsidR="004921CF" w:rsidRPr="00053D41" w:rsidRDefault="004921CF" w:rsidP="00304549">
            <w:pPr>
              <w:spacing w:after="0" w:line="240" w:lineRule="auto"/>
              <w:jc w:val="center"/>
              <w:rPr>
                <w:rFonts w:ascii="Calibri" w:eastAsia="Times New Roman" w:hAnsi="Calibri" w:cs="Times New Roman"/>
                <w:b/>
                <w:lang w:eastAsia="de-CH"/>
              </w:rPr>
            </w:pPr>
            <w:r w:rsidRPr="00053D41">
              <w:rPr>
                <w:rFonts w:ascii="Calibri" w:eastAsia="Times New Roman" w:hAnsi="Calibri" w:cs="Times New Roman"/>
                <w:b/>
                <w:lang w:eastAsia="de-CH"/>
              </w:rPr>
              <w:t>Föderalismus  - Bürger können das Ausgabeverhalten der Politik besser kontrollieren</w:t>
            </w:r>
          </w:p>
        </w:tc>
      </w:tr>
    </w:tbl>
    <w:p w:rsidR="004921CF" w:rsidRDefault="004921CF" w:rsidP="00053D41">
      <w:pPr>
        <w:spacing w:after="0" w:line="240" w:lineRule="auto"/>
        <w:rPr>
          <w:rFonts w:ascii="Calibri" w:eastAsia="Times New Roman" w:hAnsi="Calibri" w:cs="Times New Roman"/>
          <w:lang w:eastAsia="de-CH"/>
        </w:rPr>
      </w:pPr>
    </w:p>
    <w:p w:rsidR="004921CF" w:rsidRDefault="004921CF" w:rsidP="004921CF">
      <w:pPr>
        <w:rPr>
          <w:lang w:eastAsia="de-CH"/>
        </w:rPr>
      </w:pPr>
      <w:r>
        <w:rPr>
          <w:lang w:eastAsia="de-CH"/>
        </w:rPr>
        <w:br w:type="page"/>
      </w:r>
    </w:p>
    <w:tbl>
      <w:tblPr>
        <w:tblW w:w="9067" w:type="dxa"/>
        <w:tblLayout w:type="fixed"/>
        <w:tblCellMar>
          <w:left w:w="0" w:type="dxa"/>
          <w:right w:w="0" w:type="dxa"/>
        </w:tblCellMar>
        <w:tblLook w:val="04A0" w:firstRow="1" w:lastRow="0" w:firstColumn="1" w:lastColumn="0" w:noHBand="0" w:noVBand="1"/>
      </w:tblPr>
      <w:tblGrid>
        <w:gridCol w:w="9067"/>
      </w:tblGrid>
      <w:tr w:rsidR="004921CF" w:rsidRPr="00FA3929" w:rsidTr="004921CF">
        <w:tc>
          <w:tcPr>
            <w:tcW w:w="9067" w:type="dxa"/>
            <w:tcMar>
              <w:top w:w="80" w:type="dxa"/>
              <w:left w:w="80" w:type="dxa"/>
              <w:bottom w:w="80" w:type="dxa"/>
              <w:right w:w="80" w:type="dxa"/>
            </w:tcMar>
            <w:hideMark/>
          </w:tcPr>
          <w:p w:rsidR="004921CF" w:rsidRPr="00FA3929" w:rsidRDefault="004921CF" w:rsidP="004921CF">
            <w:pPr>
              <w:pStyle w:val="berschrift2"/>
              <w:rPr>
                <w:rFonts w:eastAsia="Times New Roman"/>
                <w:lang w:eastAsia="de-CH"/>
              </w:rPr>
            </w:pPr>
            <w:r w:rsidRPr="00FA3929">
              <w:rPr>
                <w:rFonts w:eastAsia="Times New Roman"/>
                <w:lang w:eastAsia="de-CH"/>
              </w:rPr>
              <w:lastRenderedPageBreak/>
              <w:t>Mikroökonomische Begriff</w:t>
            </w:r>
          </w:p>
          <w:tbl>
            <w:tblPr>
              <w:tblW w:w="0" w:type="auto"/>
              <w:tblLayout w:type="fixed"/>
              <w:tblCellMar>
                <w:left w:w="0" w:type="dxa"/>
                <w:right w:w="0" w:type="dxa"/>
              </w:tblCellMar>
              <w:tblLook w:val="04A0" w:firstRow="1" w:lastRow="0" w:firstColumn="1" w:lastColumn="0" w:noHBand="0" w:noVBand="1"/>
            </w:tblPr>
            <w:tblGrid>
              <w:gridCol w:w="988"/>
              <w:gridCol w:w="7848"/>
            </w:tblGrid>
            <w:tr w:rsidR="004921CF" w:rsidRPr="00FA3929" w:rsidTr="004921CF">
              <w:tc>
                <w:tcPr>
                  <w:tcW w:w="988" w:type="dxa"/>
                  <w:tcMar>
                    <w:top w:w="80" w:type="dxa"/>
                    <w:left w:w="80" w:type="dxa"/>
                    <w:bottom w:w="80" w:type="dxa"/>
                    <w:right w:w="80" w:type="dxa"/>
                  </w:tcMar>
                  <w:hideMark/>
                </w:tcPr>
                <w:p w:rsidR="004921CF" w:rsidRPr="004921CF" w:rsidRDefault="004921CF" w:rsidP="00BF63A3">
                  <w:pPr>
                    <w:spacing w:after="0" w:line="240" w:lineRule="auto"/>
                    <w:rPr>
                      <w:rFonts w:ascii="Calibri" w:eastAsia="Times New Roman" w:hAnsi="Calibri" w:cs="Times New Roman"/>
                      <w:b/>
                      <w:lang w:eastAsia="de-CH"/>
                    </w:rPr>
                  </w:pPr>
                  <w:r w:rsidRPr="004921CF">
                    <w:rPr>
                      <w:rFonts w:ascii="Calibri" w:eastAsia="Times New Roman" w:hAnsi="Calibri" w:cs="Times New Roman"/>
                      <w:b/>
                      <w:lang w:eastAsia="de-CH"/>
                    </w:rPr>
                    <w:t>Akteure</w:t>
                  </w:r>
                </w:p>
              </w:tc>
              <w:tc>
                <w:tcPr>
                  <w:tcW w:w="7848" w:type="dxa"/>
                  <w:tcMar>
                    <w:top w:w="80" w:type="dxa"/>
                    <w:left w:w="80" w:type="dxa"/>
                    <w:bottom w:w="80" w:type="dxa"/>
                    <w:right w:w="80" w:type="dxa"/>
                  </w:tcMar>
                  <w:hideMark/>
                </w:tcPr>
                <w:p w:rsidR="004921CF" w:rsidRPr="00FA3929" w:rsidRDefault="004921CF"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Einzelne Personen, Unternehmen, staatliche Einheiten oder jeweils eine Gruppe davon, die wirtschaftliche Transaktionen tätigen</w:t>
                  </w:r>
                </w:p>
              </w:tc>
            </w:tr>
            <w:tr w:rsidR="004921CF" w:rsidRPr="00FA3929" w:rsidTr="004921CF">
              <w:tc>
                <w:tcPr>
                  <w:tcW w:w="988" w:type="dxa"/>
                  <w:tcMar>
                    <w:top w:w="80" w:type="dxa"/>
                    <w:left w:w="80" w:type="dxa"/>
                    <w:bottom w:w="80" w:type="dxa"/>
                    <w:right w:w="80" w:type="dxa"/>
                  </w:tcMar>
                  <w:hideMark/>
                </w:tcPr>
                <w:p w:rsidR="004921CF" w:rsidRPr="004921CF" w:rsidRDefault="004921CF" w:rsidP="00BF63A3">
                  <w:pPr>
                    <w:spacing w:after="0" w:line="240" w:lineRule="auto"/>
                    <w:rPr>
                      <w:rFonts w:ascii="Calibri" w:eastAsia="Times New Roman" w:hAnsi="Calibri" w:cs="Times New Roman"/>
                      <w:b/>
                      <w:lang w:eastAsia="de-CH"/>
                    </w:rPr>
                  </w:pPr>
                  <w:r w:rsidRPr="004921CF">
                    <w:rPr>
                      <w:rFonts w:ascii="Calibri" w:eastAsia="Times New Roman" w:hAnsi="Calibri" w:cs="Times New Roman"/>
                      <w:b/>
                      <w:lang w:eastAsia="de-CH"/>
                    </w:rPr>
                    <w:t>Markt</w:t>
                  </w:r>
                </w:p>
              </w:tc>
              <w:tc>
                <w:tcPr>
                  <w:tcW w:w="7848" w:type="dxa"/>
                  <w:tcMar>
                    <w:top w:w="80" w:type="dxa"/>
                    <w:left w:w="80" w:type="dxa"/>
                    <w:bottom w:w="80" w:type="dxa"/>
                    <w:right w:w="80" w:type="dxa"/>
                  </w:tcMar>
                  <w:hideMark/>
                </w:tcPr>
                <w:p w:rsidR="004921CF" w:rsidRPr="00FA3929" w:rsidRDefault="004921CF"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Ort, wo sich Angebot und Nachfrage trifft</w:t>
                  </w:r>
                </w:p>
              </w:tc>
            </w:tr>
            <w:tr w:rsidR="004921CF" w:rsidRPr="00FA3929" w:rsidTr="004921CF">
              <w:tc>
                <w:tcPr>
                  <w:tcW w:w="988" w:type="dxa"/>
                  <w:tcMar>
                    <w:top w:w="80" w:type="dxa"/>
                    <w:left w:w="80" w:type="dxa"/>
                    <w:bottom w:w="80" w:type="dxa"/>
                    <w:right w:w="80" w:type="dxa"/>
                  </w:tcMar>
                  <w:hideMark/>
                </w:tcPr>
                <w:p w:rsidR="004921CF" w:rsidRPr="004921CF" w:rsidRDefault="004921CF" w:rsidP="00BF63A3">
                  <w:pPr>
                    <w:spacing w:after="0" w:line="240" w:lineRule="auto"/>
                    <w:rPr>
                      <w:rFonts w:ascii="Calibri" w:eastAsia="Times New Roman" w:hAnsi="Calibri" w:cs="Times New Roman"/>
                      <w:b/>
                      <w:lang w:eastAsia="de-CH"/>
                    </w:rPr>
                  </w:pPr>
                  <w:r w:rsidRPr="004921CF">
                    <w:rPr>
                      <w:rFonts w:ascii="Calibri" w:eastAsia="Times New Roman" w:hAnsi="Calibri" w:cs="Times New Roman"/>
                      <w:b/>
                      <w:lang w:eastAsia="de-CH"/>
                    </w:rPr>
                    <w:t>Modell</w:t>
                  </w:r>
                </w:p>
              </w:tc>
              <w:tc>
                <w:tcPr>
                  <w:tcW w:w="7848" w:type="dxa"/>
                  <w:tcMar>
                    <w:top w:w="80" w:type="dxa"/>
                    <w:left w:w="80" w:type="dxa"/>
                    <w:bottom w:w="80" w:type="dxa"/>
                    <w:right w:w="80" w:type="dxa"/>
                  </w:tcMar>
                  <w:hideMark/>
                </w:tcPr>
                <w:p w:rsidR="004921CF" w:rsidRPr="00FA3929" w:rsidRDefault="004921CF"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Vereinfachte Wirkungszusammenhänge zur Analyse der komplexen Realität</w:t>
                  </w:r>
                </w:p>
                <w:p w:rsidR="004921CF" w:rsidRPr="00FA3929" w:rsidRDefault="004921CF" w:rsidP="00BF63A3">
                  <w:pPr>
                    <w:numPr>
                      <w:ilvl w:val="0"/>
                      <w:numId w:val="29"/>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Annahmen über das Verhalten von wirtschaftlichen Akteuren</w:t>
                  </w:r>
                </w:p>
                <w:p w:rsidR="004921CF" w:rsidRPr="00FA3929" w:rsidRDefault="004921CF" w:rsidP="00BF63A3">
                  <w:pPr>
                    <w:numPr>
                      <w:ilvl w:val="0"/>
                      <w:numId w:val="29"/>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Nur 1 Einflussfaktor wird betrachtet und alle anderen bleiben konstant (ceteris-paribus-Klausel)</w:t>
                  </w:r>
                </w:p>
              </w:tc>
            </w:tr>
          </w:tbl>
          <w:p w:rsidR="004921CF" w:rsidRPr="00FA3929" w:rsidRDefault="004921CF" w:rsidP="00BF63A3">
            <w:pPr>
              <w:spacing w:after="0" w:line="240" w:lineRule="auto"/>
              <w:rPr>
                <w:rFonts w:ascii="Times New Roman" w:eastAsia="Times New Roman" w:hAnsi="Times New Roman" w:cs="Times New Roman"/>
                <w:sz w:val="24"/>
                <w:szCs w:val="24"/>
                <w:lang w:eastAsia="de-CH"/>
              </w:rPr>
            </w:pPr>
          </w:p>
        </w:tc>
      </w:tr>
      <w:tr w:rsidR="00053D41" w:rsidRPr="00FA3929" w:rsidTr="004921CF">
        <w:tc>
          <w:tcPr>
            <w:tcW w:w="9067" w:type="dxa"/>
            <w:tcMar>
              <w:top w:w="80" w:type="dxa"/>
              <w:left w:w="80" w:type="dxa"/>
              <w:bottom w:w="80" w:type="dxa"/>
              <w:right w:w="80" w:type="dxa"/>
            </w:tcMar>
            <w:hideMark/>
          </w:tcPr>
          <w:p w:rsidR="00053D41" w:rsidRDefault="00053D41" w:rsidP="004921CF">
            <w:pPr>
              <w:pStyle w:val="berschrift3"/>
              <w:rPr>
                <w:rFonts w:ascii="Times New Roman" w:eastAsia="Times New Roman" w:hAnsi="Times New Roman"/>
                <w:noProof/>
                <w:lang w:eastAsia="de-CH"/>
              </w:rPr>
            </w:pPr>
            <w:r w:rsidRPr="00FA3929">
              <w:rPr>
                <w:rFonts w:eastAsia="Times New Roman"/>
                <w:lang w:eastAsia="de-CH"/>
              </w:rPr>
              <w:t>Marktmodell 1 (Wirtschaftskreislauf)</w:t>
            </w:r>
            <w:r w:rsidRPr="00FA3929">
              <w:rPr>
                <w:rFonts w:ascii="Times New Roman" w:eastAsia="Times New Roman" w:hAnsi="Times New Roman"/>
                <w:noProof/>
                <w:lang w:eastAsia="de-CH"/>
              </w:rPr>
              <w:t xml:space="preserve"> </w:t>
            </w:r>
          </w:p>
          <w:p w:rsidR="00053D41" w:rsidRPr="00FA3929"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Einfacher</w:t>
            </w:r>
          </w:p>
          <w:p w:rsidR="00053D41" w:rsidRDefault="00053D41" w:rsidP="00BF63A3">
            <w:pPr>
              <w:spacing w:after="0" w:line="240" w:lineRule="auto"/>
              <w:rPr>
                <w:rFonts w:ascii="Calibri" w:eastAsia="Times New Roman" w:hAnsi="Calibri" w:cs="Times New Roman"/>
                <w:lang w:eastAsia="de-CH"/>
              </w:rPr>
            </w:pPr>
            <w:r w:rsidRPr="00FA3929">
              <w:rPr>
                <w:rFonts w:ascii="Times New Roman" w:eastAsia="Times New Roman" w:hAnsi="Times New Roman" w:cs="Times New Roman"/>
                <w:noProof/>
                <w:sz w:val="24"/>
                <w:szCs w:val="24"/>
                <w:lang w:eastAsia="de-CH"/>
              </w:rPr>
              <w:drawing>
                <wp:inline distT="0" distB="0" distL="0" distR="0" wp14:anchorId="3FCE745C" wp14:editId="6E52CFBA">
                  <wp:extent cx="5486400" cy="2208530"/>
                  <wp:effectExtent l="0" t="0" r="0" b="1270"/>
                  <wp:docPr id="50" name="Grafik 50" descr="Computergenerierter Alternativtext:&#10;Einfacher Wirtschaftskreislauf &#10;Geld &#10;Arbeit und Kapital &#10;Unternehmen &#10;Güter und Dienstleistungen &#10;Geld &#10;Haushal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generierter Alternativtext:&#10;Einfacher Wirtschaftskreislauf &#10;Geld &#10;Arbeit und Kapital &#10;Unternehmen &#10;Güter und Dienstleistungen &#10;Geld &#10;Haushalt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08530"/>
                          </a:xfrm>
                          <a:prstGeom prst="rect">
                            <a:avLst/>
                          </a:prstGeom>
                          <a:noFill/>
                          <a:ln>
                            <a:noFill/>
                          </a:ln>
                        </pic:spPr>
                      </pic:pic>
                    </a:graphicData>
                  </a:graphic>
                </wp:inline>
              </w:drawing>
            </w:r>
          </w:p>
          <w:p w:rsidR="00053D41" w:rsidRDefault="00053D41" w:rsidP="00BF63A3">
            <w:pPr>
              <w:spacing w:after="0" w:line="240" w:lineRule="auto"/>
              <w:rPr>
                <w:rFonts w:ascii="Calibri" w:eastAsia="Times New Roman" w:hAnsi="Calibri" w:cs="Times New Roman"/>
                <w:lang w:eastAsia="de-CH"/>
              </w:rPr>
            </w:pPr>
          </w:p>
          <w:p w:rsidR="00053D41" w:rsidRPr="00FA3929" w:rsidRDefault="00053D41" w:rsidP="00053D41">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Erweiterter</w:t>
            </w:r>
          </w:p>
          <w:p w:rsidR="00053D41" w:rsidRPr="00FA3929" w:rsidRDefault="00053D41" w:rsidP="00BF63A3">
            <w:pPr>
              <w:spacing w:after="0" w:line="240" w:lineRule="auto"/>
              <w:rPr>
                <w:rFonts w:ascii="Calibri" w:eastAsia="Times New Roman" w:hAnsi="Calibri" w:cs="Times New Roman"/>
                <w:lang w:eastAsia="de-CH"/>
              </w:rPr>
            </w:pPr>
            <w:r w:rsidRPr="00FA3929">
              <w:rPr>
                <w:rFonts w:ascii="Times New Roman" w:eastAsia="Times New Roman" w:hAnsi="Times New Roman" w:cs="Times New Roman"/>
                <w:noProof/>
                <w:sz w:val="24"/>
                <w:szCs w:val="24"/>
                <w:lang w:eastAsia="de-CH"/>
              </w:rPr>
              <w:drawing>
                <wp:inline distT="0" distB="0" distL="0" distR="0" wp14:anchorId="1012769F" wp14:editId="2F5D6072">
                  <wp:extent cx="5486400" cy="2338070"/>
                  <wp:effectExtent l="0" t="0" r="0" b="5080"/>
                  <wp:docPr id="51" name="Grafik 51" descr="Computergenerierter Alternativtext:&#10;Geldflüsse im erweiterten Wirtschaftskreislauf &#10;Zahlung für Exporte &#10;Zahlung für Importe &#10;Ausland &#10;Zahlung für Güter und Dienstleistungen &#10;Zahlung für Güter &#10;und Dienstleistungen &#10;Unternehmen &#10;Steuern &#10;Staat &#10;Löhne und Zinsen &#10;Steuern &#10;Haushalte &#10;Löhne, Zinsen. Transf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utergenerierter Alternativtext:&#10;Geldflüsse im erweiterten Wirtschaftskreislauf &#10;Zahlung für Exporte &#10;Zahlung für Importe &#10;Ausland &#10;Zahlung für Güter und Dienstleistungen &#10;Zahlung für Güter &#10;und Dienstleistungen &#10;Unternehmen &#10;Steuern &#10;Staat &#10;Löhne und Zinsen &#10;Steuern &#10;Haushalte &#10;Löhne, Zinsen. Transfer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338070"/>
                          </a:xfrm>
                          <a:prstGeom prst="rect">
                            <a:avLst/>
                          </a:prstGeom>
                          <a:noFill/>
                          <a:ln>
                            <a:noFill/>
                          </a:ln>
                        </pic:spPr>
                      </pic:pic>
                    </a:graphicData>
                  </a:graphic>
                </wp:inline>
              </w:drawing>
            </w:r>
          </w:p>
          <w:p w:rsidR="00053D41" w:rsidRPr="00FA3929" w:rsidRDefault="00053D41" w:rsidP="00BF63A3">
            <w:pPr>
              <w:spacing w:after="0" w:line="240" w:lineRule="auto"/>
              <w:rPr>
                <w:rFonts w:ascii="Times New Roman" w:eastAsia="Times New Roman" w:hAnsi="Times New Roman" w:cs="Times New Roman"/>
                <w:sz w:val="24"/>
                <w:szCs w:val="24"/>
                <w:lang w:eastAsia="de-CH"/>
              </w:rPr>
            </w:pPr>
          </w:p>
        </w:tc>
      </w:tr>
    </w:tbl>
    <w:p w:rsidR="002C18B0" w:rsidRDefault="002C18B0" w:rsidP="002C18B0">
      <w:pPr>
        <w:spacing w:after="0" w:line="240" w:lineRule="auto"/>
        <w:rPr>
          <w:rFonts w:ascii="Calibri" w:eastAsia="Times New Roman" w:hAnsi="Calibri" w:cs="Times New Roman"/>
          <w:color w:val="000000"/>
          <w:lang w:eastAsia="de-CH"/>
        </w:rPr>
      </w:pPr>
    </w:p>
    <w:p w:rsidR="002C18B0" w:rsidRPr="00FA3929" w:rsidRDefault="002C18B0" w:rsidP="002C18B0">
      <w:pPr>
        <w:spacing w:after="0" w:line="240" w:lineRule="auto"/>
        <w:rPr>
          <w:rFonts w:ascii="Calibri" w:eastAsia="Times New Roman" w:hAnsi="Calibri" w:cs="Times New Roman"/>
          <w:color w:val="000000"/>
          <w:lang w:eastAsia="de-CH"/>
        </w:rPr>
      </w:pPr>
    </w:p>
    <w:p w:rsidR="00267983" w:rsidRPr="00CB3800" w:rsidRDefault="002C18B0" w:rsidP="00CB3800">
      <w:r>
        <w:br w:type="page"/>
      </w:r>
    </w:p>
    <w:p w:rsidR="00267983" w:rsidRDefault="00267983" w:rsidP="00CB3800">
      <w:pPr>
        <w:pStyle w:val="berschrift2"/>
        <w:rPr>
          <w:rFonts w:eastAsia="Times New Roman"/>
          <w:lang w:eastAsia="de-CH"/>
        </w:rPr>
      </w:pPr>
      <w:r w:rsidRPr="00FA3929">
        <w:rPr>
          <w:rFonts w:eastAsia="Times New Roman"/>
          <w:lang w:eastAsia="de-CH"/>
        </w:rPr>
        <w:lastRenderedPageBreak/>
        <w:t>Knappheitssituation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940"/>
      </w:tblGrid>
      <w:tr w:rsidR="00CB3800" w:rsidTr="00EF2FF3">
        <w:tc>
          <w:tcPr>
            <w:tcW w:w="2122" w:type="dxa"/>
          </w:tcPr>
          <w:p w:rsidR="00CB3800" w:rsidRDefault="00CB3800" w:rsidP="00CB3800">
            <w:pPr>
              <w:rPr>
                <w:lang w:eastAsia="de-CH"/>
              </w:rPr>
            </w:pPr>
            <w:r w:rsidRPr="00CB3800">
              <w:rPr>
                <w:rFonts w:ascii="Calibri" w:eastAsia="Times New Roman" w:hAnsi="Calibri" w:cs="Times New Roman"/>
                <w:b/>
                <w:lang w:eastAsia="de-CH"/>
              </w:rPr>
              <w:t>Homo oeconomicus</w:t>
            </w:r>
          </w:p>
        </w:tc>
        <w:tc>
          <w:tcPr>
            <w:tcW w:w="6940" w:type="dxa"/>
          </w:tcPr>
          <w:p w:rsidR="00CB3800" w:rsidRDefault="00CB3800" w:rsidP="00CB3800">
            <w:pPr>
              <w:rPr>
                <w:lang w:eastAsia="de-CH"/>
              </w:rPr>
            </w:pPr>
            <w:r w:rsidRPr="00FA3929">
              <w:rPr>
                <w:rFonts w:ascii="Calibri" w:eastAsia="Times New Roman" w:hAnsi="Calibri" w:cs="Times New Roman"/>
                <w:lang w:eastAsia="de-CH"/>
              </w:rPr>
              <w:t xml:space="preserve">Mensch, der seine Entscheidungen unter Kosten (alle Nachteile bzw. Preis einer Handlung)-Nutzen-Gesichtspunkten trifft. </w:t>
            </w:r>
            <w:proofErr w:type="gramStart"/>
            <w:r w:rsidRPr="00FA3929">
              <w:rPr>
                <w:rFonts w:ascii="Calibri" w:eastAsia="Times New Roman" w:hAnsi="Calibri" w:cs="Times New Roman"/>
                <w:lang w:eastAsia="de-CH"/>
              </w:rPr>
              <w:t>Gilt</w:t>
            </w:r>
            <w:proofErr w:type="gramEnd"/>
            <w:r w:rsidRPr="00FA3929">
              <w:rPr>
                <w:rFonts w:ascii="Calibri" w:eastAsia="Times New Roman" w:hAnsi="Calibri" w:cs="Times New Roman"/>
                <w:lang w:eastAsia="de-CH"/>
              </w:rPr>
              <w:t xml:space="preserve"> nicht nur in der Ökonomie, sondern für alle menschliche Handlungen. Um eine Verhaltensänderung herbeizuführen, müssen sich die Preise der Handlungsalternativen oder von Rechtsnormen ändern.</w:t>
            </w:r>
          </w:p>
        </w:tc>
      </w:tr>
    </w:tbl>
    <w:p w:rsidR="00CB3800" w:rsidRPr="00CB3800" w:rsidRDefault="00CB3800" w:rsidP="00CB3800">
      <w:pPr>
        <w:rPr>
          <w:lang w:eastAsia="de-CH"/>
        </w:rPr>
      </w:pPr>
    </w:p>
    <w:p w:rsidR="00267983" w:rsidRDefault="00267983" w:rsidP="00CB3800">
      <w:pPr>
        <w:pStyle w:val="berschrift3"/>
        <w:rPr>
          <w:rFonts w:eastAsia="Times New Roman"/>
          <w:lang w:eastAsia="de-CH"/>
        </w:rPr>
      </w:pPr>
      <w:r w:rsidRPr="00FA3929">
        <w:rPr>
          <w:rFonts w:eastAsia="Times New Roman"/>
          <w:color w:val="000000"/>
          <w:lang w:eastAsia="de-CH"/>
        </w:rPr>
        <w:t> </w:t>
      </w:r>
      <w:r w:rsidR="00CB3800" w:rsidRPr="00FA3929">
        <w:rPr>
          <w:rFonts w:eastAsia="Times New Roman"/>
          <w:lang w:eastAsia="de-CH"/>
        </w:rPr>
        <w:t>Ökonomisches Denken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B3800" w:rsidTr="00EF2FF3">
        <w:tc>
          <w:tcPr>
            <w:tcW w:w="9072" w:type="dxa"/>
          </w:tcPr>
          <w:p w:rsidR="00CB3800" w:rsidRPr="00CB3800" w:rsidRDefault="00CB3800" w:rsidP="00CB3800">
            <w:pPr>
              <w:rPr>
                <w:b/>
                <w:lang w:eastAsia="de-CH"/>
              </w:rPr>
            </w:pPr>
            <w:r w:rsidRPr="00CB3800">
              <w:rPr>
                <w:b/>
                <w:lang w:eastAsia="de-CH"/>
              </w:rPr>
              <w:t>1.</w:t>
            </w:r>
            <w:r w:rsidRPr="00CB3800">
              <w:rPr>
                <w:rFonts w:ascii="Calibri" w:eastAsia="Times New Roman" w:hAnsi="Calibri" w:cs="Times New Roman"/>
                <w:b/>
                <w:lang w:eastAsia="de-CH"/>
              </w:rPr>
              <w:t xml:space="preserve"> Alternativdenken</w:t>
            </w:r>
          </w:p>
          <w:p w:rsidR="00CB3800" w:rsidRDefault="00CB3800" w:rsidP="00EF2FF3">
            <w:pPr>
              <w:rPr>
                <w:rFonts w:ascii="Calibri" w:eastAsia="Times New Roman" w:hAnsi="Calibri" w:cs="Times New Roman"/>
                <w:lang w:eastAsia="de-CH"/>
              </w:rPr>
            </w:pPr>
            <w:r w:rsidRPr="00FA3929">
              <w:rPr>
                <w:rFonts w:ascii="Calibri" w:eastAsia="Times New Roman" w:hAnsi="Calibri" w:cs="Times New Roman"/>
                <w:lang w:eastAsia="de-CH"/>
              </w:rPr>
              <w:t>Die Abwägung mit einer Alternative, welches auch einen Nutzen bringt.</w:t>
            </w:r>
          </w:p>
          <w:p w:rsidR="00EF2FF3" w:rsidRDefault="00EF2FF3" w:rsidP="00EF2FF3">
            <w:pPr>
              <w:rPr>
                <w:lang w:eastAsia="de-CH"/>
              </w:rPr>
            </w:pPr>
          </w:p>
        </w:tc>
      </w:tr>
      <w:tr w:rsidR="00CB3800" w:rsidTr="00EF2FF3">
        <w:tc>
          <w:tcPr>
            <w:tcW w:w="9072" w:type="dxa"/>
          </w:tcPr>
          <w:p w:rsidR="00CB3800" w:rsidRDefault="00CB3800" w:rsidP="00CB3800">
            <w:pPr>
              <w:rPr>
                <w:rFonts w:ascii="Calibri" w:eastAsia="Times New Roman" w:hAnsi="Calibri" w:cs="Times New Roman"/>
                <w:b/>
                <w:lang w:eastAsia="de-CH"/>
              </w:rPr>
            </w:pPr>
            <w:r w:rsidRPr="00CB3800">
              <w:rPr>
                <w:rFonts w:ascii="Calibri" w:eastAsia="Times New Roman" w:hAnsi="Calibri" w:cs="Times New Roman"/>
                <w:b/>
                <w:lang w:eastAsia="de-CH"/>
              </w:rPr>
              <w:t>2. Reaktion auf Anreize</w:t>
            </w:r>
          </w:p>
          <w:p w:rsidR="00CB3800" w:rsidRDefault="00CB3800" w:rsidP="00CB3800">
            <w:pPr>
              <w:rPr>
                <w:rFonts w:ascii="Calibri" w:eastAsia="Times New Roman" w:hAnsi="Calibri" w:cs="Times New Roman"/>
                <w:lang w:eastAsia="de-CH"/>
              </w:rPr>
            </w:pPr>
            <w:r w:rsidRPr="00FA3929">
              <w:rPr>
                <w:rFonts w:ascii="Calibri" w:eastAsia="Times New Roman" w:hAnsi="Calibri" w:cs="Times New Roman"/>
                <w:lang w:eastAsia="de-CH"/>
              </w:rPr>
              <w:t>Ändern sich die Anreize (=verhaltensbestimmende Faktoren von aussen oder innen), dann ändert sich das Verhalten. Das kann aber auch kontraintentionale Folgen (=nicht beabsichtigte Folgen) haben, weil das Verhalten schwer vorhersehbar ist.</w:t>
            </w:r>
          </w:p>
          <w:p w:rsidR="00EF2FF3" w:rsidRPr="00CB3800" w:rsidRDefault="00EF2FF3" w:rsidP="00CB3800">
            <w:pPr>
              <w:rPr>
                <w:b/>
                <w:lang w:eastAsia="de-CH"/>
              </w:rPr>
            </w:pPr>
          </w:p>
        </w:tc>
      </w:tr>
      <w:tr w:rsidR="00CB3800" w:rsidTr="00EF2FF3">
        <w:tc>
          <w:tcPr>
            <w:tcW w:w="9072" w:type="dxa"/>
          </w:tcPr>
          <w:p w:rsidR="00CB3800" w:rsidRDefault="00CB3800" w:rsidP="00CB3800">
            <w:pPr>
              <w:rPr>
                <w:rFonts w:ascii="Calibri" w:eastAsia="Times New Roman" w:hAnsi="Calibri" w:cs="Times New Roman"/>
                <w:lang w:eastAsia="de-CH"/>
              </w:rPr>
            </w:pPr>
            <w:r>
              <w:rPr>
                <w:rFonts w:ascii="Calibri" w:eastAsia="Times New Roman" w:hAnsi="Calibri" w:cs="Times New Roman"/>
                <w:b/>
                <w:lang w:eastAsia="de-CH"/>
              </w:rPr>
              <w:t>3.</w:t>
            </w:r>
            <w:r w:rsidRPr="00FA3929">
              <w:rPr>
                <w:rFonts w:ascii="Calibri" w:eastAsia="Times New Roman" w:hAnsi="Calibri" w:cs="Times New Roman"/>
                <w:lang w:eastAsia="de-CH"/>
              </w:rPr>
              <w:t xml:space="preserve"> </w:t>
            </w:r>
            <w:r w:rsidRPr="00CB3800">
              <w:rPr>
                <w:rFonts w:ascii="Calibri" w:eastAsia="Times New Roman" w:hAnsi="Calibri" w:cs="Times New Roman"/>
                <w:b/>
                <w:lang w:eastAsia="de-CH"/>
              </w:rPr>
              <w:t>Opportunitätskosten</w:t>
            </w:r>
          </w:p>
          <w:p w:rsidR="00CB3800" w:rsidRPr="00FA3929" w:rsidRDefault="00CB3800" w:rsidP="00CB3800">
            <w:pPr>
              <w:rPr>
                <w:rFonts w:ascii="Calibri" w:eastAsia="Times New Roman" w:hAnsi="Calibri" w:cs="Times New Roman"/>
                <w:lang w:eastAsia="de-CH"/>
              </w:rPr>
            </w:pPr>
            <w:r w:rsidRPr="00FA3929">
              <w:rPr>
                <w:rFonts w:ascii="Calibri" w:eastAsia="Times New Roman" w:hAnsi="Calibri" w:cs="Times New Roman"/>
                <w:lang w:eastAsia="de-CH"/>
              </w:rPr>
              <w:t>Der entgangene Vorteil einer nicht gewählten Option oder auch die Kosten des alternativen Handelns. Es besteht aus den direkten und indirekten Kosten und existiert in allen Entscheidungssituationen.</w:t>
            </w:r>
          </w:p>
          <w:p w:rsidR="00CB3800" w:rsidRDefault="00CB3800" w:rsidP="00CB3800">
            <w:pPr>
              <w:rPr>
                <w:rFonts w:ascii="Calibri" w:eastAsia="Times New Roman" w:hAnsi="Calibri" w:cs="Times New Roman"/>
                <w:lang w:eastAsia="de-CH"/>
              </w:rPr>
            </w:pPr>
            <w:r w:rsidRPr="00FA3929">
              <w:rPr>
                <w:rFonts w:ascii="Calibri" w:eastAsia="Times New Roman" w:hAnsi="Calibri" w:cs="Times New Roman"/>
                <w:lang w:eastAsia="de-CH"/>
              </w:rPr>
              <w:t>Bsp. Kinobesuch:</w:t>
            </w:r>
          </w:p>
          <w:p w:rsidR="00EF2FF3" w:rsidRPr="00FA3929" w:rsidRDefault="00EF2FF3" w:rsidP="00CB3800">
            <w:pPr>
              <w:rPr>
                <w:rFonts w:ascii="Calibri" w:eastAsia="Times New Roman" w:hAnsi="Calibri" w:cs="Times New Roman"/>
                <w:lang w:eastAsia="de-CH"/>
              </w:rPr>
            </w:pPr>
          </w:p>
          <w:p w:rsidR="00CB3800" w:rsidRDefault="00CB3800" w:rsidP="00CB3800">
            <w:pPr>
              <w:rPr>
                <w:rFonts w:ascii="Calibri" w:eastAsia="Times New Roman" w:hAnsi="Calibri" w:cs="Times New Roman"/>
                <w:b/>
                <w:lang w:eastAsia="de-CH"/>
              </w:rPr>
            </w:pPr>
            <w:r w:rsidRPr="00FA3929">
              <w:rPr>
                <w:rFonts w:ascii="Times New Roman" w:eastAsia="Times New Roman" w:hAnsi="Times New Roman" w:cs="Times New Roman"/>
                <w:noProof/>
                <w:sz w:val="24"/>
                <w:szCs w:val="24"/>
                <w:lang w:eastAsia="de-CH"/>
              </w:rPr>
              <w:drawing>
                <wp:inline distT="0" distB="0" distL="0" distR="0" wp14:anchorId="4642CAA3" wp14:editId="0B64BA84">
                  <wp:extent cx="5268492" cy="1049867"/>
                  <wp:effectExtent l="0" t="0" r="8890" b="0"/>
                  <wp:docPr id="52" name="Grafik 52" descr="Computergenerierter Alternativtext:&#10;Beispiel Kosten eines Kinobesuchs: &#10;direkte Kosten &#10;indirekte Kosten/Opportun-tätskosten (Schätzung) &#10;Eintritt: &#10;+ Entgangenes Pizza-Essen: &#10;Total: &#10;16 Franken &#10;+ 22 Franken &#10;38 Frank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utergenerierter Alternativtext:&#10;Beispiel Kosten eines Kinobesuchs: &#10;direkte Kosten &#10;indirekte Kosten/Opportun-tätskosten (Schätzung) &#10;Eintritt: &#10;+ Entgangenes Pizza-Essen: &#10;Total: &#10;16 Franken &#10;+ 22 Franken &#10;38 Franke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679" cy="1087368"/>
                          </a:xfrm>
                          <a:prstGeom prst="rect">
                            <a:avLst/>
                          </a:prstGeom>
                          <a:noFill/>
                          <a:ln>
                            <a:noFill/>
                          </a:ln>
                        </pic:spPr>
                      </pic:pic>
                    </a:graphicData>
                  </a:graphic>
                </wp:inline>
              </w:drawing>
            </w:r>
          </w:p>
          <w:p w:rsidR="00EF2FF3" w:rsidRPr="00CB3800" w:rsidRDefault="00EF2FF3" w:rsidP="00CB3800">
            <w:pPr>
              <w:rPr>
                <w:rFonts w:ascii="Calibri" w:eastAsia="Times New Roman" w:hAnsi="Calibri" w:cs="Times New Roman"/>
                <w:b/>
                <w:lang w:eastAsia="de-CH"/>
              </w:rPr>
            </w:pPr>
          </w:p>
        </w:tc>
      </w:tr>
      <w:tr w:rsidR="00CB3800" w:rsidTr="00EF2FF3">
        <w:tc>
          <w:tcPr>
            <w:tcW w:w="9072" w:type="dxa"/>
          </w:tcPr>
          <w:p w:rsidR="00CB3800" w:rsidRDefault="00CB3800" w:rsidP="00CB3800">
            <w:pPr>
              <w:rPr>
                <w:rFonts w:ascii="Calibri" w:eastAsia="Times New Roman" w:hAnsi="Calibri" w:cs="Times New Roman"/>
                <w:b/>
                <w:lang w:eastAsia="de-CH"/>
              </w:rPr>
            </w:pPr>
            <w:r>
              <w:rPr>
                <w:rFonts w:ascii="Calibri" w:eastAsia="Times New Roman" w:hAnsi="Calibri" w:cs="Times New Roman"/>
                <w:b/>
                <w:lang w:eastAsia="de-CH"/>
              </w:rPr>
              <w:t>4</w:t>
            </w:r>
            <w:r w:rsidRPr="00CB3800">
              <w:rPr>
                <w:rFonts w:ascii="Calibri" w:eastAsia="Times New Roman" w:hAnsi="Calibri" w:cs="Times New Roman"/>
                <w:b/>
                <w:lang w:eastAsia="de-CH"/>
              </w:rPr>
              <w:t>. Zielkonflikte (Trade-offs)</w:t>
            </w:r>
          </w:p>
          <w:p w:rsidR="00CB3800" w:rsidRDefault="00CB3800" w:rsidP="00CB3800">
            <w:pPr>
              <w:rPr>
                <w:rFonts w:ascii="Calibri" w:eastAsia="Times New Roman" w:hAnsi="Calibri" w:cs="Times New Roman"/>
                <w:lang w:eastAsia="de-CH"/>
              </w:rPr>
            </w:pPr>
            <w:r w:rsidRPr="00FA3929">
              <w:rPr>
                <w:rFonts w:ascii="Calibri" w:eastAsia="Times New Roman" w:hAnsi="Calibri" w:cs="Times New Roman"/>
                <w:lang w:eastAsia="de-CH"/>
              </w:rPr>
              <w:t>Das Prinzip der Opportunitätskosten impliziert, dass in Entscheidungssituationen</w:t>
            </w:r>
            <w:r>
              <w:rPr>
                <w:rFonts w:ascii="Calibri" w:eastAsia="Times New Roman" w:hAnsi="Calibri" w:cs="Times New Roman"/>
                <w:lang w:eastAsia="de-CH"/>
              </w:rPr>
              <w:t xml:space="preserve"> </w:t>
            </w:r>
            <w:r w:rsidRPr="00FA3929">
              <w:rPr>
                <w:rFonts w:ascii="Calibri" w:eastAsia="Times New Roman" w:hAnsi="Calibri" w:cs="Times New Roman"/>
                <w:lang w:eastAsia="de-CH"/>
              </w:rPr>
              <w:t>Zielkonflikte existieren.</w:t>
            </w:r>
          </w:p>
          <w:p w:rsidR="00EF2FF3" w:rsidRDefault="00EF2FF3" w:rsidP="00CB3800">
            <w:pPr>
              <w:rPr>
                <w:rFonts w:ascii="Calibri" w:eastAsia="Times New Roman" w:hAnsi="Calibri" w:cs="Times New Roman"/>
                <w:b/>
                <w:lang w:eastAsia="de-CH"/>
              </w:rPr>
            </w:pPr>
          </w:p>
        </w:tc>
      </w:tr>
      <w:tr w:rsidR="00CB3800" w:rsidTr="00EF2FF3">
        <w:tc>
          <w:tcPr>
            <w:tcW w:w="9072" w:type="dxa"/>
          </w:tcPr>
          <w:p w:rsidR="00CB3800" w:rsidRDefault="00CB3800" w:rsidP="00CB3800">
            <w:pPr>
              <w:rPr>
                <w:rFonts w:ascii="Calibri" w:eastAsia="Times New Roman" w:hAnsi="Calibri" w:cs="Times New Roman"/>
                <w:b/>
                <w:lang w:eastAsia="de-CH"/>
              </w:rPr>
            </w:pPr>
            <w:r>
              <w:rPr>
                <w:rFonts w:ascii="Calibri" w:eastAsia="Times New Roman" w:hAnsi="Calibri" w:cs="Times New Roman"/>
                <w:b/>
                <w:lang w:eastAsia="de-CH"/>
              </w:rPr>
              <w:t>5.</w:t>
            </w:r>
            <w:r w:rsidRPr="00FA3929">
              <w:rPr>
                <w:rFonts w:ascii="Calibri" w:eastAsia="Times New Roman" w:hAnsi="Calibri" w:cs="Times New Roman"/>
                <w:lang w:eastAsia="de-CH"/>
              </w:rPr>
              <w:t xml:space="preserve"> </w:t>
            </w:r>
            <w:r w:rsidRPr="00CB3800">
              <w:rPr>
                <w:rFonts w:ascii="Calibri" w:eastAsia="Times New Roman" w:hAnsi="Calibri" w:cs="Times New Roman"/>
                <w:b/>
                <w:lang w:eastAsia="de-CH"/>
              </w:rPr>
              <w:t>Vergleich von Änderungen</w:t>
            </w:r>
          </w:p>
          <w:tbl>
            <w:tblPr>
              <w:tblW w:w="8826" w:type="dxa"/>
              <w:tblCellMar>
                <w:left w:w="0" w:type="dxa"/>
                <w:right w:w="0" w:type="dxa"/>
              </w:tblCellMar>
              <w:tblLook w:val="04A0" w:firstRow="1" w:lastRow="0" w:firstColumn="1" w:lastColumn="0" w:noHBand="0" w:noVBand="1"/>
            </w:tblPr>
            <w:tblGrid>
              <w:gridCol w:w="1705"/>
              <w:gridCol w:w="7121"/>
            </w:tblGrid>
            <w:tr w:rsidR="00CB3800" w:rsidRPr="00FA3929" w:rsidTr="00EF2FF3">
              <w:tc>
                <w:tcPr>
                  <w:tcW w:w="1705" w:type="dxa"/>
                  <w:tcMar>
                    <w:top w:w="80" w:type="dxa"/>
                    <w:left w:w="80" w:type="dxa"/>
                    <w:bottom w:w="80" w:type="dxa"/>
                    <w:right w:w="80" w:type="dxa"/>
                  </w:tcMar>
                  <w:hideMark/>
                </w:tcPr>
                <w:p w:rsidR="00CB3800" w:rsidRPr="00EF2FF3" w:rsidRDefault="00CB3800" w:rsidP="00CB3800">
                  <w:pPr>
                    <w:spacing w:after="0" w:line="240" w:lineRule="auto"/>
                    <w:rPr>
                      <w:rFonts w:ascii="Calibri" w:eastAsia="Times New Roman" w:hAnsi="Calibri" w:cs="Times New Roman"/>
                      <w:b/>
                      <w:lang w:eastAsia="de-CH"/>
                    </w:rPr>
                  </w:pPr>
                  <w:r w:rsidRPr="00EF2FF3">
                    <w:rPr>
                      <w:rFonts w:ascii="Calibri" w:eastAsia="Times New Roman" w:hAnsi="Calibri" w:cs="Times New Roman"/>
                      <w:b/>
                      <w:lang w:eastAsia="de-CH"/>
                    </w:rPr>
                    <w:t>Marginalprinzip</w:t>
                  </w:r>
                </w:p>
                <w:p w:rsidR="00CB3800" w:rsidRPr="00EF2FF3" w:rsidRDefault="00CB3800" w:rsidP="00CB3800">
                  <w:pPr>
                    <w:spacing w:after="0" w:line="240" w:lineRule="auto"/>
                    <w:rPr>
                      <w:rFonts w:ascii="Calibri" w:eastAsia="Times New Roman" w:hAnsi="Calibri" w:cs="Times New Roman"/>
                      <w:b/>
                      <w:lang w:eastAsia="de-CH"/>
                    </w:rPr>
                  </w:pPr>
                  <w:r w:rsidRPr="00EF2FF3">
                    <w:rPr>
                      <w:rFonts w:ascii="Calibri" w:eastAsia="Times New Roman" w:hAnsi="Calibri" w:cs="Times New Roman"/>
                      <w:b/>
                      <w:lang w:eastAsia="de-CH"/>
                    </w:rPr>
                    <w:t>(Marginal = zusätzlich)</w:t>
                  </w:r>
                </w:p>
              </w:tc>
              <w:tc>
                <w:tcPr>
                  <w:tcW w:w="7121" w:type="dxa"/>
                  <w:tcMar>
                    <w:top w:w="80" w:type="dxa"/>
                    <w:left w:w="80" w:type="dxa"/>
                    <w:bottom w:w="80" w:type="dxa"/>
                    <w:right w:w="80" w:type="dxa"/>
                  </w:tcMar>
                  <w:hideMark/>
                </w:tcPr>
                <w:p w:rsidR="00CB3800" w:rsidRPr="00FA3929" w:rsidRDefault="00CB380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In der Ökonomie ist jeder Entscheid ein marginaler Entscheid, weil die Handlung erfolgt nur wenn der zusätzliche Nutzen höher ist als die zusätzlichen Kosten.</w:t>
                  </w:r>
                </w:p>
              </w:tc>
            </w:tr>
            <w:tr w:rsidR="00CB3800" w:rsidRPr="00FA3929" w:rsidTr="00EF2FF3">
              <w:tc>
                <w:tcPr>
                  <w:tcW w:w="1705" w:type="dxa"/>
                  <w:tcMar>
                    <w:top w:w="80" w:type="dxa"/>
                    <w:left w:w="80" w:type="dxa"/>
                    <w:bottom w:w="80" w:type="dxa"/>
                    <w:right w:w="80" w:type="dxa"/>
                  </w:tcMar>
                  <w:hideMark/>
                </w:tcPr>
                <w:p w:rsidR="00CB3800" w:rsidRPr="00EF2FF3" w:rsidRDefault="00CB3800" w:rsidP="00CB3800">
                  <w:pPr>
                    <w:spacing w:after="0" w:line="240" w:lineRule="auto"/>
                    <w:rPr>
                      <w:rFonts w:ascii="Calibri" w:eastAsia="Times New Roman" w:hAnsi="Calibri" w:cs="Times New Roman"/>
                      <w:b/>
                      <w:lang w:eastAsia="de-CH"/>
                    </w:rPr>
                  </w:pPr>
                  <w:r w:rsidRPr="00EF2FF3">
                    <w:rPr>
                      <w:rFonts w:ascii="Calibri" w:eastAsia="Times New Roman" w:hAnsi="Calibri" w:cs="Times New Roman"/>
                      <w:b/>
                      <w:lang w:eastAsia="de-CH"/>
                    </w:rPr>
                    <w:t>Grenzkosten</w:t>
                  </w:r>
                </w:p>
              </w:tc>
              <w:tc>
                <w:tcPr>
                  <w:tcW w:w="7121" w:type="dxa"/>
                  <w:tcMar>
                    <w:top w:w="80" w:type="dxa"/>
                    <w:left w:w="80" w:type="dxa"/>
                    <w:bottom w:w="80" w:type="dxa"/>
                    <w:right w:w="80" w:type="dxa"/>
                  </w:tcMar>
                  <w:hideMark/>
                </w:tcPr>
                <w:p w:rsidR="00CB3800" w:rsidRPr="00FA3929" w:rsidRDefault="00CB380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Zusätzliche Kosten einer zusätzlichen Handlung/Aktivität</w:t>
                  </w:r>
                </w:p>
              </w:tc>
            </w:tr>
            <w:tr w:rsidR="00CB3800" w:rsidRPr="00FA3929" w:rsidTr="00EF2FF3">
              <w:tc>
                <w:tcPr>
                  <w:tcW w:w="1705" w:type="dxa"/>
                  <w:tcMar>
                    <w:top w:w="80" w:type="dxa"/>
                    <w:left w:w="80" w:type="dxa"/>
                    <w:bottom w:w="80" w:type="dxa"/>
                    <w:right w:w="80" w:type="dxa"/>
                  </w:tcMar>
                  <w:hideMark/>
                </w:tcPr>
                <w:p w:rsidR="00CB3800" w:rsidRPr="00EF2FF3" w:rsidRDefault="00CB3800" w:rsidP="00CB3800">
                  <w:pPr>
                    <w:spacing w:after="0" w:line="240" w:lineRule="auto"/>
                    <w:rPr>
                      <w:rFonts w:ascii="Calibri" w:eastAsia="Times New Roman" w:hAnsi="Calibri" w:cs="Times New Roman"/>
                      <w:b/>
                      <w:lang w:eastAsia="de-CH"/>
                    </w:rPr>
                  </w:pPr>
                  <w:r w:rsidRPr="00EF2FF3">
                    <w:rPr>
                      <w:rFonts w:ascii="Calibri" w:eastAsia="Times New Roman" w:hAnsi="Calibri" w:cs="Times New Roman"/>
                      <w:b/>
                      <w:lang w:eastAsia="de-CH"/>
                    </w:rPr>
                    <w:t>Grenznutzen</w:t>
                  </w:r>
                </w:p>
              </w:tc>
              <w:tc>
                <w:tcPr>
                  <w:tcW w:w="7121" w:type="dxa"/>
                  <w:tcMar>
                    <w:top w:w="80" w:type="dxa"/>
                    <w:left w:w="80" w:type="dxa"/>
                    <w:bottom w:w="80" w:type="dxa"/>
                    <w:right w:w="80" w:type="dxa"/>
                  </w:tcMar>
                  <w:hideMark/>
                </w:tcPr>
                <w:p w:rsidR="00CB3800" w:rsidRPr="00FA3929" w:rsidRDefault="00CB380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Zusätzlicher Nutzen beim Konsum einer weiteren Einheit</w:t>
                  </w:r>
                </w:p>
              </w:tc>
            </w:tr>
            <w:tr w:rsidR="00CB3800" w:rsidRPr="00FA3929" w:rsidTr="00EF2FF3">
              <w:tc>
                <w:tcPr>
                  <w:tcW w:w="8826" w:type="dxa"/>
                  <w:gridSpan w:val="2"/>
                  <w:tcMar>
                    <w:top w:w="80" w:type="dxa"/>
                    <w:left w:w="80" w:type="dxa"/>
                    <w:bottom w:w="80" w:type="dxa"/>
                    <w:right w:w="80" w:type="dxa"/>
                  </w:tcMar>
                  <w:hideMark/>
                </w:tcPr>
                <w:p w:rsidR="00CB3800" w:rsidRDefault="00CB3800" w:rsidP="00CB3800">
                  <w:pPr>
                    <w:spacing w:after="0" w:line="240" w:lineRule="auto"/>
                    <w:rPr>
                      <w:rFonts w:ascii="Calibri" w:eastAsia="Times New Roman" w:hAnsi="Calibri" w:cs="Times New Roman"/>
                      <w:lang w:eastAsia="de-CH"/>
                    </w:rPr>
                  </w:pPr>
                </w:p>
                <w:p w:rsidR="00CB3800" w:rsidRDefault="00CB380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Beispiel Bier</w:t>
                  </w:r>
                </w:p>
                <w:p w:rsidR="00CB3800" w:rsidRPr="00EF2FF3" w:rsidRDefault="00EF2FF3" w:rsidP="00CB3800">
                  <w:pPr>
                    <w:spacing w:after="0" w:line="240" w:lineRule="auto"/>
                    <w:rPr>
                      <w:rFonts w:ascii="Calibri" w:eastAsia="Times New Roman" w:hAnsi="Calibri" w:cs="Times New Roman"/>
                      <w:lang w:eastAsia="de-CH"/>
                    </w:rPr>
                  </w:pPr>
                  <w:r w:rsidRPr="00FA3929">
                    <w:rPr>
                      <w:rFonts w:ascii="Times New Roman" w:eastAsia="Times New Roman" w:hAnsi="Times New Roman" w:cs="Times New Roman"/>
                      <w:noProof/>
                      <w:sz w:val="24"/>
                      <w:szCs w:val="24"/>
                      <w:lang w:eastAsia="de-CH"/>
                    </w:rPr>
                    <w:drawing>
                      <wp:inline distT="0" distB="0" distL="0" distR="0" wp14:anchorId="74E29625" wp14:editId="33A6FB8F">
                        <wp:extent cx="4321629" cy="1831191"/>
                        <wp:effectExtent l="0" t="0" r="3175" b="0"/>
                        <wp:docPr id="53" name="Grafik 53" descr="Computergenerierter Alternativtext:&#10;In einem Restaurant kostet ein Bier Fr. 6.-. Die Grenzkosten entsprechen dem Preis ehes Biers. &#10;Peter Wird seinen Bierkonsum solange ausdehnen, wie der Grenznutzen eines Biers höher als die &#10;Grenzkosten sind &#10;Aktivität &#10;l. Glas Bier &#10;Glas Bier &#10;2. &#10;Glas Bier &#10;3. &#10;4. &#10;Glas Bier &#10;5. &#10;Glas Bier &#10;Grenznutzen &#10;Vorteil ohne Masseinheit &#10;Grenzkosten Fr. &#10;Entscheidung &#10;Ne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utergenerierter Alternativtext:&#10;In einem Restaurant kostet ein Bier Fr. 6.-. Die Grenzkosten entsprechen dem Preis ehes Biers. &#10;Peter Wird seinen Bierkonsum solange ausdehnen, wie der Grenznutzen eines Biers höher als die &#10;Grenzkosten sind &#10;Aktivität &#10;l. Glas Bier &#10;Glas Bier &#10;2. &#10;Glas Bier &#10;3. &#10;4. &#10;Glas Bier &#10;5. &#10;Glas Bier &#10;Grenznutzen &#10;Vorteil ohne Masseinheit &#10;Grenzkosten Fr. &#10;Entscheidung &#10;Nein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4768" cy="1845233"/>
                                </a:xfrm>
                                <a:prstGeom prst="rect">
                                  <a:avLst/>
                                </a:prstGeom>
                                <a:noFill/>
                                <a:ln>
                                  <a:noFill/>
                                </a:ln>
                              </pic:spPr>
                            </pic:pic>
                          </a:graphicData>
                        </a:graphic>
                      </wp:inline>
                    </w:drawing>
                  </w:r>
                </w:p>
              </w:tc>
            </w:tr>
            <w:tr w:rsidR="00CB3800" w:rsidRPr="00FA3929" w:rsidTr="00EF2FF3">
              <w:tc>
                <w:tcPr>
                  <w:tcW w:w="8826" w:type="dxa"/>
                  <w:gridSpan w:val="2"/>
                  <w:tcMar>
                    <w:top w:w="80" w:type="dxa"/>
                    <w:left w:w="80" w:type="dxa"/>
                    <w:bottom w:w="80" w:type="dxa"/>
                    <w:right w:w="80" w:type="dxa"/>
                  </w:tcMar>
                  <w:hideMark/>
                </w:tcPr>
                <w:p w:rsidR="00CB3800" w:rsidRPr="00FA3929" w:rsidRDefault="00CB380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lastRenderedPageBreak/>
                    <w:t>Beispiel Lernen</w:t>
                  </w:r>
                </w:p>
                <w:p w:rsidR="00CB3800" w:rsidRPr="00FA3929" w:rsidRDefault="00CB3800" w:rsidP="00CB3800">
                  <w:pPr>
                    <w:spacing w:after="0" w:line="240" w:lineRule="auto"/>
                    <w:rPr>
                      <w:rFonts w:ascii="Times New Roman" w:eastAsia="Times New Roman" w:hAnsi="Times New Roman" w:cs="Times New Roman"/>
                      <w:sz w:val="24"/>
                      <w:szCs w:val="24"/>
                      <w:lang w:eastAsia="de-CH"/>
                    </w:rPr>
                  </w:pPr>
                  <w:r w:rsidRPr="00FA3929">
                    <w:rPr>
                      <w:rFonts w:ascii="Times New Roman" w:eastAsia="Times New Roman" w:hAnsi="Times New Roman" w:cs="Times New Roman"/>
                      <w:noProof/>
                      <w:sz w:val="24"/>
                      <w:szCs w:val="24"/>
                      <w:lang w:eastAsia="de-CH"/>
                    </w:rPr>
                    <w:drawing>
                      <wp:inline distT="0" distB="0" distL="0" distR="0" wp14:anchorId="6AED42EC" wp14:editId="2B2D3519">
                        <wp:extent cx="5040086" cy="2406315"/>
                        <wp:effectExtent l="0" t="0" r="8255" b="0"/>
                        <wp:docPr id="54" name="Grafik 54" descr="Computergenerierter Alternativtext:&#10;Student Peter muss Prüfungen in Volkswirtschaft und in Mathemat'k abso v'eren. Er hat noch &#10;5 Lernstunden zur Verfügung. Peter beherrscht die Mathematikthemen Zu 80%, den Stoff in &#10;VWL erst zu 20%. Peter wird wie fogt lernen: &#10;Entscheid &#10;VWL Lernen &#10;VWL Lernen &#10;VWL Lernen &#10;VWL Lernen &#10;Mathematik lernen &#10;Grenznutzen &#10;Lern stunden &#10;Mathem atik &#10;Lernstunde &#10;2. Lernstunde &#10;Lernstunde &#10;4. &#10;Lernstunde &#10;Lernstunde &#10;Grenznutzen &#10;VW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utergenerierter Alternativtext:&#10;Student Peter muss Prüfungen in Volkswirtschaft und in Mathemat'k abso v'eren. Er hat noch &#10;5 Lernstunden zur Verfügung. Peter beherrscht die Mathematikthemen Zu 80%, den Stoff in &#10;VWL erst zu 20%. Peter wird wie fogt lernen: &#10;Entscheid &#10;VWL Lernen &#10;VWL Lernen &#10;VWL Lernen &#10;VWL Lernen &#10;Mathematik lernen &#10;Grenznutzen &#10;Lern stunden &#10;Mathem atik &#10;Lernstunde &#10;2. Lernstunde &#10;Lernstunde &#10;4. &#10;Lernstunde &#10;Lernstunde &#10;Grenznutzen &#10;VW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969" cy="2409601"/>
                                </a:xfrm>
                                <a:prstGeom prst="rect">
                                  <a:avLst/>
                                </a:prstGeom>
                                <a:noFill/>
                                <a:ln>
                                  <a:noFill/>
                                </a:ln>
                              </pic:spPr>
                            </pic:pic>
                          </a:graphicData>
                        </a:graphic>
                      </wp:inline>
                    </w:drawing>
                  </w:r>
                </w:p>
              </w:tc>
            </w:tr>
          </w:tbl>
          <w:p w:rsidR="00CB3800" w:rsidRDefault="00CB3800" w:rsidP="00CB3800">
            <w:pPr>
              <w:rPr>
                <w:rFonts w:ascii="Calibri" w:eastAsia="Times New Roman" w:hAnsi="Calibri" w:cs="Times New Roman"/>
                <w:b/>
                <w:lang w:eastAsia="de-CH"/>
              </w:rPr>
            </w:pPr>
          </w:p>
        </w:tc>
      </w:tr>
    </w:tbl>
    <w:p w:rsidR="00CB3800" w:rsidRDefault="00CB3800" w:rsidP="00CB3800">
      <w:pPr>
        <w:rPr>
          <w:lang w:eastAsia="de-CH"/>
        </w:rPr>
      </w:pPr>
    </w:p>
    <w:p w:rsidR="00CB3800" w:rsidRDefault="00CB3800" w:rsidP="00CB3800">
      <w:pPr>
        <w:pStyle w:val="berschrift2"/>
        <w:rPr>
          <w:rFonts w:ascii="Calibri" w:eastAsia="Times New Roman" w:hAnsi="Calibri" w:cs="Times New Roman"/>
          <w:lang w:eastAsia="de-CH"/>
        </w:rPr>
      </w:pPr>
      <w:r w:rsidRPr="00FA3929">
        <w:rPr>
          <w:rFonts w:ascii="Calibri" w:eastAsia="Times New Roman" w:hAnsi="Calibri" w:cs="Times New Roman"/>
          <w:lang w:eastAsia="de-CH"/>
        </w:rPr>
        <w:t>Bedeutung von Anreizen (Einwirkung vom Staat)</w:t>
      </w:r>
    </w:p>
    <w:tbl>
      <w:tblPr>
        <w:tblW w:w="9204" w:type="dxa"/>
        <w:tblLayout w:type="fixed"/>
        <w:tblCellMar>
          <w:left w:w="0" w:type="dxa"/>
          <w:right w:w="0" w:type="dxa"/>
        </w:tblCellMar>
        <w:tblLook w:val="04A0" w:firstRow="1" w:lastRow="0" w:firstColumn="1" w:lastColumn="0" w:noHBand="0" w:noVBand="1"/>
      </w:tblPr>
      <w:tblGrid>
        <w:gridCol w:w="9204"/>
      </w:tblGrid>
      <w:tr w:rsidR="00CB3800" w:rsidRPr="00FA3929" w:rsidTr="00EF2FF3">
        <w:tc>
          <w:tcPr>
            <w:tcW w:w="9204" w:type="dxa"/>
            <w:tcMar>
              <w:top w:w="80" w:type="dxa"/>
              <w:left w:w="80" w:type="dxa"/>
              <w:bottom w:w="80" w:type="dxa"/>
              <w:right w:w="80" w:type="dxa"/>
            </w:tcMar>
            <w:hideMark/>
          </w:tcPr>
          <w:p w:rsidR="00CB3800" w:rsidRPr="00CB3800" w:rsidRDefault="00CB3800" w:rsidP="00CB3800">
            <w:pPr>
              <w:spacing w:after="0" w:line="240" w:lineRule="auto"/>
              <w:rPr>
                <w:rFonts w:ascii="Calibri" w:eastAsia="Times New Roman" w:hAnsi="Calibri" w:cs="Times New Roman"/>
                <w:b/>
                <w:lang w:eastAsia="de-CH"/>
              </w:rPr>
            </w:pPr>
            <w:r w:rsidRPr="00CB3800">
              <w:rPr>
                <w:rFonts w:ascii="Calibri" w:eastAsia="Times New Roman" w:hAnsi="Calibri" w:cs="Times New Roman"/>
                <w:b/>
                <w:lang w:eastAsia="de-CH"/>
              </w:rPr>
              <w:t>Allokationseffizienz</w:t>
            </w:r>
          </w:p>
          <w:p w:rsidR="00CB3800" w:rsidRPr="00FA3929" w:rsidRDefault="00CB380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(Allokation = Einsatz von Ressourcen für unterschiedliche Zwecke)</w:t>
            </w:r>
          </w:p>
          <w:p w:rsidR="00CB3800" w:rsidRPr="00FA3929" w:rsidRDefault="00CB380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Staatliche Eingriffe in den Markt haben häufig eine Verzerrung der Allokationseffizienz zur Folge, in dem unbeabsichtigte negative Nebenwirkungen entstehen.</w:t>
            </w:r>
          </w:p>
          <w:p w:rsidR="00CB3800" w:rsidRPr="00FA3929" w:rsidRDefault="00CB3800" w:rsidP="00CB3800">
            <w:pPr>
              <w:numPr>
                <w:ilvl w:val="0"/>
                <w:numId w:val="30"/>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Grund: Entstehung verfälschter Anreize</w:t>
            </w:r>
          </w:p>
          <w:p w:rsidR="00CB3800" w:rsidRPr="00FA3929" w:rsidRDefault="00CB3800" w:rsidP="00CB3800">
            <w:pPr>
              <w:numPr>
                <w:ilvl w:val="0"/>
                <w:numId w:val="30"/>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Folge: unerwartete Verhaltensänderungen (=&gt; Kobra-Effekt)</w:t>
            </w:r>
          </w:p>
          <w:p w:rsidR="00CB3800" w:rsidRPr="00FA3929" w:rsidRDefault="00CB380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p w:rsidR="00CB3800" w:rsidRPr="00FA3929" w:rsidRDefault="00CB380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Für Ökonomen sind dies erwartete kontraproduktive Konsequenzen, weil sich Menschen wie ein Homo oeconomicus sein Verhalten auf die Anreize anpasst.</w:t>
            </w:r>
          </w:p>
        </w:tc>
      </w:tr>
      <w:tr w:rsidR="00CB3800" w:rsidRPr="00FA3929" w:rsidTr="00EF2FF3">
        <w:tc>
          <w:tcPr>
            <w:tcW w:w="9204" w:type="dxa"/>
            <w:tcMar>
              <w:top w:w="80" w:type="dxa"/>
              <w:left w:w="80" w:type="dxa"/>
              <w:bottom w:w="80" w:type="dxa"/>
              <w:right w:w="80" w:type="dxa"/>
            </w:tcMar>
            <w:hideMark/>
          </w:tcPr>
          <w:p w:rsidR="00CB3800" w:rsidRPr="00CB3800" w:rsidRDefault="00CB3800" w:rsidP="00CB3800">
            <w:pPr>
              <w:spacing w:after="0" w:line="240" w:lineRule="auto"/>
              <w:rPr>
                <w:rFonts w:ascii="Calibri" w:eastAsia="Times New Roman" w:hAnsi="Calibri" w:cs="Times New Roman"/>
                <w:b/>
                <w:lang w:eastAsia="de-CH"/>
              </w:rPr>
            </w:pPr>
            <w:r w:rsidRPr="00CB3800">
              <w:rPr>
                <w:rFonts w:ascii="Calibri" w:eastAsia="Times New Roman" w:hAnsi="Calibri" w:cs="Times New Roman"/>
                <w:b/>
                <w:lang w:eastAsia="de-CH"/>
              </w:rPr>
              <w:t>Kobra-Effekt</w:t>
            </w:r>
          </w:p>
          <w:p w:rsidR="00CB3800" w:rsidRPr="00FA3929" w:rsidRDefault="00CB380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Reaktion der Inder auf die Kobra-Plage (Staat zahlt eine Prämie für tote Schlangen =&gt; Inder züchten noch mehr Schlangen)</w:t>
            </w:r>
          </w:p>
        </w:tc>
      </w:tr>
      <w:tr w:rsidR="00CB3800" w:rsidRPr="00FA3929" w:rsidTr="00EF2FF3">
        <w:tc>
          <w:tcPr>
            <w:tcW w:w="9204" w:type="dxa"/>
            <w:tcMar>
              <w:top w:w="80" w:type="dxa"/>
              <w:left w:w="80" w:type="dxa"/>
              <w:bottom w:w="80" w:type="dxa"/>
              <w:right w:w="80" w:type="dxa"/>
            </w:tcMar>
            <w:hideMark/>
          </w:tcPr>
          <w:p w:rsidR="00CB3800" w:rsidRPr="00CB3800" w:rsidRDefault="00CB3800" w:rsidP="00CB3800">
            <w:pPr>
              <w:spacing w:after="0" w:line="240" w:lineRule="auto"/>
              <w:rPr>
                <w:rFonts w:ascii="Calibri" w:eastAsia="Times New Roman" w:hAnsi="Calibri" w:cs="Times New Roman"/>
                <w:b/>
                <w:lang w:eastAsia="de-CH"/>
              </w:rPr>
            </w:pPr>
            <w:r w:rsidRPr="00CB3800">
              <w:rPr>
                <w:rFonts w:ascii="Calibri" w:eastAsia="Times New Roman" w:hAnsi="Calibri" w:cs="Times New Roman"/>
                <w:b/>
                <w:lang w:eastAsia="de-CH"/>
              </w:rPr>
              <w:t>Einflussmöglichkeiten</w:t>
            </w:r>
          </w:p>
          <w:p w:rsidR="00CB3800" w:rsidRPr="00FA3929" w:rsidRDefault="00CB3800" w:rsidP="00CB3800">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Zwei Möglichkeiten des Staates:</w:t>
            </w:r>
          </w:p>
          <w:p w:rsidR="00CB3800" w:rsidRPr="00FA3929" w:rsidRDefault="00CB3800" w:rsidP="00CB3800">
            <w:pPr>
              <w:numPr>
                <w:ilvl w:val="0"/>
                <w:numId w:val="31"/>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Nutzen von erwünschten Handlungen erhöhen</w:t>
            </w:r>
          </w:p>
          <w:p w:rsidR="00CB3800" w:rsidRPr="00EF2FF3" w:rsidRDefault="00CB3800" w:rsidP="00CB3800">
            <w:pPr>
              <w:numPr>
                <w:ilvl w:val="0"/>
                <w:numId w:val="31"/>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Kosten der unerwünschten Handlungen erhöhen</w:t>
            </w:r>
          </w:p>
          <w:p w:rsidR="00EF2FF3" w:rsidRPr="00FA3929" w:rsidRDefault="00EF2FF3" w:rsidP="00EF2FF3">
            <w:pPr>
              <w:spacing w:after="0" w:line="240" w:lineRule="auto"/>
              <w:ind w:left="180"/>
              <w:textAlignment w:val="center"/>
              <w:rPr>
                <w:rFonts w:ascii="Times New Roman" w:eastAsia="Times New Roman" w:hAnsi="Times New Roman" w:cs="Times New Roman"/>
                <w:sz w:val="24"/>
                <w:szCs w:val="24"/>
                <w:lang w:eastAsia="de-CH"/>
              </w:rPr>
            </w:pPr>
          </w:p>
        </w:tc>
      </w:tr>
    </w:tbl>
    <w:p w:rsidR="00CB3800" w:rsidRDefault="00CB3800" w:rsidP="00CB3800">
      <w:pPr>
        <w:pStyle w:val="berschrift2"/>
        <w:rPr>
          <w:rFonts w:ascii="Calibri" w:eastAsia="Times New Roman" w:hAnsi="Calibri" w:cs="Times New Roman"/>
          <w:lang w:eastAsia="de-CH"/>
        </w:rPr>
      </w:pPr>
      <w:r w:rsidRPr="00FA3929">
        <w:rPr>
          <w:rFonts w:ascii="Calibri" w:eastAsia="Times New Roman" w:hAnsi="Calibri" w:cs="Times New Roman"/>
          <w:lang w:eastAsia="de-CH"/>
        </w:rPr>
        <w:t>Anwendungen: Ökonomie der Ehe</w:t>
      </w:r>
    </w:p>
    <w:p w:rsidR="00EF2FF3" w:rsidRPr="00EF2FF3" w:rsidRDefault="00EF2FF3" w:rsidP="00EF2FF3">
      <w:pPr>
        <w:pStyle w:val="berschrift3"/>
        <w:rPr>
          <w:rFonts w:eastAsia="Times New Roman"/>
          <w:lang w:eastAsia="de-CH"/>
        </w:rPr>
      </w:pPr>
      <w:r w:rsidRPr="00EF2FF3">
        <w:rPr>
          <w:rFonts w:eastAsia="Times New Roman"/>
          <w:lang w:eastAsia="de-CH"/>
        </w:rPr>
        <w:t>Partnersuche</w:t>
      </w:r>
    </w:p>
    <w:p w:rsidR="00EF2FF3" w:rsidRPr="00FA3929" w:rsidRDefault="00EF2FF3" w:rsidP="00EF2FF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Es wird der Partner gewählt, bei welchem der Ertrag/Vorteil/Nutzen einer Partnerschaft im Vergleich zum entgangenen Nutzen (Opportunitätskosten) des Single-Daseins am grössten ist.</w:t>
      </w:r>
    </w:p>
    <w:p w:rsidR="00EF2FF3" w:rsidRPr="00FA3929" w:rsidRDefault="00EF2FF3" w:rsidP="00EF2FF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p w:rsidR="00EF2FF3" w:rsidRPr="00EF2FF3" w:rsidRDefault="00EF2FF3" w:rsidP="00EF2FF3">
      <w:pPr>
        <w:spacing w:after="0" w:line="240" w:lineRule="auto"/>
        <w:rPr>
          <w:rFonts w:ascii="Calibri" w:eastAsia="Times New Roman" w:hAnsi="Calibri" w:cs="Times New Roman"/>
          <w:b/>
          <w:lang w:eastAsia="de-CH"/>
        </w:rPr>
      </w:pPr>
      <w:r w:rsidRPr="00EF2FF3">
        <w:rPr>
          <w:rFonts w:ascii="Calibri" w:eastAsia="Times New Roman" w:hAnsi="Calibri" w:cs="Times New Roman"/>
          <w:b/>
          <w:lang w:eastAsia="de-CH"/>
        </w:rPr>
        <w:t>Probleme</w:t>
      </w:r>
    </w:p>
    <w:tbl>
      <w:tblPr>
        <w:tblW w:w="9204" w:type="dxa"/>
        <w:tblLayout w:type="fixed"/>
        <w:tblCellMar>
          <w:left w:w="0" w:type="dxa"/>
          <w:right w:w="0" w:type="dxa"/>
        </w:tblCellMar>
        <w:tblLook w:val="04A0" w:firstRow="1" w:lastRow="0" w:firstColumn="1" w:lastColumn="0" w:noHBand="0" w:noVBand="1"/>
      </w:tblPr>
      <w:tblGrid>
        <w:gridCol w:w="2258"/>
        <w:gridCol w:w="6946"/>
      </w:tblGrid>
      <w:tr w:rsidR="00EF2FF3" w:rsidRPr="00FA3929" w:rsidTr="00EF2FF3">
        <w:tc>
          <w:tcPr>
            <w:tcW w:w="2258" w:type="dxa"/>
            <w:tcMar>
              <w:top w:w="80" w:type="dxa"/>
              <w:left w:w="80" w:type="dxa"/>
              <w:bottom w:w="80" w:type="dxa"/>
              <w:right w:w="80" w:type="dxa"/>
            </w:tcMar>
            <w:hideMark/>
          </w:tcPr>
          <w:p w:rsidR="00EF2FF3" w:rsidRPr="00EF2FF3" w:rsidRDefault="00EF2FF3" w:rsidP="00BF63A3">
            <w:pPr>
              <w:spacing w:after="0" w:line="240" w:lineRule="auto"/>
              <w:rPr>
                <w:rFonts w:ascii="Calibri" w:eastAsia="Times New Roman" w:hAnsi="Calibri" w:cs="Times New Roman"/>
                <w:lang w:eastAsia="de-CH"/>
              </w:rPr>
            </w:pPr>
            <w:r w:rsidRPr="00EF2FF3">
              <w:rPr>
                <w:rFonts w:ascii="Calibri" w:eastAsia="Times New Roman" w:hAnsi="Calibri" w:cs="Times New Roman"/>
                <w:lang w:eastAsia="de-CH"/>
              </w:rPr>
              <w:t>asymmetrische Informationsverteilung</w:t>
            </w:r>
          </w:p>
        </w:tc>
        <w:tc>
          <w:tcPr>
            <w:tcW w:w="6946" w:type="dxa"/>
            <w:tcMar>
              <w:top w:w="80" w:type="dxa"/>
              <w:left w:w="80" w:type="dxa"/>
              <w:bottom w:w="80" w:type="dxa"/>
              <w:right w:w="80" w:type="dxa"/>
            </w:tcMar>
            <w:hideMark/>
          </w:tcPr>
          <w:p w:rsidR="00EF2FF3" w:rsidRPr="00FA3929" w:rsidRDefault="00EF2FF3" w:rsidP="00EF2FF3">
            <w:pPr>
              <w:spacing w:after="0" w:line="240" w:lineRule="auto"/>
              <w:ind w:left="-103" w:firstLine="103"/>
              <w:rPr>
                <w:rFonts w:ascii="Calibri" w:eastAsia="Times New Roman" w:hAnsi="Calibri" w:cs="Times New Roman"/>
                <w:lang w:eastAsia="de-CH"/>
              </w:rPr>
            </w:pPr>
            <w:r w:rsidRPr="00FA3929">
              <w:rPr>
                <w:rFonts w:ascii="Calibri" w:eastAsia="Times New Roman" w:hAnsi="Calibri" w:cs="Times New Roman"/>
                <w:lang w:eastAsia="de-CH"/>
              </w:rPr>
              <w:t>Einseitige Verteilung der Information, d.h. sich besser darstellen oder negative Informationen weglassen.</w:t>
            </w:r>
          </w:p>
        </w:tc>
      </w:tr>
      <w:tr w:rsidR="00EF2FF3" w:rsidRPr="00FA3929" w:rsidTr="00EF2FF3">
        <w:tc>
          <w:tcPr>
            <w:tcW w:w="2258" w:type="dxa"/>
            <w:tcMar>
              <w:top w:w="80" w:type="dxa"/>
              <w:left w:w="80" w:type="dxa"/>
              <w:bottom w:w="80" w:type="dxa"/>
              <w:right w:w="80" w:type="dxa"/>
            </w:tcMar>
            <w:hideMark/>
          </w:tcPr>
          <w:p w:rsidR="00EF2FF3" w:rsidRPr="00EF2FF3" w:rsidRDefault="00EF2FF3" w:rsidP="00BF63A3">
            <w:pPr>
              <w:spacing w:after="0" w:line="240" w:lineRule="auto"/>
              <w:rPr>
                <w:rFonts w:ascii="Calibri" w:eastAsia="Times New Roman" w:hAnsi="Calibri" w:cs="Times New Roman"/>
                <w:lang w:eastAsia="de-CH"/>
              </w:rPr>
            </w:pPr>
            <w:r w:rsidRPr="00EF2FF3">
              <w:rPr>
                <w:rFonts w:ascii="Calibri" w:eastAsia="Times New Roman" w:hAnsi="Calibri" w:cs="Times New Roman"/>
                <w:lang w:eastAsia="de-CH"/>
              </w:rPr>
              <w:t>Suchaufwand</w:t>
            </w:r>
          </w:p>
        </w:tc>
        <w:tc>
          <w:tcPr>
            <w:tcW w:w="6946" w:type="dxa"/>
            <w:tcMar>
              <w:top w:w="80" w:type="dxa"/>
              <w:left w:w="80" w:type="dxa"/>
              <w:bottom w:w="80" w:type="dxa"/>
              <w:right w:w="80" w:type="dxa"/>
            </w:tcMar>
            <w:hideMark/>
          </w:tcPr>
          <w:p w:rsidR="00EF2FF3" w:rsidRPr="00FA3929" w:rsidRDefault="00EF2FF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Enormer Aufwand für eine Partnersuche.</w:t>
            </w:r>
          </w:p>
        </w:tc>
      </w:tr>
      <w:tr w:rsidR="00EF2FF3" w:rsidRPr="00FA3929" w:rsidTr="00EF2FF3">
        <w:tc>
          <w:tcPr>
            <w:tcW w:w="2258" w:type="dxa"/>
            <w:tcMar>
              <w:top w:w="80" w:type="dxa"/>
              <w:left w:w="80" w:type="dxa"/>
              <w:bottom w:w="80" w:type="dxa"/>
              <w:right w:w="80" w:type="dxa"/>
            </w:tcMar>
            <w:hideMark/>
          </w:tcPr>
          <w:p w:rsidR="00EF2FF3" w:rsidRPr="00EF2FF3" w:rsidRDefault="00EF2FF3" w:rsidP="00BF63A3">
            <w:pPr>
              <w:spacing w:after="0" w:line="240" w:lineRule="auto"/>
              <w:rPr>
                <w:rFonts w:ascii="Calibri" w:eastAsia="Times New Roman" w:hAnsi="Calibri" w:cs="Times New Roman"/>
                <w:lang w:eastAsia="de-CH"/>
              </w:rPr>
            </w:pPr>
            <w:r w:rsidRPr="00EF2FF3">
              <w:rPr>
                <w:rFonts w:ascii="Calibri" w:eastAsia="Times New Roman" w:hAnsi="Calibri" w:cs="Times New Roman"/>
                <w:lang w:eastAsia="de-CH"/>
              </w:rPr>
              <w:t>Andere Absichten</w:t>
            </w:r>
          </w:p>
        </w:tc>
        <w:tc>
          <w:tcPr>
            <w:tcW w:w="6946" w:type="dxa"/>
            <w:tcMar>
              <w:top w:w="80" w:type="dxa"/>
              <w:left w:w="80" w:type="dxa"/>
              <w:bottom w:w="80" w:type="dxa"/>
              <w:right w:w="80" w:type="dxa"/>
            </w:tcMar>
            <w:hideMark/>
          </w:tcPr>
          <w:p w:rsidR="00EF2FF3" w:rsidRPr="00FA3929" w:rsidRDefault="00EF2FF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Zuneigung zu einem Partner nur vorspielen, um z.B. finanzielle Vorteile oder Sex zu erhalten.</w:t>
            </w:r>
          </w:p>
        </w:tc>
      </w:tr>
    </w:tbl>
    <w:p w:rsidR="00EF2FF3" w:rsidRPr="00EF2FF3" w:rsidRDefault="00EF2FF3" w:rsidP="00EF2FF3">
      <w:pPr>
        <w:rPr>
          <w:lang w:eastAsia="de-CH"/>
        </w:rPr>
      </w:pPr>
    </w:p>
    <w:p w:rsidR="00EF2FF3" w:rsidRDefault="00EF2FF3">
      <w:pPr>
        <w:rPr>
          <w:rFonts w:asciiTheme="majorHAnsi" w:eastAsia="Times New Roman" w:hAnsiTheme="majorHAnsi" w:cstheme="majorBidi"/>
          <w:color w:val="1F4D78" w:themeColor="accent1" w:themeShade="7F"/>
          <w:sz w:val="24"/>
          <w:szCs w:val="24"/>
          <w:lang w:eastAsia="de-CH"/>
        </w:rPr>
      </w:pPr>
      <w:r>
        <w:rPr>
          <w:rFonts w:eastAsia="Times New Roman"/>
          <w:lang w:eastAsia="de-CH"/>
        </w:rPr>
        <w:br w:type="page"/>
      </w:r>
    </w:p>
    <w:p w:rsidR="00EF2FF3" w:rsidRPr="00FA3929" w:rsidRDefault="00EF2FF3" w:rsidP="00EF2FF3">
      <w:pPr>
        <w:pStyle w:val="berschrift3"/>
        <w:rPr>
          <w:rFonts w:eastAsia="Times New Roman"/>
          <w:lang w:eastAsia="de-CH"/>
        </w:rPr>
      </w:pPr>
      <w:r w:rsidRPr="00FA3929">
        <w:rPr>
          <w:rFonts w:eastAsia="Times New Roman"/>
          <w:lang w:eastAsia="de-CH"/>
        </w:rPr>
        <w:lastRenderedPageBreak/>
        <w:t>Ehe</w:t>
      </w:r>
    </w:p>
    <w:tbl>
      <w:tblPr>
        <w:tblW w:w="9204" w:type="dxa"/>
        <w:tblLayout w:type="fixed"/>
        <w:tblCellMar>
          <w:left w:w="0" w:type="dxa"/>
          <w:right w:w="0" w:type="dxa"/>
        </w:tblCellMar>
        <w:tblLook w:val="04A0" w:firstRow="1" w:lastRow="0" w:firstColumn="1" w:lastColumn="0" w:noHBand="0" w:noVBand="1"/>
      </w:tblPr>
      <w:tblGrid>
        <w:gridCol w:w="1928"/>
        <w:gridCol w:w="7276"/>
      </w:tblGrid>
      <w:tr w:rsidR="00EF2FF3" w:rsidRPr="00FA3929" w:rsidTr="00551FE4">
        <w:tc>
          <w:tcPr>
            <w:tcW w:w="1928" w:type="dxa"/>
            <w:tcMar>
              <w:top w:w="80" w:type="dxa"/>
              <w:left w:w="80" w:type="dxa"/>
              <w:bottom w:w="80" w:type="dxa"/>
              <w:right w:w="80" w:type="dxa"/>
            </w:tcMar>
            <w:hideMark/>
          </w:tcPr>
          <w:p w:rsidR="00EF2FF3" w:rsidRPr="00551FE4" w:rsidRDefault="00EF2FF3" w:rsidP="00BF63A3">
            <w:pPr>
              <w:spacing w:after="0" w:line="240" w:lineRule="auto"/>
              <w:rPr>
                <w:rFonts w:ascii="Calibri" w:eastAsia="Times New Roman" w:hAnsi="Calibri" w:cs="Times New Roman"/>
                <w:b/>
                <w:lang w:eastAsia="de-CH"/>
              </w:rPr>
            </w:pPr>
            <w:r w:rsidRPr="00551FE4">
              <w:rPr>
                <w:rFonts w:ascii="Calibri" w:eastAsia="Times New Roman" w:hAnsi="Calibri" w:cs="Times New Roman"/>
                <w:b/>
                <w:lang w:eastAsia="de-CH"/>
              </w:rPr>
              <w:t>Signal</w:t>
            </w:r>
          </w:p>
        </w:tc>
        <w:tc>
          <w:tcPr>
            <w:tcW w:w="7276" w:type="dxa"/>
            <w:tcMar>
              <w:top w:w="80" w:type="dxa"/>
              <w:left w:w="80" w:type="dxa"/>
              <w:bottom w:w="80" w:type="dxa"/>
              <w:right w:w="80" w:type="dxa"/>
            </w:tcMar>
            <w:hideMark/>
          </w:tcPr>
          <w:p w:rsidR="00EF2FF3" w:rsidRPr="00FA3929" w:rsidRDefault="00EF2FF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Eheversprechen sind mit einer juristischen und moralischen Bindung mit dem Partner verknüpft.</w:t>
            </w:r>
          </w:p>
        </w:tc>
      </w:tr>
      <w:tr w:rsidR="00EF2FF3" w:rsidRPr="00FA3929" w:rsidTr="00551FE4">
        <w:tc>
          <w:tcPr>
            <w:tcW w:w="1928" w:type="dxa"/>
            <w:tcMar>
              <w:top w:w="80" w:type="dxa"/>
              <w:left w:w="80" w:type="dxa"/>
              <w:bottom w:w="80" w:type="dxa"/>
              <w:right w:w="80" w:type="dxa"/>
            </w:tcMar>
            <w:hideMark/>
          </w:tcPr>
          <w:p w:rsidR="00EF2FF3" w:rsidRPr="00551FE4" w:rsidRDefault="00EF2FF3" w:rsidP="00BF63A3">
            <w:pPr>
              <w:spacing w:after="0" w:line="240" w:lineRule="auto"/>
              <w:rPr>
                <w:rFonts w:ascii="Calibri" w:eastAsia="Times New Roman" w:hAnsi="Calibri" w:cs="Times New Roman"/>
                <w:b/>
                <w:lang w:eastAsia="de-CH"/>
              </w:rPr>
            </w:pPr>
            <w:r w:rsidRPr="00551FE4">
              <w:rPr>
                <w:rFonts w:ascii="Calibri" w:eastAsia="Times New Roman" w:hAnsi="Calibri" w:cs="Times New Roman"/>
                <w:b/>
                <w:lang w:eastAsia="de-CH"/>
              </w:rPr>
              <w:t>Selbst-Auswahl-Mechanismus</w:t>
            </w:r>
          </w:p>
        </w:tc>
        <w:tc>
          <w:tcPr>
            <w:tcW w:w="7276" w:type="dxa"/>
            <w:tcMar>
              <w:top w:w="80" w:type="dxa"/>
              <w:left w:w="80" w:type="dxa"/>
              <w:bottom w:w="80" w:type="dxa"/>
              <w:right w:w="80" w:type="dxa"/>
            </w:tcMar>
            <w:hideMark/>
          </w:tcPr>
          <w:p w:rsidR="00EF2FF3" w:rsidRPr="00FA3929" w:rsidRDefault="00EF2FF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Diejenigen, welche keinen ernsthaften Absichten haben, wollen sich weder rechtlich noch moralisch binden.</w:t>
            </w:r>
          </w:p>
        </w:tc>
      </w:tr>
      <w:tr w:rsidR="00EF2FF3" w:rsidRPr="00FA3929" w:rsidTr="00551FE4">
        <w:tc>
          <w:tcPr>
            <w:tcW w:w="1928" w:type="dxa"/>
            <w:tcMar>
              <w:top w:w="80" w:type="dxa"/>
              <w:left w:w="80" w:type="dxa"/>
              <w:bottom w:w="80" w:type="dxa"/>
              <w:right w:w="80" w:type="dxa"/>
            </w:tcMar>
            <w:hideMark/>
          </w:tcPr>
          <w:p w:rsidR="00EF2FF3" w:rsidRPr="00551FE4" w:rsidRDefault="00EF2FF3" w:rsidP="00BF63A3">
            <w:pPr>
              <w:spacing w:after="0" w:line="240" w:lineRule="auto"/>
              <w:rPr>
                <w:rFonts w:ascii="Calibri" w:eastAsia="Times New Roman" w:hAnsi="Calibri" w:cs="Times New Roman"/>
                <w:b/>
                <w:lang w:eastAsia="de-CH"/>
              </w:rPr>
            </w:pPr>
            <w:r w:rsidRPr="00551FE4">
              <w:rPr>
                <w:rFonts w:ascii="Calibri" w:eastAsia="Times New Roman" w:hAnsi="Calibri" w:cs="Times New Roman"/>
                <w:b/>
                <w:lang w:eastAsia="de-CH"/>
              </w:rPr>
              <w:t>Selbstoffenbarung</w:t>
            </w:r>
          </w:p>
        </w:tc>
        <w:tc>
          <w:tcPr>
            <w:tcW w:w="7276" w:type="dxa"/>
            <w:tcMar>
              <w:top w:w="80" w:type="dxa"/>
              <w:left w:w="80" w:type="dxa"/>
              <w:bottom w:w="80" w:type="dxa"/>
              <w:right w:w="80" w:type="dxa"/>
            </w:tcMar>
            <w:hideMark/>
          </w:tcPr>
          <w:p w:rsidR="00EF2FF3" w:rsidRPr="00FA3929" w:rsidRDefault="00EF2FF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Mit der Einwilligung zeigt der Partner, dass er eine längerfristige Beziehung eingehen möchte.</w:t>
            </w:r>
          </w:p>
        </w:tc>
      </w:tr>
      <w:tr w:rsidR="00EF2FF3" w:rsidRPr="00FA3929" w:rsidTr="00551FE4">
        <w:tc>
          <w:tcPr>
            <w:tcW w:w="1928" w:type="dxa"/>
            <w:tcMar>
              <w:top w:w="80" w:type="dxa"/>
              <w:left w:w="80" w:type="dxa"/>
              <w:bottom w:w="80" w:type="dxa"/>
              <w:right w:w="80" w:type="dxa"/>
            </w:tcMar>
            <w:hideMark/>
          </w:tcPr>
          <w:p w:rsidR="00EF2FF3" w:rsidRPr="00551FE4" w:rsidRDefault="00EF2FF3" w:rsidP="00BF63A3">
            <w:pPr>
              <w:spacing w:after="0" w:line="240" w:lineRule="auto"/>
              <w:rPr>
                <w:rFonts w:ascii="Calibri" w:eastAsia="Times New Roman" w:hAnsi="Calibri" w:cs="Times New Roman"/>
                <w:b/>
                <w:lang w:eastAsia="de-CH"/>
              </w:rPr>
            </w:pPr>
            <w:r w:rsidRPr="00551FE4">
              <w:rPr>
                <w:rFonts w:ascii="Calibri" w:eastAsia="Times New Roman" w:hAnsi="Calibri" w:cs="Times New Roman"/>
                <w:b/>
                <w:lang w:eastAsia="de-CH"/>
              </w:rPr>
              <w:t>Einvernehmliche Scheidung</w:t>
            </w:r>
          </w:p>
        </w:tc>
        <w:tc>
          <w:tcPr>
            <w:tcW w:w="7276" w:type="dxa"/>
            <w:tcMar>
              <w:top w:w="80" w:type="dxa"/>
              <w:left w:w="80" w:type="dxa"/>
              <w:bottom w:w="80" w:type="dxa"/>
              <w:right w:w="80" w:type="dxa"/>
            </w:tcMar>
            <w:hideMark/>
          </w:tcPr>
          <w:p w:rsidR="00EF2FF3" w:rsidRPr="00FA3929" w:rsidRDefault="00EF2FF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Ehe ohne Scheidungsgrund auflösen. Es vermindert damit den Wert und die Ehe wird nicht mehr zu einem glaubwürdigen Signal und der Partner muss deshalb besser auf die "Ehefähigkeit" geprüft werden. Reduziert auch den Schutz ehespezifischer Investitionen.</w:t>
            </w:r>
          </w:p>
        </w:tc>
      </w:tr>
      <w:tr w:rsidR="00EF2FF3" w:rsidRPr="00FA3929" w:rsidTr="00551FE4">
        <w:tc>
          <w:tcPr>
            <w:tcW w:w="1928" w:type="dxa"/>
            <w:tcMar>
              <w:top w:w="80" w:type="dxa"/>
              <w:left w:w="80" w:type="dxa"/>
              <w:bottom w:w="80" w:type="dxa"/>
              <w:right w:w="80" w:type="dxa"/>
            </w:tcMar>
            <w:hideMark/>
          </w:tcPr>
          <w:p w:rsidR="00EF2FF3" w:rsidRPr="00551FE4" w:rsidRDefault="00EF2FF3" w:rsidP="00BF63A3">
            <w:pPr>
              <w:spacing w:after="0" w:line="240" w:lineRule="auto"/>
              <w:rPr>
                <w:rFonts w:ascii="Calibri" w:eastAsia="Times New Roman" w:hAnsi="Calibri" w:cs="Times New Roman"/>
                <w:b/>
                <w:lang w:eastAsia="de-CH"/>
              </w:rPr>
            </w:pPr>
            <w:r w:rsidRPr="00551FE4">
              <w:rPr>
                <w:rFonts w:ascii="Calibri" w:eastAsia="Times New Roman" w:hAnsi="Calibri" w:cs="Times New Roman"/>
                <w:b/>
                <w:lang w:eastAsia="de-CH"/>
              </w:rPr>
              <w:t>Spezifische Investition</w:t>
            </w:r>
          </w:p>
        </w:tc>
        <w:tc>
          <w:tcPr>
            <w:tcW w:w="7276" w:type="dxa"/>
            <w:tcMar>
              <w:top w:w="80" w:type="dxa"/>
              <w:left w:w="80" w:type="dxa"/>
              <w:bottom w:w="80" w:type="dxa"/>
              <w:right w:w="80" w:type="dxa"/>
            </w:tcMar>
            <w:hideMark/>
          </w:tcPr>
          <w:p w:rsidR="00EF2FF3" w:rsidRPr="00FA3929" w:rsidRDefault="00EF2FF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Sind Investitionen, welche nur für einen Zweck gebraucht werden können. Weil ein Partner den beziehungsspezifischen Tätigkeiten (Haushalt, Kindererziehung) nachgeht, verlieren diese Fähigkeiten bei der Auflösung der Ehe an Wert.</w:t>
            </w:r>
          </w:p>
        </w:tc>
      </w:tr>
      <w:tr w:rsidR="00EF2FF3" w:rsidRPr="00FA3929" w:rsidTr="00551FE4">
        <w:tc>
          <w:tcPr>
            <w:tcW w:w="1928" w:type="dxa"/>
            <w:tcMar>
              <w:top w:w="80" w:type="dxa"/>
              <w:left w:w="80" w:type="dxa"/>
              <w:bottom w:w="80" w:type="dxa"/>
              <w:right w:w="80" w:type="dxa"/>
            </w:tcMar>
            <w:hideMark/>
          </w:tcPr>
          <w:p w:rsidR="00EF2FF3" w:rsidRPr="00551FE4" w:rsidRDefault="00EF2FF3" w:rsidP="00BF63A3">
            <w:pPr>
              <w:spacing w:after="0" w:line="240" w:lineRule="auto"/>
              <w:rPr>
                <w:rFonts w:ascii="Calibri" w:eastAsia="Times New Roman" w:hAnsi="Calibri" w:cs="Times New Roman"/>
                <w:b/>
                <w:lang w:eastAsia="de-CH"/>
              </w:rPr>
            </w:pPr>
            <w:r w:rsidRPr="00551FE4">
              <w:rPr>
                <w:rFonts w:ascii="Calibri" w:eastAsia="Times New Roman" w:hAnsi="Calibri" w:cs="Times New Roman"/>
                <w:b/>
                <w:lang w:eastAsia="de-CH"/>
              </w:rPr>
              <w:t>Eherecht</w:t>
            </w:r>
          </w:p>
        </w:tc>
        <w:tc>
          <w:tcPr>
            <w:tcW w:w="7276" w:type="dxa"/>
            <w:tcMar>
              <w:top w:w="80" w:type="dxa"/>
              <w:left w:w="80" w:type="dxa"/>
              <w:bottom w:w="80" w:type="dxa"/>
              <w:right w:w="80" w:type="dxa"/>
            </w:tcMar>
            <w:hideMark/>
          </w:tcPr>
          <w:p w:rsidR="00EF2FF3" w:rsidRPr="00FA3929" w:rsidRDefault="00EF2FF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Ein rationaler Ehepartner wird nur dann spezifische Investitionen tätigen, falls das Eherecht diese vor einer Entwertung schützen =&gt; beziehungsspezifische Investitionen in Form von Geldzahlungen entschädigen.</w:t>
            </w:r>
          </w:p>
        </w:tc>
      </w:tr>
      <w:tr w:rsidR="00EF2FF3" w:rsidRPr="00FA3929" w:rsidTr="00551FE4">
        <w:tc>
          <w:tcPr>
            <w:tcW w:w="1928" w:type="dxa"/>
            <w:tcMar>
              <w:top w:w="80" w:type="dxa"/>
              <w:left w:w="80" w:type="dxa"/>
              <w:bottom w:w="80" w:type="dxa"/>
              <w:right w:w="80" w:type="dxa"/>
            </w:tcMar>
            <w:hideMark/>
          </w:tcPr>
          <w:p w:rsidR="00EF2FF3" w:rsidRPr="00551FE4" w:rsidRDefault="00EF2FF3" w:rsidP="00BF63A3">
            <w:pPr>
              <w:spacing w:after="0" w:line="240" w:lineRule="auto"/>
              <w:rPr>
                <w:rFonts w:ascii="Calibri" w:eastAsia="Times New Roman" w:hAnsi="Calibri" w:cs="Times New Roman"/>
                <w:b/>
                <w:lang w:eastAsia="de-CH"/>
              </w:rPr>
            </w:pPr>
            <w:r w:rsidRPr="00551FE4">
              <w:rPr>
                <w:rFonts w:ascii="Calibri" w:eastAsia="Times New Roman" w:hAnsi="Calibri" w:cs="Times New Roman"/>
                <w:b/>
                <w:lang w:eastAsia="de-CH"/>
              </w:rPr>
              <w:t>Suche</w:t>
            </w:r>
          </w:p>
        </w:tc>
        <w:tc>
          <w:tcPr>
            <w:tcW w:w="7276" w:type="dxa"/>
            <w:tcMar>
              <w:top w:w="80" w:type="dxa"/>
              <w:left w:w="80" w:type="dxa"/>
              <w:bottom w:w="80" w:type="dxa"/>
              <w:right w:w="80" w:type="dxa"/>
            </w:tcMar>
            <w:hideMark/>
          </w:tcPr>
          <w:p w:rsidR="00EF2FF3" w:rsidRPr="00FA3929" w:rsidRDefault="00EF2FF3"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Eine Suche nach dem idealen Partner ist infolge der hohen Suchkosten nicht sinnvoll. Die Ansprüche an einen möglichen Partner werden je nach Marktangebot angepasst. In Entwicklungsländer sind Suchkosten für Westliche viel kleiner.</w:t>
            </w:r>
          </w:p>
        </w:tc>
      </w:tr>
    </w:tbl>
    <w:p w:rsidR="00267983" w:rsidRPr="00FA3929" w:rsidRDefault="00267983" w:rsidP="00267983">
      <w:pPr>
        <w:spacing w:after="0" w:line="240" w:lineRule="auto"/>
        <w:rPr>
          <w:rFonts w:ascii="Calibri" w:eastAsia="Times New Roman" w:hAnsi="Calibri" w:cs="Times New Roman"/>
          <w:color w:val="000000"/>
          <w:lang w:eastAsia="de-CH"/>
        </w:rPr>
      </w:pPr>
      <w:r w:rsidRPr="00FA3929">
        <w:rPr>
          <w:rFonts w:ascii="Calibri" w:eastAsia="Times New Roman" w:hAnsi="Calibri" w:cs="Times New Roman"/>
          <w:color w:val="000000"/>
          <w:lang w:eastAsia="de-CH"/>
        </w:rPr>
        <w:t> </w:t>
      </w:r>
    </w:p>
    <w:p w:rsidR="00267983" w:rsidRPr="00EF2FF3" w:rsidRDefault="00267983" w:rsidP="00267983">
      <w:pPr>
        <w:spacing w:after="0" w:line="240" w:lineRule="auto"/>
        <w:rPr>
          <w:rStyle w:val="IntensiverVerweis"/>
        </w:rPr>
      </w:pPr>
      <w:r w:rsidRPr="00EF2FF3">
        <w:rPr>
          <w:rStyle w:val="IntensiverVerweis"/>
        </w:rPr>
        <w:t>Aufgaben Skript 2.1/ab s. 9 anschauen!!</w:t>
      </w:r>
    </w:p>
    <w:p w:rsidR="00267983" w:rsidRPr="00FA3929" w:rsidRDefault="00267983" w:rsidP="00267983">
      <w:pPr>
        <w:spacing w:after="0" w:line="240" w:lineRule="auto"/>
        <w:rPr>
          <w:rFonts w:ascii="Calibri" w:eastAsia="Times New Roman" w:hAnsi="Calibri" w:cs="Times New Roman"/>
          <w:color w:val="000000"/>
          <w:lang w:eastAsia="de-CH"/>
        </w:rPr>
      </w:pPr>
      <w:r w:rsidRPr="00FA3929">
        <w:rPr>
          <w:rFonts w:ascii="Calibri" w:eastAsia="Times New Roman" w:hAnsi="Calibri" w:cs="Times New Roman"/>
          <w:color w:val="000000"/>
          <w:lang w:eastAsia="de-CH"/>
        </w:rPr>
        <w:t> </w:t>
      </w:r>
    </w:p>
    <w:p w:rsidR="00267983" w:rsidRDefault="00267983" w:rsidP="00267983">
      <w:pPr>
        <w:spacing w:after="0" w:line="240" w:lineRule="auto"/>
        <w:rPr>
          <w:rFonts w:ascii="Calibri" w:eastAsia="Times New Roman" w:hAnsi="Calibri" w:cs="Times New Roman"/>
          <w:color w:val="000000"/>
          <w:lang w:eastAsia="de-CH"/>
        </w:rPr>
      </w:pPr>
      <w:r w:rsidRPr="00FA3929">
        <w:rPr>
          <w:rFonts w:ascii="Calibri" w:eastAsia="Times New Roman" w:hAnsi="Calibri" w:cs="Times New Roman"/>
          <w:color w:val="000000"/>
          <w:lang w:eastAsia="de-CH"/>
        </w:rPr>
        <w:t> </w:t>
      </w:r>
    </w:p>
    <w:p w:rsidR="00267983" w:rsidRDefault="00267983" w:rsidP="00267983">
      <w:pPr>
        <w:spacing w:after="0" w:line="240" w:lineRule="auto"/>
        <w:rPr>
          <w:rFonts w:ascii="Calibri" w:eastAsia="Times New Roman" w:hAnsi="Calibri" w:cs="Times New Roman"/>
          <w:color w:val="000000"/>
          <w:lang w:eastAsia="de-CH"/>
        </w:rPr>
      </w:pPr>
    </w:p>
    <w:p w:rsidR="00267983" w:rsidRDefault="00267983" w:rsidP="00267983">
      <w:pPr>
        <w:spacing w:after="0" w:line="240" w:lineRule="auto"/>
        <w:rPr>
          <w:rFonts w:ascii="Calibri" w:eastAsia="Times New Roman" w:hAnsi="Calibri" w:cs="Times New Roman"/>
          <w:color w:val="000000"/>
          <w:lang w:eastAsia="de-CH"/>
        </w:rPr>
      </w:pPr>
    </w:p>
    <w:p w:rsidR="00267983" w:rsidRDefault="00267983" w:rsidP="00267983">
      <w:pPr>
        <w:spacing w:after="0" w:line="240" w:lineRule="auto"/>
        <w:rPr>
          <w:rFonts w:ascii="Calibri" w:eastAsia="Times New Roman" w:hAnsi="Calibri" w:cs="Times New Roman"/>
          <w:color w:val="000000"/>
          <w:lang w:eastAsia="de-CH"/>
        </w:rPr>
      </w:pPr>
    </w:p>
    <w:p w:rsidR="00267983" w:rsidRDefault="00267983" w:rsidP="00267983">
      <w:pPr>
        <w:spacing w:after="0" w:line="240" w:lineRule="auto"/>
        <w:rPr>
          <w:rFonts w:ascii="Calibri" w:eastAsia="Times New Roman" w:hAnsi="Calibri" w:cs="Times New Roman"/>
          <w:color w:val="000000"/>
          <w:lang w:eastAsia="de-CH"/>
        </w:rPr>
      </w:pPr>
    </w:p>
    <w:p w:rsidR="00267983" w:rsidRDefault="00267983" w:rsidP="00267983">
      <w:pPr>
        <w:spacing w:after="0" w:line="240" w:lineRule="auto"/>
        <w:rPr>
          <w:rFonts w:ascii="Calibri" w:eastAsia="Times New Roman" w:hAnsi="Calibri" w:cs="Times New Roman"/>
          <w:color w:val="000000"/>
          <w:lang w:eastAsia="de-CH"/>
        </w:rPr>
      </w:pPr>
    </w:p>
    <w:p w:rsidR="00267983" w:rsidRDefault="00267983" w:rsidP="00267983">
      <w:pPr>
        <w:spacing w:after="0" w:line="240" w:lineRule="auto"/>
        <w:rPr>
          <w:rFonts w:ascii="Calibri" w:eastAsia="Times New Roman" w:hAnsi="Calibri" w:cs="Times New Roman"/>
          <w:color w:val="000000"/>
          <w:lang w:eastAsia="de-CH"/>
        </w:rPr>
      </w:pPr>
    </w:p>
    <w:p w:rsidR="00267983" w:rsidRDefault="00267983" w:rsidP="00267983">
      <w:pPr>
        <w:spacing w:after="0" w:line="240" w:lineRule="auto"/>
        <w:rPr>
          <w:rFonts w:ascii="Calibri" w:eastAsia="Times New Roman" w:hAnsi="Calibri" w:cs="Times New Roman"/>
          <w:color w:val="000000"/>
          <w:lang w:eastAsia="de-CH"/>
        </w:rPr>
      </w:pPr>
    </w:p>
    <w:p w:rsidR="00267983" w:rsidRPr="00FA3929" w:rsidRDefault="00267983" w:rsidP="00267983">
      <w:pPr>
        <w:spacing w:after="0" w:line="240" w:lineRule="auto"/>
        <w:rPr>
          <w:rFonts w:ascii="Calibri" w:eastAsia="Times New Roman" w:hAnsi="Calibri" w:cs="Times New Roman"/>
          <w:color w:val="000000"/>
          <w:lang w:eastAsia="de-CH"/>
        </w:rPr>
      </w:pPr>
    </w:p>
    <w:p w:rsidR="00267983" w:rsidRDefault="00267983">
      <w:pPr>
        <w:rPr>
          <w:rFonts w:ascii="Calibri" w:eastAsia="Times New Roman" w:hAnsi="Calibri" w:cs="Times New Roman"/>
          <w:b/>
          <w:bCs/>
          <w:color w:val="1E4E79"/>
          <w:sz w:val="28"/>
          <w:szCs w:val="28"/>
          <w:u w:val="single"/>
          <w:lang w:eastAsia="de-CH"/>
        </w:rPr>
      </w:pPr>
      <w:r>
        <w:rPr>
          <w:rFonts w:ascii="Calibri" w:eastAsia="Times New Roman" w:hAnsi="Calibri" w:cs="Times New Roman"/>
          <w:b/>
          <w:bCs/>
          <w:color w:val="1E4E79"/>
          <w:sz w:val="28"/>
          <w:szCs w:val="28"/>
          <w:u w:val="single"/>
          <w:lang w:eastAsia="de-CH"/>
        </w:rPr>
        <w:br w:type="page"/>
      </w:r>
    </w:p>
    <w:p w:rsidR="00267983" w:rsidRPr="00FA3929" w:rsidRDefault="00267983" w:rsidP="002C18B0">
      <w:pPr>
        <w:pStyle w:val="berschrift1"/>
        <w:rPr>
          <w:rFonts w:eastAsia="Times New Roman"/>
          <w:lang w:eastAsia="de-CH"/>
        </w:rPr>
      </w:pPr>
      <w:r w:rsidRPr="00FA3929">
        <w:rPr>
          <w:rFonts w:eastAsia="Times New Roman"/>
          <w:lang w:eastAsia="de-CH"/>
        </w:rPr>
        <w:lastRenderedPageBreak/>
        <w:t>Preismechanismus und Marktwirtschaft</w:t>
      </w:r>
    </w:p>
    <w:p w:rsidR="00267983" w:rsidRDefault="00267983" w:rsidP="00AB79C9">
      <w:pPr>
        <w:pStyle w:val="berschrift2"/>
      </w:pPr>
      <w:r w:rsidRPr="00FA3929">
        <w:rPr>
          <w:rFonts w:ascii="Calibri" w:eastAsia="Times New Roman" w:hAnsi="Calibri" w:cs="Times New Roman"/>
          <w:color w:val="000000"/>
          <w:lang w:eastAsia="de-CH"/>
        </w:rPr>
        <w:t> </w:t>
      </w:r>
      <w:r w:rsidR="00EF2FF3" w:rsidRPr="00AB79C9">
        <w:t>Marktwirtschaft vs. Planwirtschaft</w:t>
      </w:r>
      <w:r w:rsidRPr="00AB79C9">
        <w:t> </w:t>
      </w:r>
    </w:p>
    <w:p w:rsidR="00AB79C9" w:rsidRPr="00AB79C9" w:rsidRDefault="00AB79C9" w:rsidP="00AB79C9">
      <w:pPr>
        <w:spacing w:after="0" w:line="240" w:lineRule="auto"/>
        <w:rPr>
          <w:rFonts w:ascii="Calibri" w:eastAsia="Times New Roman" w:hAnsi="Calibri" w:cs="Times New Roman"/>
          <w:b/>
          <w:lang w:eastAsia="de-CH"/>
        </w:rPr>
      </w:pPr>
      <w:r w:rsidRPr="00AB79C9">
        <w:rPr>
          <w:rFonts w:ascii="Calibri" w:eastAsia="Times New Roman" w:hAnsi="Calibri" w:cs="Times New Roman"/>
          <w:b/>
          <w:lang w:eastAsia="de-CH"/>
        </w:rPr>
        <w:t>Marktwirtschaft</w:t>
      </w:r>
    </w:p>
    <w:p w:rsidR="00AB79C9" w:rsidRPr="00FA3929" w:rsidRDefault="00AB79C9" w:rsidP="00AB79C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Produktions- und Konsumentscheide werden dezentral durch Märkte organisiert und die Preise werden von den wirtschaftlichen Akteuren bestimmt.</w:t>
      </w:r>
    </w:p>
    <w:tbl>
      <w:tblPr>
        <w:tblW w:w="0" w:type="auto"/>
        <w:tblCellMar>
          <w:left w:w="0" w:type="dxa"/>
          <w:right w:w="0" w:type="dxa"/>
        </w:tblCellMar>
        <w:tblLook w:val="04A0" w:firstRow="1" w:lastRow="0" w:firstColumn="1" w:lastColumn="0" w:noHBand="0" w:noVBand="1"/>
      </w:tblPr>
      <w:tblGrid>
        <w:gridCol w:w="2458"/>
        <w:gridCol w:w="6614"/>
      </w:tblGrid>
      <w:tr w:rsidR="00AB79C9" w:rsidRPr="00FA3929" w:rsidTr="00AB79C9">
        <w:tc>
          <w:tcPr>
            <w:tcW w:w="2458" w:type="dxa"/>
            <w:tcMar>
              <w:top w:w="80" w:type="dxa"/>
              <w:left w:w="80" w:type="dxa"/>
              <w:bottom w:w="80" w:type="dxa"/>
              <w:right w:w="80" w:type="dxa"/>
            </w:tcMar>
            <w:hideMark/>
          </w:tcPr>
          <w:p w:rsidR="00AB79C9" w:rsidRDefault="00AB79C9"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Gegenbewegung:</w:t>
            </w:r>
          </w:p>
          <w:p w:rsidR="00AB79C9" w:rsidRPr="00FA3929" w:rsidRDefault="00AB79C9" w:rsidP="00BF63A3">
            <w:pPr>
              <w:spacing w:after="0" w:line="240" w:lineRule="auto"/>
              <w:rPr>
                <w:rFonts w:ascii="Calibri" w:eastAsia="Times New Roman" w:hAnsi="Calibri" w:cs="Times New Roman"/>
                <w:lang w:eastAsia="de-CH"/>
              </w:rPr>
            </w:pPr>
            <w:r w:rsidRPr="00AB79C9">
              <w:rPr>
                <w:rFonts w:ascii="Calibri" w:eastAsia="Times New Roman" w:hAnsi="Calibri" w:cs="Times New Roman"/>
                <w:b/>
                <w:lang w:eastAsia="de-CH"/>
              </w:rPr>
              <w:t>Soziale Marktwirtschaft</w:t>
            </w:r>
          </w:p>
        </w:tc>
        <w:tc>
          <w:tcPr>
            <w:tcW w:w="6614" w:type="dxa"/>
            <w:tcMar>
              <w:top w:w="80" w:type="dxa"/>
              <w:left w:w="80" w:type="dxa"/>
              <w:bottom w:w="80" w:type="dxa"/>
              <w:right w:w="80" w:type="dxa"/>
            </w:tcMar>
            <w:hideMark/>
          </w:tcPr>
          <w:p w:rsidR="00AB79C9" w:rsidRPr="00FA3929" w:rsidRDefault="00AB79C9"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Marktwirtschaftlich organisiertes Wirtschaftssystem, in welchem der Staat politisch gewünschte Umverteilungen von Einkommen und Vermögen vornimmt.</w:t>
            </w:r>
          </w:p>
        </w:tc>
      </w:tr>
    </w:tbl>
    <w:p w:rsidR="00AB79C9" w:rsidRPr="00AB79C9" w:rsidRDefault="00AB79C9" w:rsidP="00AB79C9">
      <w:pPr>
        <w:spacing w:after="0" w:line="240" w:lineRule="auto"/>
        <w:rPr>
          <w:rFonts w:ascii="Calibri" w:eastAsia="Times New Roman" w:hAnsi="Calibri" w:cs="Times New Roman"/>
          <w:b/>
          <w:lang w:eastAsia="de-CH"/>
        </w:rPr>
      </w:pPr>
      <w:r w:rsidRPr="00AB79C9">
        <w:rPr>
          <w:rFonts w:ascii="Calibri" w:eastAsia="Times New Roman" w:hAnsi="Calibri" w:cs="Times New Roman"/>
          <w:b/>
          <w:lang w:eastAsia="de-CH"/>
        </w:rPr>
        <w:t>Planwirtschaft</w:t>
      </w:r>
    </w:p>
    <w:p w:rsidR="00AB79C9" w:rsidRPr="00FA3929" w:rsidRDefault="00AB79C9" w:rsidP="00AB79C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Eine zentrale, staatliche Planungsbehörde entscheidet über die Produktion und damit über den Konsum von Gütern und Dienstleistungen. Dabei gehören alle Produktionsmittel dem Staat.</w:t>
      </w:r>
    </w:p>
    <w:tbl>
      <w:tblPr>
        <w:tblW w:w="0" w:type="auto"/>
        <w:tblCellMar>
          <w:left w:w="0" w:type="dxa"/>
          <w:right w:w="0" w:type="dxa"/>
        </w:tblCellMar>
        <w:tblLook w:val="04A0" w:firstRow="1" w:lastRow="0" w:firstColumn="1" w:lastColumn="0" w:noHBand="0" w:noVBand="1"/>
      </w:tblPr>
      <w:tblGrid>
        <w:gridCol w:w="1185"/>
        <w:gridCol w:w="7160"/>
      </w:tblGrid>
      <w:tr w:rsidR="00AB79C9" w:rsidRPr="00FA3929" w:rsidTr="00AB79C9">
        <w:tc>
          <w:tcPr>
            <w:tcW w:w="1185" w:type="dxa"/>
            <w:tcMar>
              <w:top w:w="80" w:type="dxa"/>
              <w:left w:w="80" w:type="dxa"/>
              <w:bottom w:w="80" w:type="dxa"/>
              <w:right w:w="80" w:type="dxa"/>
            </w:tcMar>
            <w:hideMark/>
          </w:tcPr>
          <w:p w:rsidR="00AB79C9" w:rsidRPr="00FA3929" w:rsidRDefault="00AB79C9"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Probleme</w:t>
            </w:r>
          </w:p>
        </w:tc>
        <w:tc>
          <w:tcPr>
            <w:tcW w:w="7160" w:type="dxa"/>
            <w:tcMar>
              <w:top w:w="80" w:type="dxa"/>
              <w:left w:w="80" w:type="dxa"/>
              <w:bottom w:w="80" w:type="dxa"/>
              <w:right w:w="80" w:type="dxa"/>
            </w:tcMar>
            <w:hideMark/>
          </w:tcPr>
          <w:p w:rsidR="00AB79C9" w:rsidRPr="00FA3929" w:rsidRDefault="00AB79C9" w:rsidP="00BF63A3">
            <w:pPr>
              <w:numPr>
                <w:ilvl w:val="1"/>
                <w:numId w:val="33"/>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Überforderung der Planungsbehörde (ungenügende Informationen)</w:t>
            </w:r>
          </w:p>
          <w:p w:rsidR="00AB79C9" w:rsidRPr="00FA3929" w:rsidRDefault="00AB79C9" w:rsidP="00BF63A3">
            <w:pPr>
              <w:numPr>
                <w:ilvl w:val="1"/>
                <w:numId w:val="33"/>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Korruptionsgefahr und Machtmissbrauch bei weitreichenden Befugnissen</w:t>
            </w:r>
          </w:p>
          <w:p w:rsidR="00AB79C9" w:rsidRPr="00FA3929" w:rsidRDefault="00AB79C9" w:rsidP="00BF63A3">
            <w:pPr>
              <w:numPr>
                <w:ilvl w:val="1"/>
                <w:numId w:val="33"/>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Keine Leistungsanreize, weil es sich nicht ausbezahlt (kein Privateigentum)</w:t>
            </w:r>
          </w:p>
        </w:tc>
      </w:tr>
    </w:tbl>
    <w:p w:rsidR="00AB79C9" w:rsidRDefault="00AB79C9" w:rsidP="00AB79C9">
      <w:pPr>
        <w:pStyle w:val="berschrift2"/>
        <w:numPr>
          <w:ilvl w:val="0"/>
          <w:numId w:val="0"/>
        </w:numPr>
        <w:ind w:left="576" w:hanging="576"/>
        <w:rPr>
          <w:rFonts w:eastAsia="Times New Roman"/>
          <w:lang w:eastAsia="de-CH"/>
        </w:rPr>
      </w:pPr>
    </w:p>
    <w:p w:rsidR="00AB79C9" w:rsidRPr="00AB79C9" w:rsidRDefault="00AB79C9" w:rsidP="00AB79C9">
      <w:pPr>
        <w:pStyle w:val="berschrift2"/>
        <w:rPr>
          <w:rFonts w:eastAsia="Times New Roman"/>
          <w:lang w:eastAsia="de-CH"/>
        </w:rPr>
      </w:pPr>
      <w:r w:rsidRPr="00AB79C9">
        <w:rPr>
          <w:rFonts w:eastAsia="Times New Roman"/>
          <w:lang w:eastAsia="de-CH"/>
        </w:rPr>
        <w:t>Hierarchie im Unternehmen</w:t>
      </w:r>
    </w:p>
    <w:tbl>
      <w:tblPr>
        <w:tblW w:w="0" w:type="auto"/>
        <w:tblCellMar>
          <w:left w:w="0" w:type="dxa"/>
          <w:right w:w="0" w:type="dxa"/>
        </w:tblCellMar>
        <w:tblLook w:val="04A0" w:firstRow="1" w:lastRow="0" w:firstColumn="1" w:lastColumn="0" w:noHBand="0" w:noVBand="1"/>
      </w:tblPr>
      <w:tblGrid>
        <w:gridCol w:w="2322"/>
        <w:gridCol w:w="6750"/>
      </w:tblGrid>
      <w:tr w:rsidR="00AB79C9" w:rsidRPr="00FA3929" w:rsidTr="00AB79C9">
        <w:tc>
          <w:tcPr>
            <w:tcW w:w="2322" w:type="dxa"/>
            <w:tcMar>
              <w:top w:w="80" w:type="dxa"/>
              <w:left w:w="80" w:type="dxa"/>
              <w:bottom w:w="80" w:type="dxa"/>
              <w:right w:w="80" w:type="dxa"/>
            </w:tcMar>
            <w:hideMark/>
          </w:tcPr>
          <w:p w:rsidR="00AB79C9" w:rsidRPr="00AB79C9" w:rsidRDefault="00AB79C9" w:rsidP="00BF63A3">
            <w:pPr>
              <w:spacing w:after="0" w:line="240" w:lineRule="auto"/>
              <w:rPr>
                <w:rFonts w:ascii="Calibri" w:eastAsia="Times New Roman" w:hAnsi="Calibri" w:cs="Times New Roman"/>
                <w:b/>
                <w:lang w:eastAsia="de-CH"/>
              </w:rPr>
            </w:pPr>
            <w:r w:rsidRPr="00AB79C9">
              <w:rPr>
                <w:rFonts w:ascii="Calibri" w:eastAsia="Times New Roman" w:hAnsi="Calibri" w:cs="Times New Roman"/>
                <w:b/>
                <w:lang w:eastAsia="de-CH"/>
              </w:rPr>
              <w:t>Koordinationsnachteile</w:t>
            </w:r>
          </w:p>
        </w:tc>
        <w:tc>
          <w:tcPr>
            <w:tcW w:w="6750" w:type="dxa"/>
            <w:tcMar>
              <w:top w:w="80" w:type="dxa"/>
              <w:left w:w="80" w:type="dxa"/>
              <w:bottom w:w="80" w:type="dxa"/>
              <w:right w:w="80" w:type="dxa"/>
            </w:tcMar>
            <w:hideMark/>
          </w:tcPr>
          <w:p w:rsidR="00AB79C9" w:rsidRPr="00FA3929" w:rsidRDefault="00AB79C9" w:rsidP="00BF63A3">
            <w:pPr>
              <w:numPr>
                <w:ilvl w:val="1"/>
                <w:numId w:val="34"/>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 xml:space="preserve">Wegen zunehmender Unternehmensgrösse und -komplexität haben Topmanager nicht genügend Kompetenzen über alle Unternehmensbereichen hinweg zu führen </w:t>
            </w:r>
          </w:p>
          <w:p w:rsidR="00AB79C9" w:rsidRPr="00FA3929" w:rsidRDefault="00AB79C9" w:rsidP="00BF63A3">
            <w:pPr>
              <w:spacing w:after="0" w:line="240" w:lineRule="auto"/>
              <w:ind w:left="295"/>
              <w:rPr>
                <w:rFonts w:ascii="Calibri" w:eastAsia="Times New Roman" w:hAnsi="Calibri" w:cs="Times New Roman"/>
                <w:lang w:eastAsia="de-CH"/>
              </w:rPr>
            </w:pPr>
            <w:r w:rsidRPr="00FA3929">
              <w:rPr>
                <w:rFonts w:ascii="Calibri" w:eastAsia="Times New Roman" w:hAnsi="Calibri" w:cs="Times New Roman"/>
                <w:lang w:eastAsia="de-CH"/>
              </w:rPr>
              <w:t>=&gt; steigende Gefahr von Fehlentscheidungen</w:t>
            </w:r>
          </w:p>
          <w:p w:rsidR="00AB79C9" w:rsidRPr="00FA3929" w:rsidRDefault="00AB79C9" w:rsidP="00BF63A3">
            <w:pPr>
              <w:numPr>
                <w:ilvl w:val="1"/>
                <w:numId w:val="34"/>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Weitere Stellen zur Entlastung der Unternehmensleistung</w:t>
            </w:r>
          </w:p>
          <w:p w:rsidR="00AB79C9" w:rsidRPr="00FA3929" w:rsidRDefault="00AB79C9" w:rsidP="00BF63A3">
            <w:pPr>
              <w:spacing w:after="0" w:line="240" w:lineRule="auto"/>
              <w:ind w:left="295"/>
              <w:rPr>
                <w:rFonts w:ascii="Calibri" w:eastAsia="Times New Roman" w:hAnsi="Calibri" w:cs="Times New Roman"/>
                <w:lang w:eastAsia="de-CH"/>
              </w:rPr>
            </w:pPr>
            <w:r w:rsidRPr="00FA3929">
              <w:rPr>
                <w:rFonts w:ascii="Calibri" w:eastAsia="Times New Roman" w:hAnsi="Calibri" w:cs="Times New Roman"/>
                <w:lang w:eastAsia="de-CH"/>
              </w:rPr>
              <w:t>=&gt; steigende Kontrollprobleme</w:t>
            </w:r>
          </w:p>
        </w:tc>
      </w:tr>
      <w:tr w:rsidR="00AB79C9" w:rsidRPr="00FA3929" w:rsidTr="00AB79C9">
        <w:tc>
          <w:tcPr>
            <w:tcW w:w="2322" w:type="dxa"/>
            <w:tcMar>
              <w:top w:w="80" w:type="dxa"/>
              <w:left w:w="80" w:type="dxa"/>
              <w:bottom w:w="80" w:type="dxa"/>
              <w:right w:w="80" w:type="dxa"/>
            </w:tcMar>
            <w:hideMark/>
          </w:tcPr>
          <w:p w:rsidR="00AB79C9" w:rsidRPr="00AB79C9" w:rsidRDefault="00AB79C9" w:rsidP="00BF63A3">
            <w:pPr>
              <w:spacing w:after="0" w:line="240" w:lineRule="auto"/>
              <w:rPr>
                <w:rFonts w:ascii="Calibri" w:eastAsia="Times New Roman" w:hAnsi="Calibri" w:cs="Times New Roman"/>
                <w:b/>
                <w:lang w:eastAsia="de-CH"/>
              </w:rPr>
            </w:pPr>
            <w:r w:rsidRPr="00AB79C9">
              <w:rPr>
                <w:rFonts w:ascii="Calibri" w:eastAsia="Times New Roman" w:hAnsi="Calibri" w:cs="Times New Roman"/>
                <w:b/>
                <w:lang w:eastAsia="de-CH"/>
              </w:rPr>
              <w:t>Motivationsnachteile</w:t>
            </w:r>
          </w:p>
        </w:tc>
        <w:tc>
          <w:tcPr>
            <w:tcW w:w="6750" w:type="dxa"/>
            <w:tcMar>
              <w:top w:w="80" w:type="dxa"/>
              <w:left w:w="80" w:type="dxa"/>
              <w:bottom w:w="80" w:type="dxa"/>
              <w:right w:w="80" w:type="dxa"/>
            </w:tcMar>
            <w:hideMark/>
          </w:tcPr>
          <w:p w:rsidR="00AB79C9" w:rsidRPr="00FA3929" w:rsidRDefault="00AB79C9" w:rsidP="00BF63A3">
            <w:pPr>
              <w:numPr>
                <w:ilvl w:val="1"/>
                <w:numId w:val="35"/>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 xml:space="preserve">Informationsasymmetrie (Ineffiziente Informationsübermittelung) zwischen Spitze und Basis </w:t>
            </w:r>
          </w:p>
          <w:p w:rsidR="00AB79C9" w:rsidRPr="00FA3929" w:rsidRDefault="00AB79C9" w:rsidP="00BF63A3">
            <w:pPr>
              <w:spacing w:after="0" w:line="240" w:lineRule="auto"/>
              <w:ind w:left="295"/>
              <w:rPr>
                <w:rFonts w:ascii="Calibri" w:eastAsia="Times New Roman" w:hAnsi="Calibri" w:cs="Times New Roman"/>
                <w:lang w:eastAsia="de-CH"/>
              </w:rPr>
            </w:pPr>
            <w:r w:rsidRPr="00FA3929">
              <w:rPr>
                <w:rFonts w:ascii="Calibri" w:eastAsia="Times New Roman" w:hAnsi="Calibri" w:cs="Times New Roman"/>
                <w:lang w:eastAsia="de-CH"/>
              </w:rPr>
              <w:t>=&gt; steigendes Potenzial für Informationsverschleierungen</w:t>
            </w:r>
          </w:p>
          <w:p w:rsidR="00AB79C9" w:rsidRPr="00FA3929" w:rsidRDefault="00AB79C9" w:rsidP="00BF63A3">
            <w:pPr>
              <w:numPr>
                <w:ilvl w:val="1"/>
                <w:numId w:val="35"/>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Bei Zurechnungen interner Kosten auf einzelne Abteilungen können bestimmte Geschäftsbereiche mehr gefördert werden</w:t>
            </w:r>
          </w:p>
          <w:p w:rsidR="00AB79C9" w:rsidRPr="00FA3929" w:rsidRDefault="00AB79C9" w:rsidP="00BF63A3">
            <w:pPr>
              <w:spacing w:after="0" w:line="240" w:lineRule="auto"/>
              <w:ind w:left="295"/>
              <w:rPr>
                <w:rFonts w:ascii="Calibri" w:eastAsia="Times New Roman" w:hAnsi="Calibri" w:cs="Times New Roman"/>
                <w:lang w:eastAsia="de-CH"/>
              </w:rPr>
            </w:pPr>
            <w:r w:rsidRPr="00FA3929">
              <w:rPr>
                <w:rFonts w:ascii="Calibri" w:eastAsia="Times New Roman" w:hAnsi="Calibri" w:cs="Times New Roman"/>
                <w:lang w:eastAsia="de-CH"/>
              </w:rPr>
              <w:t>=&gt; steigende Gefahr für verfälschte Kostenverrechnungen</w:t>
            </w:r>
          </w:p>
        </w:tc>
      </w:tr>
    </w:tbl>
    <w:p w:rsidR="00AB79C9" w:rsidRDefault="00AB79C9" w:rsidP="00AB79C9">
      <w:pPr>
        <w:pStyle w:val="berschrift2"/>
        <w:rPr>
          <w:rFonts w:eastAsia="Times New Roman"/>
          <w:lang w:eastAsia="de-CH"/>
        </w:rPr>
      </w:pPr>
      <w:r w:rsidRPr="00FA3929">
        <w:rPr>
          <w:rFonts w:eastAsia="Times New Roman"/>
          <w:lang w:eastAsia="de-CH"/>
        </w:rPr>
        <w:t>Rolle von Marktpreisen</w:t>
      </w:r>
    </w:p>
    <w:tbl>
      <w:tblPr>
        <w:tblW w:w="0" w:type="auto"/>
        <w:tblCellMar>
          <w:left w:w="0" w:type="dxa"/>
          <w:right w:w="0" w:type="dxa"/>
        </w:tblCellMar>
        <w:tblLook w:val="04A0" w:firstRow="1" w:lastRow="0" w:firstColumn="1" w:lastColumn="0" w:noHBand="0" w:noVBand="1"/>
      </w:tblPr>
      <w:tblGrid>
        <w:gridCol w:w="1491"/>
        <w:gridCol w:w="7581"/>
      </w:tblGrid>
      <w:tr w:rsidR="00AB79C9" w:rsidRPr="00FA3929" w:rsidTr="00551FE4">
        <w:tc>
          <w:tcPr>
            <w:tcW w:w="2087" w:type="dxa"/>
            <w:tcMar>
              <w:top w:w="80" w:type="dxa"/>
              <w:left w:w="80" w:type="dxa"/>
              <w:bottom w:w="80" w:type="dxa"/>
              <w:right w:w="80" w:type="dxa"/>
            </w:tcMar>
            <w:hideMark/>
          </w:tcPr>
          <w:p w:rsidR="00AB79C9" w:rsidRPr="00551FE4" w:rsidRDefault="00AB79C9" w:rsidP="00BF63A3">
            <w:pPr>
              <w:spacing w:after="0" w:line="240" w:lineRule="auto"/>
              <w:rPr>
                <w:rFonts w:ascii="Calibri" w:eastAsia="Times New Roman" w:hAnsi="Calibri" w:cs="Times New Roman"/>
                <w:b/>
                <w:lang w:eastAsia="de-CH"/>
              </w:rPr>
            </w:pPr>
            <w:r w:rsidRPr="00551FE4">
              <w:rPr>
                <w:rFonts w:ascii="Calibri" w:eastAsia="Times New Roman" w:hAnsi="Calibri" w:cs="Times New Roman"/>
                <w:b/>
                <w:lang w:eastAsia="de-CH"/>
              </w:rPr>
              <w:t>Markt</w:t>
            </w:r>
          </w:p>
        </w:tc>
        <w:tc>
          <w:tcPr>
            <w:tcW w:w="12216" w:type="dxa"/>
            <w:tcMar>
              <w:top w:w="80" w:type="dxa"/>
              <w:left w:w="80" w:type="dxa"/>
              <w:bottom w:w="80" w:type="dxa"/>
              <w:right w:w="80" w:type="dxa"/>
            </w:tcMar>
            <w:hideMark/>
          </w:tcPr>
          <w:p w:rsidR="00AB79C9" w:rsidRPr="00FA3929" w:rsidRDefault="00AB79C9"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Mechanismus, mit dessen Hilfe Anbieter und Nachfrager miteinander in Beziehung treten, um Preis und Menge einer Ware oder Dienstleistung zu ermitteln und zu tauschen.</w:t>
            </w:r>
          </w:p>
        </w:tc>
      </w:tr>
      <w:tr w:rsidR="00AB79C9" w:rsidRPr="00FA3929" w:rsidTr="00551FE4">
        <w:tc>
          <w:tcPr>
            <w:tcW w:w="2087" w:type="dxa"/>
            <w:tcMar>
              <w:top w:w="80" w:type="dxa"/>
              <w:left w:w="80" w:type="dxa"/>
              <w:bottom w:w="80" w:type="dxa"/>
              <w:right w:w="80" w:type="dxa"/>
            </w:tcMar>
            <w:hideMark/>
          </w:tcPr>
          <w:p w:rsidR="00AB79C9" w:rsidRPr="00551FE4" w:rsidRDefault="00AB79C9" w:rsidP="00BF63A3">
            <w:pPr>
              <w:spacing w:after="0" w:line="240" w:lineRule="auto"/>
              <w:rPr>
                <w:rFonts w:ascii="Calibri" w:eastAsia="Times New Roman" w:hAnsi="Calibri" w:cs="Times New Roman"/>
                <w:b/>
                <w:lang w:eastAsia="de-CH"/>
              </w:rPr>
            </w:pPr>
            <w:r w:rsidRPr="00551FE4">
              <w:rPr>
                <w:rFonts w:ascii="Calibri" w:eastAsia="Times New Roman" w:hAnsi="Calibri" w:cs="Times New Roman"/>
                <w:b/>
                <w:lang w:eastAsia="de-CH"/>
              </w:rPr>
              <w:t>Preis</w:t>
            </w:r>
          </w:p>
        </w:tc>
        <w:tc>
          <w:tcPr>
            <w:tcW w:w="12216" w:type="dxa"/>
            <w:tcMar>
              <w:top w:w="80" w:type="dxa"/>
              <w:left w:w="80" w:type="dxa"/>
              <w:bottom w:w="80" w:type="dxa"/>
              <w:right w:w="80" w:type="dxa"/>
            </w:tcMar>
            <w:hideMark/>
          </w:tcPr>
          <w:p w:rsidR="00AB79C9" w:rsidRPr="00FA3929" w:rsidRDefault="00AB79C9"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xml:space="preserve">Koordinieren die Entscheidungen von Anbietern und Nachfragern auf einem Markt. Höhere Preise erhöhen die Produktion wegen höheren Gewinne, aber dämpfen die Nachfrage. </w:t>
            </w:r>
          </w:p>
        </w:tc>
      </w:tr>
    </w:tbl>
    <w:p w:rsidR="00AB79C9" w:rsidRPr="00FA3929" w:rsidRDefault="00AB79C9" w:rsidP="00AB79C9">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tbl>
      <w:tblPr>
        <w:tblW w:w="0" w:type="auto"/>
        <w:tblCellMar>
          <w:left w:w="0" w:type="dxa"/>
          <w:right w:w="0" w:type="dxa"/>
        </w:tblCellMar>
        <w:tblLook w:val="04A0" w:firstRow="1" w:lastRow="0" w:firstColumn="1" w:lastColumn="0" w:noHBand="0" w:noVBand="1"/>
      </w:tblPr>
      <w:tblGrid>
        <w:gridCol w:w="4911"/>
        <w:gridCol w:w="4161"/>
      </w:tblGrid>
      <w:tr w:rsidR="00551FE4" w:rsidRPr="00FA3929" w:rsidTr="00BF63A3">
        <w:tc>
          <w:tcPr>
            <w:tcW w:w="9072" w:type="dxa"/>
            <w:gridSpan w:val="2"/>
            <w:tcMar>
              <w:top w:w="80" w:type="dxa"/>
              <w:left w:w="80" w:type="dxa"/>
              <w:bottom w:w="80" w:type="dxa"/>
              <w:right w:w="80" w:type="dxa"/>
            </w:tcMar>
            <w:hideMark/>
          </w:tcPr>
          <w:p w:rsidR="00551FE4" w:rsidRPr="00FA3929" w:rsidRDefault="00551FE4"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b/>
                <w:bCs/>
                <w:lang w:eastAsia="de-CH"/>
              </w:rPr>
              <w:t>Lenkungsfunktion</w:t>
            </w:r>
          </w:p>
          <w:p w:rsidR="00551FE4" w:rsidRPr="00FA3929" w:rsidRDefault="00551FE4"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b/>
                <w:bCs/>
                <w:lang w:eastAsia="de-CH"/>
              </w:rPr>
              <w:t>Beispiel (Steigender Ölpreis)</w:t>
            </w:r>
          </w:p>
        </w:tc>
      </w:tr>
      <w:tr w:rsidR="00AB79C9" w:rsidRPr="00FA3929" w:rsidTr="00551FE4">
        <w:tc>
          <w:tcPr>
            <w:tcW w:w="4911" w:type="dxa"/>
            <w:tcMar>
              <w:top w:w="80" w:type="dxa"/>
              <w:left w:w="80" w:type="dxa"/>
              <w:bottom w:w="80" w:type="dxa"/>
              <w:right w:w="80" w:type="dxa"/>
            </w:tcMar>
            <w:hideMark/>
          </w:tcPr>
          <w:p w:rsidR="00AB79C9" w:rsidRPr="00FA3929" w:rsidRDefault="00AB79C9"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Vermittlung von Informationen über Knappheit</w:t>
            </w:r>
          </w:p>
        </w:tc>
        <w:tc>
          <w:tcPr>
            <w:tcW w:w="4161" w:type="dxa"/>
            <w:tcMar>
              <w:top w:w="80" w:type="dxa"/>
              <w:left w:w="80" w:type="dxa"/>
              <w:bottom w:w="80" w:type="dxa"/>
              <w:right w:w="80" w:type="dxa"/>
            </w:tcMar>
            <w:hideMark/>
          </w:tcPr>
          <w:p w:rsidR="00AB79C9" w:rsidRPr="00FA3929" w:rsidRDefault="00AB79C9"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Signal an Konsumenten Öl und Benzin zu sparen</w:t>
            </w:r>
          </w:p>
        </w:tc>
      </w:tr>
      <w:tr w:rsidR="00AB79C9" w:rsidRPr="00FA3929" w:rsidTr="00551FE4">
        <w:tc>
          <w:tcPr>
            <w:tcW w:w="4911" w:type="dxa"/>
            <w:tcMar>
              <w:top w:w="80" w:type="dxa"/>
              <w:left w:w="80" w:type="dxa"/>
              <w:bottom w:w="80" w:type="dxa"/>
              <w:right w:w="80" w:type="dxa"/>
            </w:tcMar>
            <w:hideMark/>
          </w:tcPr>
          <w:p w:rsidR="00AB79C9" w:rsidRPr="00FA3929" w:rsidRDefault="00AB79C9"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Knappheitssignale führen zu einer effizienten Allokation der Ressourcen</w:t>
            </w:r>
          </w:p>
        </w:tc>
        <w:tc>
          <w:tcPr>
            <w:tcW w:w="4161" w:type="dxa"/>
            <w:tcMar>
              <w:top w:w="80" w:type="dxa"/>
              <w:left w:w="80" w:type="dxa"/>
              <w:bottom w:w="80" w:type="dxa"/>
              <w:right w:w="80" w:type="dxa"/>
            </w:tcMar>
            <w:hideMark/>
          </w:tcPr>
          <w:p w:rsidR="00AB79C9" w:rsidRPr="00FA3929" w:rsidRDefault="00AB79C9" w:rsidP="00BF63A3">
            <w:pPr>
              <w:numPr>
                <w:ilvl w:val="1"/>
                <w:numId w:val="36"/>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Sparsamer fahren</w:t>
            </w:r>
          </w:p>
          <w:p w:rsidR="00AB79C9" w:rsidRPr="00FA3929" w:rsidRDefault="00AB79C9" w:rsidP="00BF63A3">
            <w:pPr>
              <w:numPr>
                <w:ilvl w:val="1"/>
                <w:numId w:val="36"/>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Entwicklung von sparsamen Autos</w:t>
            </w:r>
          </w:p>
          <w:p w:rsidR="00AB79C9" w:rsidRPr="00FA3929" w:rsidRDefault="00AB79C9" w:rsidP="00BF63A3">
            <w:pPr>
              <w:numPr>
                <w:ilvl w:val="1"/>
                <w:numId w:val="36"/>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Ausweichen auf alternativen Energiequellen</w:t>
            </w:r>
          </w:p>
        </w:tc>
      </w:tr>
      <w:tr w:rsidR="00AB79C9" w:rsidRPr="00FA3929" w:rsidTr="00551FE4">
        <w:tc>
          <w:tcPr>
            <w:tcW w:w="4911" w:type="dxa"/>
            <w:tcMar>
              <w:top w:w="80" w:type="dxa"/>
              <w:left w:w="80" w:type="dxa"/>
              <w:bottom w:w="80" w:type="dxa"/>
              <w:right w:w="80" w:type="dxa"/>
            </w:tcMar>
            <w:hideMark/>
          </w:tcPr>
          <w:p w:rsidR="00AB79C9" w:rsidRPr="00FA3929" w:rsidRDefault="00AB79C9"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Preise signalisieren, wo sich Innovation lohnt</w:t>
            </w:r>
          </w:p>
        </w:tc>
        <w:tc>
          <w:tcPr>
            <w:tcW w:w="4161" w:type="dxa"/>
            <w:tcMar>
              <w:top w:w="80" w:type="dxa"/>
              <w:left w:w="80" w:type="dxa"/>
              <w:bottom w:w="80" w:type="dxa"/>
              <w:right w:w="80" w:type="dxa"/>
            </w:tcMar>
            <w:hideMark/>
          </w:tcPr>
          <w:p w:rsidR="00AB79C9" w:rsidRPr="00FA3929" w:rsidRDefault="00AB79C9" w:rsidP="00BF63A3">
            <w:pPr>
              <w:numPr>
                <w:ilvl w:val="1"/>
                <w:numId w:val="37"/>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Erschliessen neuer Ölfelder</w:t>
            </w:r>
          </w:p>
          <w:p w:rsidR="00AB79C9" w:rsidRPr="00FA3929" w:rsidRDefault="00AB79C9" w:rsidP="00BF63A3">
            <w:pPr>
              <w:numPr>
                <w:ilvl w:val="1"/>
                <w:numId w:val="37"/>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Reduktion der Ölabhängigkeit durch neue Technologien</w:t>
            </w:r>
          </w:p>
        </w:tc>
      </w:tr>
    </w:tbl>
    <w:p w:rsidR="00AB79C9" w:rsidRDefault="00AB79C9" w:rsidP="00AB79C9">
      <w:pPr>
        <w:rPr>
          <w:lang w:eastAsia="de-CH"/>
        </w:rPr>
      </w:pPr>
    </w:p>
    <w:p w:rsidR="00AB79C9" w:rsidRDefault="00AB79C9" w:rsidP="00AB79C9">
      <w:pPr>
        <w:pStyle w:val="berschrift2"/>
        <w:rPr>
          <w:lang w:eastAsia="de-CH"/>
        </w:rPr>
      </w:pPr>
      <w:r w:rsidRPr="00FA3929">
        <w:rPr>
          <w:rFonts w:eastAsia="Times New Roman"/>
          <w:lang w:eastAsia="de-CH"/>
        </w:rPr>
        <w:lastRenderedPageBreak/>
        <w:t>Nutzen von Märkten</w:t>
      </w:r>
    </w:p>
    <w:tbl>
      <w:tblPr>
        <w:tblW w:w="0" w:type="auto"/>
        <w:tblCellMar>
          <w:left w:w="0" w:type="dxa"/>
          <w:right w:w="0" w:type="dxa"/>
        </w:tblCellMar>
        <w:tblLook w:val="04A0" w:firstRow="1" w:lastRow="0" w:firstColumn="1" w:lastColumn="0" w:noHBand="0" w:noVBand="1"/>
      </w:tblPr>
      <w:tblGrid>
        <w:gridCol w:w="9052"/>
      </w:tblGrid>
      <w:tr w:rsidR="003938AD" w:rsidRPr="00FA3929" w:rsidTr="003938AD">
        <w:tc>
          <w:tcPr>
            <w:tcW w:w="9052" w:type="dxa"/>
            <w:tcMar>
              <w:top w:w="80" w:type="dxa"/>
              <w:left w:w="80" w:type="dxa"/>
              <w:bottom w:w="80" w:type="dxa"/>
              <w:right w:w="80" w:type="dxa"/>
            </w:tcMar>
            <w:hideMark/>
          </w:tcPr>
          <w:p w:rsidR="003938AD" w:rsidRPr="003938AD" w:rsidRDefault="003938AD" w:rsidP="003938AD">
            <w:pPr>
              <w:spacing w:after="0" w:line="240" w:lineRule="auto"/>
              <w:rPr>
                <w:rFonts w:ascii="Calibri" w:eastAsia="Times New Roman" w:hAnsi="Calibri" w:cs="Times New Roman"/>
                <w:b/>
                <w:lang w:eastAsia="de-CH"/>
              </w:rPr>
            </w:pPr>
            <w:r>
              <w:rPr>
                <w:rFonts w:ascii="Calibri" w:eastAsia="Times New Roman" w:hAnsi="Calibri" w:cs="Times New Roman"/>
                <w:b/>
                <w:lang w:eastAsia="de-CH"/>
              </w:rPr>
              <w:t xml:space="preserve">1. </w:t>
            </w:r>
            <w:r w:rsidRPr="003938AD">
              <w:rPr>
                <w:rFonts w:ascii="Calibri" w:eastAsia="Times New Roman" w:hAnsi="Calibri" w:cs="Times New Roman"/>
                <w:b/>
                <w:lang w:eastAsia="de-CH"/>
              </w:rPr>
              <w:t>Allokationsfunktion</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xml:space="preserve">Wettbewerb zwingt die Marktteilnehmer die Ressourcen effizient einzusetzen (kostengünstige Produktion und Berücksichtigung der Kundenwünsche). </w:t>
            </w:r>
          </w:p>
        </w:tc>
      </w:tr>
      <w:tr w:rsidR="003938AD" w:rsidRPr="00FA3929" w:rsidTr="003938AD">
        <w:tc>
          <w:tcPr>
            <w:tcW w:w="9052" w:type="dxa"/>
            <w:tcMar>
              <w:top w:w="80" w:type="dxa"/>
              <w:left w:w="80" w:type="dxa"/>
              <w:bottom w:w="80" w:type="dxa"/>
              <w:right w:w="80" w:type="dxa"/>
            </w:tcMar>
            <w:hideMark/>
          </w:tcPr>
          <w:p w:rsidR="003938AD" w:rsidRPr="003938AD" w:rsidRDefault="003938AD" w:rsidP="003938AD">
            <w:pPr>
              <w:spacing w:after="0" w:line="240" w:lineRule="auto"/>
              <w:rPr>
                <w:rFonts w:ascii="Calibri" w:eastAsia="Times New Roman" w:hAnsi="Calibri" w:cs="Times New Roman"/>
                <w:b/>
                <w:lang w:eastAsia="de-CH"/>
              </w:rPr>
            </w:pPr>
            <w:r w:rsidRPr="003938AD">
              <w:rPr>
                <w:rFonts w:ascii="Calibri" w:eastAsia="Times New Roman" w:hAnsi="Calibri" w:cs="Times New Roman"/>
                <w:b/>
                <w:lang w:eastAsia="de-CH"/>
              </w:rPr>
              <w:t>2.</w:t>
            </w:r>
            <w:r>
              <w:rPr>
                <w:rFonts w:ascii="Calibri" w:eastAsia="Times New Roman" w:hAnsi="Calibri" w:cs="Times New Roman"/>
                <w:b/>
                <w:lang w:eastAsia="de-CH"/>
              </w:rPr>
              <w:t xml:space="preserve"> </w:t>
            </w:r>
            <w:r w:rsidRPr="003938AD">
              <w:rPr>
                <w:rFonts w:ascii="Calibri" w:eastAsia="Times New Roman" w:hAnsi="Calibri" w:cs="Times New Roman"/>
                <w:b/>
                <w:lang w:eastAsia="de-CH"/>
              </w:rPr>
              <w:t>Innovationsfunktion</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Wettbewerb zwingt die Marktteilnehmer innovativ zu sein, um mit der Konkurrenz Schritt zu halten.</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p w:rsidR="003938AD" w:rsidRPr="003938AD" w:rsidRDefault="003938AD" w:rsidP="00BF63A3">
            <w:pPr>
              <w:spacing w:after="0" w:line="240" w:lineRule="auto"/>
              <w:rPr>
                <w:rFonts w:ascii="Calibri" w:eastAsia="Times New Roman" w:hAnsi="Calibri" w:cs="Times New Roman"/>
                <w:b/>
                <w:lang w:eastAsia="de-CH"/>
              </w:rPr>
            </w:pPr>
            <w:r w:rsidRPr="003938AD">
              <w:rPr>
                <w:rFonts w:ascii="Calibri" w:eastAsia="Times New Roman" w:hAnsi="Calibri" w:cs="Times New Roman"/>
                <w:b/>
                <w:lang w:eastAsia="de-CH"/>
              </w:rPr>
              <w:t>Unternehmen und Innovation</w:t>
            </w:r>
          </w:p>
          <w:tbl>
            <w:tblPr>
              <w:tblW w:w="0" w:type="auto"/>
              <w:tblCellMar>
                <w:left w:w="0" w:type="dxa"/>
                <w:right w:w="0" w:type="dxa"/>
              </w:tblCellMar>
              <w:tblLook w:val="04A0" w:firstRow="1" w:lastRow="0" w:firstColumn="1" w:lastColumn="0" w:noHBand="0" w:noVBand="1"/>
            </w:tblPr>
            <w:tblGrid>
              <w:gridCol w:w="2034"/>
              <w:gridCol w:w="6858"/>
            </w:tblGrid>
            <w:tr w:rsidR="003938AD" w:rsidRPr="00FA3929" w:rsidTr="003938AD">
              <w:tc>
                <w:tcPr>
                  <w:tcW w:w="2110" w:type="dxa"/>
                  <w:tcMar>
                    <w:top w:w="80" w:type="dxa"/>
                    <w:left w:w="80" w:type="dxa"/>
                    <w:bottom w:w="80" w:type="dxa"/>
                    <w:right w:w="80" w:type="dxa"/>
                  </w:tcMar>
                  <w:hideMark/>
                </w:tcPr>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Hörgerätehersteller</w:t>
                  </w:r>
                </w:p>
              </w:tc>
              <w:tc>
                <w:tcPr>
                  <w:tcW w:w="9778" w:type="dxa"/>
                  <w:tcMar>
                    <w:top w:w="80" w:type="dxa"/>
                    <w:left w:w="80" w:type="dxa"/>
                    <w:bottom w:w="80" w:type="dxa"/>
                    <w:right w:w="80" w:type="dxa"/>
                  </w:tcMar>
                  <w:hideMark/>
                </w:tcPr>
                <w:p w:rsidR="003938AD" w:rsidRPr="00FA3929" w:rsidRDefault="003938AD" w:rsidP="00BF63A3">
                  <w:pPr>
                    <w:numPr>
                      <w:ilvl w:val="1"/>
                      <w:numId w:val="38"/>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Hohe Ansprüche infolge des hohen Lebensstandards</w:t>
                  </w:r>
                </w:p>
                <w:p w:rsidR="003938AD" w:rsidRPr="00FA3929" w:rsidRDefault="003938AD" w:rsidP="00BF63A3">
                  <w:pPr>
                    <w:numPr>
                      <w:ilvl w:val="1"/>
                      <w:numId w:val="38"/>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Begrenzter Markt (Kleine Schweiz durch Export überwinden)</w:t>
                  </w:r>
                </w:p>
                <w:p w:rsidR="003938AD" w:rsidRPr="00FA3929" w:rsidRDefault="003938AD" w:rsidP="00BF63A3">
                  <w:pPr>
                    <w:numPr>
                      <w:ilvl w:val="1"/>
                      <w:numId w:val="38"/>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Freier Wettbewerb (kein künstlicher Schutz)</w:t>
                  </w:r>
                </w:p>
                <w:p w:rsidR="003938AD" w:rsidRPr="00FA3929" w:rsidRDefault="003938AD" w:rsidP="00BF63A3">
                  <w:pPr>
                    <w:spacing w:after="0" w:line="240" w:lineRule="auto"/>
                    <w:ind w:left="295"/>
                    <w:rPr>
                      <w:rFonts w:ascii="Calibri" w:eastAsia="Times New Roman" w:hAnsi="Calibri" w:cs="Times New Roman"/>
                      <w:lang w:eastAsia="de-CH"/>
                    </w:rPr>
                  </w:pPr>
                  <w:r w:rsidRPr="00FA3929">
                    <w:rPr>
                      <w:rFonts w:ascii="Calibri" w:eastAsia="Times New Roman" w:hAnsi="Calibri" w:cs="Times New Roman"/>
                      <w:lang w:eastAsia="de-CH"/>
                    </w:rPr>
                    <w:t> </w:t>
                  </w:r>
                </w:p>
                <w:p w:rsidR="003938AD" w:rsidRPr="00FA3929" w:rsidRDefault="003938AD" w:rsidP="00BF63A3">
                  <w:pPr>
                    <w:spacing w:after="0" w:line="240" w:lineRule="auto"/>
                    <w:ind w:left="295"/>
                    <w:rPr>
                      <w:rFonts w:ascii="Calibri" w:eastAsia="Times New Roman" w:hAnsi="Calibri" w:cs="Times New Roman"/>
                      <w:lang w:eastAsia="de-CH"/>
                    </w:rPr>
                  </w:pPr>
                  <w:r w:rsidRPr="00FA3929">
                    <w:rPr>
                      <w:rFonts w:ascii="Calibri" w:eastAsia="Times New Roman" w:hAnsi="Calibri" w:cs="Times New Roman"/>
                      <w:lang w:eastAsia="de-CH"/>
                    </w:rPr>
                    <w:t>=&gt; Weil die Gewinne zu klein waren, suchten die Hersteller nach einer Lösung. Die Kooperation mit der Uhrenindustrie half hier dank deren Entwicklungen (z.B. Miniaturisierung, Präzisionsteile usw.). Somit konnten die Hörgerätehersteller angepasste Produktionstechnologien übernehmen und kam so aus der Krise.</w:t>
                  </w:r>
                </w:p>
              </w:tc>
            </w:tr>
            <w:tr w:rsidR="003938AD" w:rsidRPr="00FA3929" w:rsidTr="003938AD">
              <w:tc>
                <w:tcPr>
                  <w:tcW w:w="2110" w:type="dxa"/>
                  <w:tcMar>
                    <w:top w:w="80" w:type="dxa"/>
                    <w:left w:w="80" w:type="dxa"/>
                    <w:bottom w:w="80" w:type="dxa"/>
                    <w:right w:w="80" w:type="dxa"/>
                  </w:tcMar>
                  <w:hideMark/>
                </w:tcPr>
                <w:p w:rsidR="003938AD" w:rsidRPr="00FA3929" w:rsidRDefault="003938AD" w:rsidP="003938AD">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Lokomotiv</w:t>
                  </w:r>
                  <w:r>
                    <w:rPr>
                      <w:rFonts w:ascii="Calibri" w:eastAsia="Times New Roman" w:hAnsi="Calibri" w:cs="Times New Roman"/>
                      <w:lang w:eastAsia="de-CH"/>
                    </w:rPr>
                    <w:t>en Hersteller</w:t>
                  </w:r>
                </w:p>
              </w:tc>
              <w:tc>
                <w:tcPr>
                  <w:tcW w:w="9778" w:type="dxa"/>
                  <w:tcMar>
                    <w:top w:w="80" w:type="dxa"/>
                    <w:left w:w="80" w:type="dxa"/>
                    <w:bottom w:w="80" w:type="dxa"/>
                    <w:right w:w="80" w:type="dxa"/>
                  </w:tcMar>
                  <w:hideMark/>
                </w:tcPr>
                <w:p w:rsidR="003938AD" w:rsidRPr="00FA3929" w:rsidRDefault="003938AD" w:rsidP="00BF63A3">
                  <w:pPr>
                    <w:numPr>
                      <w:ilvl w:val="1"/>
                      <w:numId w:val="39"/>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Einheimische Unternehmen (z.B. SBB) können dank Staatsmonopole unkritische Käufe tätigen</w:t>
                  </w:r>
                </w:p>
                <w:p w:rsidR="003938AD" w:rsidRPr="00FA3929" w:rsidRDefault="003938AD" w:rsidP="00BF63A3">
                  <w:pPr>
                    <w:numPr>
                      <w:ilvl w:val="1"/>
                      <w:numId w:val="39"/>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Keine innovationsstimulierende Nachfrage (man erwartet hier keine Innovation als Kunde)</w:t>
                  </w:r>
                </w:p>
                <w:p w:rsidR="003938AD" w:rsidRPr="00FA3929" w:rsidRDefault="003938AD" w:rsidP="00BF63A3">
                  <w:pPr>
                    <w:numPr>
                      <w:ilvl w:val="1"/>
                      <w:numId w:val="39"/>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Export nicht möglich, weil es sich um politische Märkte handelt, wo der Staat die inländischen Anbieter bevorzugt =&gt; Entstehung vieler Produktionsstandorte mit suboptimaler Betriebsgrösse</w:t>
                  </w:r>
                </w:p>
                <w:p w:rsidR="003938AD" w:rsidRPr="00FA3929" w:rsidRDefault="003938AD" w:rsidP="00BF63A3">
                  <w:pPr>
                    <w:numPr>
                      <w:ilvl w:val="1"/>
                      <w:numId w:val="39"/>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Innovationsdefizite bezüglich Funktionalität dafür technisch-handwerklich hohe Qualität</w:t>
                  </w:r>
                </w:p>
                <w:p w:rsidR="003938AD" w:rsidRPr="00FA3929" w:rsidRDefault="003938AD" w:rsidP="00BF63A3">
                  <w:pPr>
                    <w:numPr>
                      <w:ilvl w:val="1"/>
                      <w:numId w:val="39"/>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Aufgrund der Bahndichte und Strecke hätten Neigezüge in der Schweiz entwickelt und zur Marktreife gebracht werden müssen</w:t>
                  </w:r>
                </w:p>
              </w:tc>
            </w:tr>
          </w:tbl>
          <w:p w:rsidR="003938AD" w:rsidRPr="00FA3929" w:rsidRDefault="003938AD" w:rsidP="00BF63A3">
            <w:pPr>
              <w:spacing w:after="0" w:line="240" w:lineRule="auto"/>
              <w:rPr>
                <w:rFonts w:ascii="Times New Roman" w:eastAsia="Times New Roman" w:hAnsi="Times New Roman" w:cs="Times New Roman"/>
                <w:sz w:val="24"/>
                <w:szCs w:val="24"/>
                <w:lang w:eastAsia="de-CH"/>
              </w:rPr>
            </w:pPr>
          </w:p>
        </w:tc>
      </w:tr>
      <w:tr w:rsidR="003938AD" w:rsidRPr="00FA3929" w:rsidTr="003938AD">
        <w:tc>
          <w:tcPr>
            <w:tcW w:w="9052" w:type="dxa"/>
            <w:tcMar>
              <w:top w:w="80" w:type="dxa"/>
              <w:left w:w="80" w:type="dxa"/>
              <w:bottom w:w="80" w:type="dxa"/>
              <w:right w:w="80" w:type="dxa"/>
            </w:tcMar>
            <w:hideMark/>
          </w:tcPr>
          <w:p w:rsidR="003938AD" w:rsidRPr="003938AD" w:rsidRDefault="003938AD" w:rsidP="00BF63A3">
            <w:pPr>
              <w:spacing w:after="0" w:line="240" w:lineRule="auto"/>
              <w:rPr>
                <w:rFonts w:ascii="Calibri" w:eastAsia="Times New Roman" w:hAnsi="Calibri" w:cs="Times New Roman"/>
                <w:b/>
                <w:lang w:eastAsia="de-CH"/>
              </w:rPr>
            </w:pPr>
            <w:r>
              <w:rPr>
                <w:rFonts w:ascii="Calibri" w:eastAsia="Times New Roman" w:hAnsi="Calibri" w:cs="Times New Roman"/>
                <w:b/>
                <w:lang w:eastAsia="de-CH"/>
              </w:rPr>
              <w:t xml:space="preserve">3. </w:t>
            </w:r>
            <w:r w:rsidRPr="003938AD">
              <w:rPr>
                <w:rFonts w:ascii="Calibri" w:eastAsia="Times New Roman" w:hAnsi="Calibri" w:cs="Times New Roman"/>
                <w:b/>
                <w:lang w:eastAsia="de-CH"/>
              </w:rPr>
              <w:t>Sozialisierungsfunktion</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Übermässig hohe Gewinne führen zu einem Markteintritt von neuen Anbietern (Preise müssen sinken).</w:t>
            </w:r>
          </w:p>
        </w:tc>
      </w:tr>
      <w:tr w:rsidR="003938AD" w:rsidRPr="00FA3929" w:rsidTr="003938AD">
        <w:tc>
          <w:tcPr>
            <w:tcW w:w="9052" w:type="dxa"/>
            <w:tcMar>
              <w:top w:w="80" w:type="dxa"/>
              <w:left w:w="80" w:type="dxa"/>
              <w:bottom w:w="80" w:type="dxa"/>
              <w:right w:w="80" w:type="dxa"/>
            </w:tcMar>
            <w:hideMark/>
          </w:tcPr>
          <w:p w:rsidR="003938AD" w:rsidRPr="003938AD" w:rsidRDefault="003938AD" w:rsidP="00BF63A3">
            <w:pPr>
              <w:spacing w:after="0" w:line="240" w:lineRule="auto"/>
              <w:rPr>
                <w:rFonts w:ascii="Calibri" w:eastAsia="Times New Roman" w:hAnsi="Calibri" w:cs="Times New Roman"/>
                <w:b/>
                <w:lang w:eastAsia="de-CH"/>
              </w:rPr>
            </w:pPr>
            <w:r>
              <w:rPr>
                <w:rFonts w:ascii="Calibri" w:eastAsia="Times New Roman" w:hAnsi="Calibri" w:cs="Times New Roman"/>
                <w:b/>
                <w:lang w:eastAsia="de-CH"/>
              </w:rPr>
              <w:t xml:space="preserve">4. </w:t>
            </w:r>
            <w:r w:rsidRPr="003938AD">
              <w:rPr>
                <w:rFonts w:ascii="Calibri" w:eastAsia="Times New Roman" w:hAnsi="Calibri" w:cs="Times New Roman"/>
                <w:b/>
                <w:lang w:eastAsia="de-CH"/>
              </w:rPr>
              <w:t>Informationsfunktion</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Märkte sammeln und verdichten Informationen durch Preismechanismus.</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w:t>
            </w:r>
          </w:p>
          <w:p w:rsidR="003938AD" w:rsidRPr="00FA3929" w:rsidRDefault="003938AD" w:rsidP="00BF63A3">
            <w:pPr>
              <w:spacing w:after="0" w:line="240" w:lineRule="auto"/>
              <w:rPr>
                <w:rFonts w:ascii="Calibri" w:eastAsia="Times New Roman" w:hAnsi="Calibri" w:cs="Times New Roman"/>
                <w:lang w:eastAsia="de-CH"/>
              </w:rPr>
            </w:pPr>
            <w:r>
              <w:rPr>
                <w:rFonts w:ascii="Calibri" w:eastAsia="Times New Roman" w:hAnsi="Calibri" w:cs="Times New Roman"/>
                <w:lang w:eastAsia="de-CH"/>
              </w:rPr>
              <w:t>Beispiele:</w:t>
            </w:r>
          </w:p>
          <w:tbl>
            <w:tblPr>
              <w:tblW w:w="0" w:type="auto"/>
              <w:tblCellMar>
                <w:left w:w="0" w:type="dxa"/>
                <w:right w:w="0" w:type="dxa"/>
              </w:tblCellMar>
              <w:tblLook w:val="04A0" w:firstRow="1" w:lastRow="0" w:firstColumn="1" w:lastColumn="0" w:noHBand="0" w:noVBand="1"/>
            </w:tblPr>
            <w:tblGrid>
              <w:gridCol w:w="3587"/>
              <w:gridCol w:w="5305"/>
            </w:tblGrid>
            <w:tr w:rsidR="003938AD" w:rsidRPr="00FA3929" w:rsidTr="003938AD">
              <w:tc>
                <w:tcPr>
                  <w:tcW w:w="4231" w:type="dxa"/>
                  <w:tcMar>
                    <w:top w:w="80" w:type="dxa"/>
                    <w:left w:w="80" w:type="dxa"/>
                    <w:bottom w:w="80" w:type="dxa"/>
                    <w:right w:w="80" w:type="dxa"/>
                  </w:tcMar>
                  <w:hideMark/>
                </w:tcPr>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Geschehnis/Ursache</w:t>
                  </w:r>
                </w:p>
              </w:tc>
              <w:tc>
                <w:tcPr>
                  <w:tcW w:w="6710" w:type="dxa"/>
                  <w:tcMar>
                    <w:top w:w="80" w:type="dxa"/>
                    <w:left w:w="80" w:type="dxa"/>
                    <w:bottom w:w="80" w:type="dxa"/>
                    <w:right w:w="80" w:type="dxa"/>
                  </w:tcMar>
                  <w:hideMark/>
                </w:tcPr>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Erkenntnis/Folge</w:t>
                  </w:r>
                </w:p>
              </w:tc>
            </w:tr>
            <w:tr w:rsidR="003938AD" w:rsidRPr="00FA3929" w:rsidTr="003938AD">
              <w:tc>
                <w:tcPr>
                  <w:tcW w:w="4231" w:type="dxa"/>
                  <w:tcMar>
                    <w:top w:w="80" w:type="dxa"/>
                    <w:left w:w="80" w:type="dxa"/>
                    <w:bottom w:w="80" w:type="dxa"/>
                    <w:right w:w="80" w:type="dxa"/>
                  </w:tcMar>
                  <w:hideMark/>
                </w:tcPr>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Sinkende Marktanteile eines Grossverteilers</w:t>
                  </w:r>
                </w:p>
              </w:tc>
              <w:tc>
                <w:tcPr>
                  <w:tcW w:w="6710" w:type="dxa"/>
                  <w:tcMar>
                    <w:top w:w="80" w:type="dxa"/>
                    <w:left w:w="80" w:type="dxa"/>
                    <w:bottom w:w="80" w:type="dxa"/>
                    <w:right w:w="80" w:type="dxa"/>
                  </w:tcMar>
                  <w:hideMark/>
                </w:tcPr>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Anpassung der Geschäftsstrategie</w:t>
                  </w:r>
                </w:p>
              </w:tc>
            </w:tr>
            <w:tr w:rsidR="003938AD" w:rsidRPr="00FA3929" w:rsidTr="003938AD">
              <w:tc>
                <w:tcPr>
                  <w:tcW w:w="4231" w:type="dxa"/>
                  <w:tcMar>
                    <w:top w:w="80" w:type="dxa"/>
                    <w:left w:w="80" w:type="dxa"/>
                    <w:bottom w:w="80" w:type="dxa"/>
                    <w:right w:w="80" w:type="dxa"/>
                  </w:tcMar>
                  <w:hideMark/>
                </w:tcPr>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Kapitalgeber verlangen höhere Zinsen</w:t>
                  </w:r>
                </w:p>
              </w:tc>
              <w:tc>
                <w:tcPr>
                  <w:tcW w:w="6710" w:type="dxa"/>
                  <w:tcMar>
                    <w:top w:w="80" w:type="dxa"/>
                    <w:left w:w="80" w:type="dxa"/>
                    <w:bottom w:w="80" w:type="dxa"/>
                    <w:right w:w="80" w:type="dxa"/>
                  </w:tcMar>
                  <w:hideMark/>
                </w:tcPr>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Signal für eine risikofreudige Bank</w:t>
                  </w:r>
                </w:p>
              </w:tc>
            </w:tr>
            <w:tr w:rsidR="003938AD" w:rsidRPr="00FA3929" w:rsidTr="003938AD">
              <w:tc>
                <w:tcPr>
                  <w:tcW w:w="4231" w:type="dxa"/>
                  <w:tcMar>
                    <w:top w:w="80" w:type="dxa"/>
                    <w:left w:w="80" w:type="dxa"/>
                    <w:bottom w:w="80" w:type="dxa"/>
                    <w:right w:w="80" w:type="dxa"/>
                  </w:tcMar>
                  <w:hideMark/>
                </w:tcPr>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Verwendung von Google</w:t>
                  </w:r>
                </w:p>
              </w:tc>
              <w:tc>
                <w:tcPr>
                  <w:tcW w:w="6710" w:type="dxa"/>
                  <w:tcMar>
                    <w:top w:w="80" w:type="dxa"/>
                    <w:left w:w="80" w:type="dxa"/>
                    <w:bottom w:w="80" w:type="dxa"/>
                    <w:right w:w="80" w:type="dxa"/>
                  </w:tcMar>
                  <w:hideMark/>
                </w:tcPr>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Bietet häufig zuverlässigere und schnellere Prognosen als von Experten</w:t>
                  </w:r>
                </w:p>
              </w:tc>
            </w:tr>
          </w:tbl>
          <w:p w:rsidR="003938AD" w:rsidRPr="00FA3929" w:rsidRDefault="003938AD" w:rsidP="00BF63A3">
            <w:pPr>
              <w:spacing w:after="0" w:line="240" w:lineRule="auto"/>
              <w:rPr>
                <w:rFonts w:ascii="Times New Roman" w:eastAsia="Times New Roman" w:hAnsi="Times New Roman" w:cs="Times New Roman"/>
                <w:sz w:val="24"/>
                <w:szCs w:val="24"/>
                <w:lang w:eastAsia="de-CH"/>
              </w:rPr>
            </w:pPr>
          </w:p>
        </w:tc>
      </w:tr>
    </w:tbl>
    <w:p w:rsidR="00AB79C9" w:rsidRDefault="00AB79C9" w:rsidP="00AB79C9">
      <w:pPr>
        <w:rPr>
          <w:lang w:eastAsia="de-CH"/>
        </w:rPr>
      </w:pPr>
    </w:p>
    <w:p w:rsidR="003938AD" w:rsidRDefault="003938AD">
      <w:pPr>
        <w:rPr>
          <w:rFonts w:ascii="Calibri" w:eastAsia="Times New Roman" w:hAnsi="Calibri" w:cs="Times New Roman"/>
          <w:lang w:eastAsia="de-CH"/>
        </w:rPr>
      </w:pPr>
      <w:r>
        <w:rPr>
          <w:rFonts w:ascii="Calibri" w:eastAsia="Times New Roman" w:hAnsi="Calibri" w:cs="Times New Roman"/>
          <w:lang w:eastAsia="de-CH"/>
        </w:rPr>
        <w:br w:type="page"/>
      </w:r>
    </w:p>
    <w:p w:rsidR="003938AD" w:rsidRDefault="003938AD" w:rsidP="003938AD">
      <w:pPr>
        <w:pStyle w:val="berschrift3"/>
        <w:rPr>
          <w:rFonts w:eastAsia="Times New Roman"/>
          <w:lang w:eastAsia="de-CH"/>
        </w:rPr>
      </w:pPr>
      <w:r w:rsidRPr="00FA3929">
        <w:rPr>
          <w:rFonts w:eastAsia="Times New Roman"/>
          <w:lang w:eastAsia="de-CH"/>
        </w:rPr>
        <w:lastRenderedPageBreak/>
        <w:t>Anwendungen (Marktmechanismen)</w:t>
      </w:r>
    </w:p>
    <w:tbl>
      <w:tblPr>
        <w:tblW w:w="0" w:type="auto"/>
        <w:tblCellMar>
          <w:left w:w="0" w:type="dxa"/>
          <w:right w:w="0" w:type="dxa"/>
        </w:tblCellMar>
        <w:tblLook w:val="04A0" w:firstRow="1" w:lastRow="0" w:firstColumn="1" w:lastColumn="0" w:noHBand="0" w:noVBand="1"/>
      </w:tblPr>
      <w:tblGrid>
        <w:gridCol w:w="9052"/>
      </w:tblGrid>
      <w:tr w:rsidR="009770D0" w:rsidRPr="00FA3929" w:rsidTr="009770D0">
        <w:tc>
          <w:tcPr>
            <w:tcW w:w="9052" w:type="dxa"/>
            <w:tcMar>
              <w:top w:w="80" w:type="dxa"/>
              <w:left w:w="80" w:type="dxa"/>
              <w:bottom w:w="80" w:type="dxa"/>
              <w:right w:w="80" w:type="dxa"/>
            </w:tcMar>
            <w:hideMark/>
          </w:tcPr>
          <w:p w:rsidR="009770D0" w:rsidRPr="009770D0" w:rsidRDefault="009770D0" w:rsidP="00BF63A3">
            <w:pPr>
              <w:spacing w:after="0" w:line="240" w:lineRule="auto"/>
              <w:rPr>
                <w:rFonts w:ascii="Calibri" w:eastAsia="Times New Roman" w:hAnsi="Calibri" w:cs="Times New Roman"/>
                <w:b/>
                <w:lang w:eastAsia="de-CH"/>
              </w:rPr>
            </w:pPr>
            <w:r w:rsidRPr="009770D0">
              <w:rPr>
                <w:rFonts w:ascii="Calibri" w:eastAsia="Times New Roman" w:hAnsi="Calibri" w:cs="Times New Roman"/>
                <w:b/>
                <w:lang w:eastAsia="de-CH"/>
              </w:rPr>
              <w:t>Religion</w:t>
            </w:r>
          </w:p>
          <w:tbl>
            <w:tblPr>
              <w:tblW w:w="0" w:type="auto"/>
              <w:tblCellMar>
                <w:left w:w="0" w:type="dxa"/>
                <w:right w:w="0" w:type="dxa"/>
              </w:tblCellMar>
              <w:tblLook w:val="04A0" w:firstRow="1" w:lastRow="0" w:firstColumn="1" w:lastColumn="0" w:noHBand="0" w:noVBand="1"/>
            </w:tblPr>
            <w:tblGrid>
              <w:gridCol w:w="1628"/>
              <w:gridCol w:w="7264"/>
            </w:tblGrid>
            <w:tr w:rsidR="009770D0" w:rsidRPr="00FA3929" w:rsidTr="009770D0">
              <w:tc>
                <w:tcPr>
                  <w:tcW w:w="1994" w:type="dxa"/>
                  <w:tcMar>
                    <w:top w:w="80" w:type="dxa"/>
                    <w:left w:w="80" w:type="dxa"/>
                    <w:bottom w:w="80" w:type="dxa"/>
                    <w:right w:w="80" w:type="dxa"/>
                  </w:tcMar>
                  <w:hideMark/>
                </w:tcPr>
                <w:p w:rsidR="009770D0" w:rsidRPr="00FA3929" w:rsidRDefault="009770D0"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Staatliche Eingriffe</w:t>
                  </w:r>
                </w:p>
              </w:tc>
              <w:tc>
                <w:tcPr>
                  <w:tcW w:w="10201" w:type="dxa"/>
                  <w:tcMar>
                    <w:top w:w="80" w:type="dxa"/>
                    <w:left w:w="80" w:type="dxa"/>
                    <w:bottom w:w="80" w:type="dxa"/>
                    <w:right w:w="80" w:type="dxa"/>
                  </w:tcMar>
                  <w:hideMark/>
                </w:tcPr>
                <w:p w:rsidR="009770D0" w:rsidRPr="00FA3929" w:rsidRDefault="009770D0" w:rsidP="00BF63A3">
                  <w:pPr>
                    <w:numPr>
                      <w:ilvl w:val="1"/>
                      <w:numId w:val="40"/>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Kirchensteuer</w:t>
                  </w:r>
                </w:p>
                <w:p w:rsidR="009770D0" w:rsidRPr="00FA3929" w:rsidRDefault="009770D0" w:rsidP="00BF63A3">
                  <w:pPr>
                    <w:numPr>
                      <w:ilvl w:val="1"/>
                      <w:numId w:val="40"/>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Subventionen aus Steuergeldern</w:t>
                  </w:r>
                </w:p>
                <w:p w:rsidR="009770D0" w:rsidRPr="00FA3929" w:rsidRDefault="009770D0" w:rsidP="00BF63A3">
                  <w:pPr>
                    <w:numPr>
                      <w:ilvl w:val="1"/>
                      <w:numId w:val="40"/>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Keine Unterstützung für neue religiöse Gruppen</w:t>
                  </w:r>
                </w:p>
              </w:tc>
            </w:tr>
            <w:tr w:rsidR="009770D0" w:rsidRPr="00FA3929" w:rsidTr="009770D0">
              <w:tc>
                <w:tcPr>
                  <w:tcW w:w="1994" w:type="dxa"/>
                  <w:tcMar>
                    <w:top w:w="80" w:type="dxa"/>
                    <w:left w:w="80" w:type="dxa"/>
                    <w:bottom w:w="80" w:type="dxa"/>
                    <w:right w:w="80" w:type="dxa"/>
                  </w:tcMar>
                  <w:hideMark/>
                </w:tcPr>
                <w:p w:rsidR="009770D0" w:rsidRPr="00FA3929" w:rsidRDefault="009770D0"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Folgen</w:t>
                  </w:r>
                </w:p>
              </w:tc>
              <w:tc>
                <w:tcPr>
                  <w:tcW w:w="10201" w:type="dxa"/>
                  <w:tcMar>
                    <w:top w:w="80" w:type="dxa"/>
                    <w:left w:w="80" w:type="dxa"/>
                    <w:bottom w:w="80" w:type="dxa"/>
                    <w:right w:w="80" w:type="dxa"/>
                  </w:tcMar>
                  <w:hideMark/>
                </w:tcPr>
                <w:p w:rsidR="009770D0" w:rsidRPr="00FA3929" w:rsidRDefault="009770D0" w:rsidP="00BF63A3">
                  <w:pPr>
                    <w:numPr>
                      <w:ilvl w:val="1"/>
                      <w:numId w:val="41"/>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Kartellbildung von Landeskirchen: Marktanteil wird geschützt und die Wettbewerbsintensität stark reduziert</w:t>
                  </w:r>
                </w:p>
                <w:p w:rsidR="009770D0" w:rsidRPr="00FA3929" w:rsidRDefault="009770D0" w:rsidP="00BF63A3">
                  <w:pPr>
                    <w:numPr>
                      <w:ilvl w:val="1"/>
                      <w:numId w:val="41"/>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Fehelender Druck sich auf die Bedürfnisse der Gläubigen auszurichten</w:t>
                  </w:r>
                </w:p>
              </w:tc>
            </w:tr>
            <w:tr w:rsidR="009770D0" w:rsidRPr="00FA3929" w:rsidTr="009770D0">
              <w:tc>
                <w:tcPr>
                  <w:tcW w:w="1994" w:type="dxa"/>
                  <w:tcMar>
                    <w:top w:w="80" w:type="dxa"/>
                    <w:left w:w="80" w:type="dxa"/>
                    <w:bottom w:w="80" w:type="dxa"/>
                    <w:right w:w="80" w:type="dxa"/>
                  </w:tcMar>
                  <w:hideMark/>
                </w:tcPr>
                <w:p w:rsidR="009770D0" w:rsidRPr="00FA3929" w:rsidRDefault="009770D0"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Lösung</w:t>
                  </w:r>
                </w:p>
              </w:tc>
              <w:tc>
                <w:tcPr>
                  <w:tcW w:w="10201" w:type="dxa"/>
                  <w:tcMar>
                    <w:top w:w="80" w:type="dxa"/>
                    <w:left w:w="80" w:type="dxa"/>
                    <w:bottom w:w="80" w:type="dxa"/>
                    <w:right w:w="80" w:type="dxa"/>
                  </w:tcMar>
                  <w:hideMark/>
                </w:tcPr>
                <w:p w:rsidR="009770D0" w:rsidRPr="00FA3929" w:rsidRDefault="009770D0" w:rsidP="00BF63A3">
                  <w:pPr>
                    <w:numPr>
                      <w:ilvl w:val="1"/>
                      <w:numId w:val="42"/>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Deregulierung des Kirchensektors durch Vouchers (Gutscheine für jeden Steuerzahler)</w:t>
                  </w:r>
                </w:p>
                <w:p w:rsidR="009770D0" w:rsidRPr="00FA3929" w:rsidRDefault="009770D0" w:rsidP="00BF63A3">
                  <w:pPr>
                    <w:numPr>
                      <w:ilvl w:val="1"/>
                      <w:numId w:val="42"/>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Gläubige können entscheiden welche Kirchen sie unterstützen wollen</w:t>
                  </w:r>
                </w:p>
                <w:p w:rsidR="009770D0" w:rsidRPr="00FA3929" w:rsidRDefault="009770D0" w:rsidP="00BF63A3">
                  <w:pPr>
                    <w:numPr>
                      <w:ilvl w:val="1"/>
                      <w:numId w:val="42"/>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Staatliche Unterstützung nur anhand der Vouchers (Einlösen gegen Geld)</w:t>
                  </w:r>
                </w:p>
                <w:p w:rsidR="009770D0" w:rsidRPr="00FA3929" w:rsidRDefault="009770D0" w:rsidP="00BF63A3">
                  <w:pPr>
                    <w:numPr>
                      <w:ilvl w:val="1"/>
                      <w:numId w:val="42"/>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Entstehung von Wettbewerb, weil Kirchen nun mehr auf die Bedürfnisse der Gläubiger eingehen müssen</w:t>
                  </w:r>
                </w:p>
                <w:p w:rsidR="009770D0" w:rsidRPr="00FA3929" w:rsidRDefault="009770D0" w:rsidP="00BF63A3">
                  <w:pPr>
                    <w:numPr>
                      <w:ilvl w:val="1"/>
                      <w:numId w:val="42"/>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Ähnliche Modelle auch für Kulturleistungen, Bildung und Sportförderung möglich</w:t>
                  </w:r>
                </w:p>
              </w:tc>
            </w:tr>
          </w:tbl>
          <w:p w:rsidR="009770D0" w:rsidRPr="00FA3929" w:rsidRDefault="009770D0" w:rsidP="00BF63A3">
            <w:pPr>
              <w:spacing w:after="0" w:line="240" w:lineRule="auto"/>
              <w:rPr>
                <w:rFonts w:ascii="Times New Roman" w:eastAsia="Times New Roman" w:hAnsi="Times New Roman" w:cs="Times New Roman"/>
                <w:sz w:val="24"/>
                <w:szCs w:val="24"/>
                <w:lang w:eastAsia="de-CH"/>
              </w:rPr>
            </w:pPr>
          </w:p>
        </w:tc>
      </w:tr>
      <w:tr w:rsidR="009770D0" w:rsidRPr="00FA3929" w:rsidTr="009770D0">
        <w:tc>
          <w:tcPr>
            <w:tcW w:w="9052" w:type="dxa"/>
            <w:tcMar>
              <w:top w:w="80" w:type="dxa"/>
              <w:left w:w="80" w:type="dxa"/>
              <w:bottom w:w="80" w:type="dxa"/>
              <w:right w:w="80" w:type="dxa"/>
            </w:tcMar>
            <w:hideMark/>
          </w:tcPr>
          <w:p w:rsidR="009770D0" w:rsidRPr="009770D0" w:rsidRDefault="009770D0" w:rsidP="00BF63A3">
            <w:pPr>
              <w:spacing w:after="0" w:line="240" w:lineRule="auto"/>
              <w:rPr>
                <w:rFonts w:ascii="Calibri" w:eastAsia="Times New Roman" w:hAnsi="Calibri" w:cs="Times New Roman"/>
                <w:b/>
                <w:lang w:eastAsia="de-CH"/>
              </w:rPr>
            </w:pPr>
            <w:r w:rsidRPr="009770D0">
              <w:rPr>
                <w:rFonts w:ascii="Calibri" w:eastAsia="Times New Roman" w:hAnsi="Calibri" w:cs="Times New Roman"/>
                <w:b/>
                <w:lang w:eastAsia="de-CH"/>
              </w:rPr>
              <w:t>Lottomarkt</w:t>
            </w:r>
          </w:p>
          <w:tbl>
            <w:tblPr>
              <w:tblW w:w="0" w:type="auto"/>
              <w:tblCellMar>
                <w:left w:w="0" w:type="dxa"/>
                <w:right w:w="0" w:type="dxa"/>
              </w:tblCellMar>
              <w:tblLook w:val="04A0" w:firstRow="1" w:lastRow="0" w:firstColumn="1" w:lastColumn="0" w:noHBand="0" w:noVBand="1"/>
            </w:tblPr>
            <w:tblGrid>
              <w:gridCol w:w="1534"/>
              <w:gridCol w:w="7358"/>
            </w:tblGrid>
            <w:tr w:rsidR="009770D0" w:rsidRPr="00FA3929" w:rsidTr="009770D0">
              <w:tc>
                <w:tcPr>
                  <w:tcW w:w="1888" w:type="dxa"/>
                  <w:tcMar>
                    <w:top w:w="80" w:type="dxa"/>
                    <w:left w:w="80" w:type="dxa"/>
                    <w:bottom w:w="80" w:type="dxa"/>
                    <w:right w:w="80" w:type="dxa"/>
                  </w:tcMar>
                  <w:hideMark/>
                </w:tcPr>
                <w:p w:rsidR="009770D0" w:rsidRPr="00FA3929" w:rsidRDefault="009770D0"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Merkmale</w:t>
                  </w:r>
                </w:p>
              </w:tc>
              <w:tc>
                <w:tcPr>
                  <w:tcW w:w="10875" w:type="dxa"/>
                  <w:tcMar>
                    <w:top w:w="80" w:type="dxa"/>
                    <w:left w:w="80" w:type="dxa"/>
                    <w:bottom w:w="80" w:type="dxa"/>
                    <w:right w:w="80" w:type="dxa"/>
                  </w:tcMar>
                  <w:hideMark/>
                </w:tcPr>
                <w:p w:rsidR="009770D0" w:rsidRPr="00FA3929" w:rsidRDefault="009770D0" w:rsidP="00BF63A3">
                  <w:pPr>
                    <w:numPr>
                      <w:ilvl w:val="1"/>
                      <w:numId w:val="43"/>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Unkenntnis über die Qualität der Lotterie (kein Wissen über die Gewinnwahrscheinlichkeit und Ausschüttungsquote in der Schweiz)</w:t>
                  </w:r>
                </w:p>
                <w:p w:rsidR="009770D0" w:rsidRPr="00FA3929" w:rsidRDefault="009770D0" w:rsidP="00BF63A3">
                  <w:pPr>
                    <w:numPr>
                      <w:ilvl w:val="1"/>
                      <w:numId w:val="43"/>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Fehlende Alternativen (ein staatliches Monopol in der Schweiz, wo neue Anbieter nicht zugelassen sind)</w:t>
                  </w:r>
                </w:p>
                <w:p w:rsidR="009770D0" w:rsidRPr="00FA3929" w:rsidRDefault="009770D0" w:rsidP="00BF63A3">
                  <w:pPr>
                    <w:spacing w:after="0" w:line="240" w:lineRule="auto"/>
                    <w:ind w:left="295"/>
                    <w:rPr>
                      <w:rFonts w:ascii="Calibri" w:eastAsia="Times New Roman" w:hAnsi="Calibri" w:cs="Times New Roman"/>
                      <w:lang w:eastAsia="de-CH"/>
                    </w:rPr>
                  </w:pPr>
                  <w:r w:rsidRPr="00FA3929">
                    <w:rPr>
                      <w:rFonts w:ascii="Calibri" w:eastAsia="Times New Roman" w:hAnsi="Calibri" w:cs="Times New Roman"/>
                      <w:lang w:eastAsia="de-CH"/>
                    </w:rPr>
                    <w:t> </w:t>
                  </w:r>
                </w:p>
                <w:p w:rsidR="009770D0" w:rsidRPr="00FA3929" w:rsidRDefault="009770D0" w:rsidP="00BF63A3">
                  <w:pPr>
                    <w:spacing w:after="0" w:line="240" w:lineRule="auto"/>
                    <w:ind w:left="295"/>
                    <w:rPr>
                      <w:rFonts w:ascii="Calibri" w:eastAsia="Times New Roman" w:hAnsi="Calibri" w:cs="Times New Roman"/>
                      <w:lang w:eastAsia="de-CH"/>
                    </w:rPr>
                  </w:pPr>
                  <w:r w:rsidRPr="00FA3929">
                    <w:rPr>
                      <w:rFonts w:ascii="Calibri" w:eastAsia="Times New Roman" w:hAnsi="Calibri" w:cs="Times New Roman"/>
                      <w:lang w:eastAsia="de-CH"/>
                    </w:rPr>
                    <w:t>=&gt; Anreiz die Spieler über die Qualität zu täuschen (z.B. hohe mögliche Gewinne versprechen und im Hintergrund die Gewinnwahrscheinlichkeit und Auszahlungsquote reduzieren)</w:t>
                  </w:r>
                </w:p>
              </w:tc>
            </w:tr>
            <w:tr w:rsidR="009770D0" w:rsidRPr="00FA3929" w:rsidTr="009770D0">
              <w:tc>
                <w:tcPr>
                  <w:tcW w:w="1888" w:type="dxa"/>
                  <w:tcMar>
                    <w:top w:w="80" w:type="dxa"/>
                    <w:left w:w="80" w:type="dxa"/>
                    <w:bottom w:w="80" w:type="dxa"/>
                    <w:right w:w="80" w:type="dxa"/>
                  </w:tcMar>
                  <w:hideMark/>
                </w:tcPr>
                <w:p w:rsidR="009770D0" w:rsidRPr="00FA3929" w:rsidRDefault="009770D0"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Lösung</w:t>
                  </w:r>
                </w:p>
              </w:tc>
              <w:tc>
                <w:tcPr>
                  <w:tcW w:w="10875" w:type="dxa"/>
                  <w:tcMar>
                    <w:top w:w="80" w:type="dxa"/>
                    <w:left w:w="80" w:type="dxa"/>
                    <w:bottom w:w="80" w:type="dxa"/>
                    <w:right w:w="80" w:type="dxa"/>
                  </w:tcMar>
                  <w:hideMark/>
                </w:tcPr>
                <w:p w:rsidR="009770D0" w:rsidRPr="00FA3929" w:rsidRDefault="009770D0" w:rsidP="00BF63A3">
                  <w:pPr>
                    <w:numPr>
                      <w:ilvl w:val="1"/>
                      <w:numId w:val="44"/>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Öffnung des Marktes für neue Anbieter</w:t>
                  </w:r>
                </w:p>
                <w:p w:rsidR="009770D0" w:rsidRPr="00FA3929" w:rsidRDefault="009770D0" w:rsidP="00BF63A3">
                  <w:pPr>
                    <w:numPr>
                      <w:ilvl w:val="2"/>
                      <w:numId w:val="44"/>
                    </w:numPr>
                    <w:spacing w:after="0" w:line="240" w:lineRule="auto"/>
                    <w:ind w:left="83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Bessere Auszahlungsquoten und Gewinnchancen (wie in den USA, wo beides dank freier Marktzugang gestiegen ist)</w:t>
                  </w:r>
                </w:p>
                <w:p w:rsidR="009770D0" w:rsidRPr="00FA3929" w:rsidRDefault="009770D0" w:rsidP="00BF63A3">
                  <w:pPr>
                    <w:numPr>
                      <w:ilvl w:val="2"/>
                      <w:numId w:val="44"/>
                    </w:numPr>
                    <w:spacing w:after="0" w:line="240" w:lineRule="auto"/>
                    <w:ind w:left="83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Erzielte Gewinne können anstatt nach politischen Vorgaben, neu gemäss Wünschen der Lottospieler eigesetzt werden (Umweltprojekte, Sportförderung usw.)</w:t>
                  </w:r>
                </w:p>
                <w:p w:rsidR="009770D0" w:rsidRPr="00FA3929" w:rsidRDefault="009770D0" w:rsidP="00BF63A3">
                  <w:pPr>
                    <w:numPr>
                      <w:ilvl w:val="1"/>
                      <w:numId w:val="44"/>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Staatliche Überwachung von Produkten, Anbietern, Werbeauflagen und Informationspflichten</w:t>
                  </w:r>
                </w:p>
                <w:p w:rsidR="009770D0" w:rsidRPr="00FA3929" w:rsidRDefault="009770D0" w:rsidP="00BF63A3">
                  <w:pPr>
                    <w:numPr>
                      <w:ilvl w:val="1"/>
                      <w:numId w:val="44"/>
                    </w:numPr>
                    <w:spacing w:after="0" w:line="240" w:lineRule="auto"/>
                    <w:ind w:left="29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Gesetzliche Beschränkungen der Höhe von Jackpots und Höchstgewinne</w:t>
                  </w:r>
                </w:p>
              </w:tc>
            </w:tr>
          </w:tbl>
          <w:p w:rsidR="009770D0" w:rsidRPr="00FA3929" w:rsidRDefault="009770D0" w:rsidP="00BF63A3">
            <w:pPr>
              <w:spacing w:after="0" w:line="240" w:lineRule="auto"/>
              <w:rPr>
                <w:rFonts w:ascii="Times New Roman" w:eastAsia="Times New Roman" w:hAnsi="Times New Roman" w:cs="Times New Roman"/>
                <w:sz w:val="24"/>
                <w:szCs w:val="24"/>
                <w:lang w:eastAsia="de-CH"/>
              </w:rPr>
            </w:pPr>
          </w:p>
        </w:tc>
      </w:tr>
    </w:tbl>
    <w:p w:rsidR="003938AD" w:rsidRDefault="003938AD" w:rsidP="003938AD">
      <w:pPr>
        <w:rPr>
          <w:lang w:eastAsia="de-CH"/>
        </w:rPr>
      </w:pPr>
    </w:p>
    <w:p w:rsidR="003938AD" w:rsidRDefault="003938AD">
      <w:pPr>
        <w:rPr>
          <w:rFonts w:asciiTheme="majorHAnsi" w:eastAsia="Times New Roman" w:hAnsiTheme="majorHAnsi" w:cstheme="majorBidi"/>
          <w:color w:val="2E74B5" w:themeColor="accent1" w:themeShade="BF"/>
          <w:sz w:val="26"/>
          <w:szCs w:val="26"/>
          <w:lang w:eastAsia="de-CH"/>
        </w:rPr>
      </w:pPr>
      <w:r>
        <w:rPr>
          <w:rFonts w:eastAsia="Times New Roman"/>
          <w:lang w:eastAsia="de-CH"/>
        </w:rPr>
        <w:br w:type="page"/>
      </w:r>
    </w:p>
    <w:p w:rsidR="003938AD" w:rsidRDefault="003938AD" w:rsidP="003938AD">
      <w:pPr>
        <w:pStyle w:val="berschrift2"/>
        <w:rPr>
          <w:rFonts w:eastAsia="Times New Roman"/>
          <w:lang w:eastAsia="de-CH"/>
        </w:rPr>
      </w:pPr>
      <w:r w:rsidRPr="00FA3929">
        <w:rPr>
          <w:rFonts w:eastAsia="Times New Roman"/>
          <w:lang w:eastAsia="de-CH"/>
        </w:rPr>
        <w:lastRenderedPageBreak/>
        <w:t>Notwendigkeit von Spielregel (</w:t>
      </w:r>
      <w:r>
        <w:rPr>
          <w:rFonts w:eastAsia="Times New Roman"/>
          <w:lang w:eastAsia="de-CH"/>
        </w:rPr>
        <w:t xml:space="preserve">anhand von </w:t>
      </w:r>
      <w:r w:rsidRPr="00FA3929">
        <w:rPr>
          <w:rFonts w:eastAsia="Times New Roman"/>
          <w:lang w:eastAsia="de-CH"/>
        </w:rPr>
        <w:t>eBay)</w:t>
      </w:r>
    </w:p>
    <w:tbl>
      <w:tblPr>
        <w:tblW w:w="0" w:type="auto"/>
        <w:tblCellMar>
          <w:left w:w="0" w:type="dxa"/>
          <w:right w:w="0" w:type="dxa"/>
        </w:tblCellMar>
        <w:tblLook w:val="04A0" w:firstRow="1" w:lastRow="0" w:firstColumn="1" w:lastColumn="0" w:noHBand="0" w:noVBand="1"/>
      </w:tblPr>
      <w:tblGrid>
        <w:gridCol w:w="9072"/>
      </w:tblGrid>
      <w:tr w:rsidR="003938AD" w:rsidRPr="00FA3929" w:rsidTr="00BF63A3">
        <w:tc>
          <w:tcPr>
            <w:tcW w:w="9072" w:type="dxa"/>
            <w:tcMar>
              <w:top w:w="80" w:type="dxa"/>
              <w:left w:w="80" w:type="dxa"/>
              <w:bottom w:w="80" w:type="dxa"/>
              <w:right w:w="80" w:type="dxa"/>
            </w:tcMar>
            <w:hideMark/>
          </w:tcPr>
          <w:p w:rsidR="003938AD" w:rsidRPr="003938AD" w:rsidRDefault="003938AD" w:rsidP="00BF63A3">
            <w:pPr>
              <w:spacing w:after="0" w:line="240" w:lineRule="auto"/>
              <w:rPr>
                <w:rFonts w:ascii="Calibri" w:eastAsia="Times New Roman" w:hAnsi="Calibri" w:cs="Times New Roman"/>
                <w:b/>
                <w:lang w:eastAsia="de-CH"/>
              </w:rPr>
            </w:pPr>
            <w:r w:rsidRPr="003938AD">
              <w:rPr>
                <w:rFonts w:ascii="Calibri" w:eastAsia="Times New Roman" w:hAnsi="Calibri" w:cs="Times New Roman"/>
                <w:b/>
                <w:lang w:eastAsia="de-CH"/>
              </w:rPr>
              <w:t>Auktion</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xml:space="preserve">Form </w:t>
            </w:r>
            <w:proofErr w:type="gramStart"/>
            <w:r w:rsidRPr="00FA3929">
              <w:rPr>
                <w:rFonts w:ascii="Calibri" w:eastAsia="Times New Roman" w:hAnsi="Calibri" w:cs="Times New Roman"/>
                <w:lang w:eastAsia="de-CH"/>
              </w:rPr>
              <w:t>des</w:t>
            </w:r>
            <w:proofErr w:type="gramEnd"/>
            <w:r w:rsidRPr="00FA3929">
              <w:rPr>
                <w:rFonts w:ascii="Calibri" w:eastAsia="Times New Roman" w:hAnsi="Calibri" w:cs="Times New Roman"/>
                <w:lang w:eastAsia="de-CH"/>
              </w:rPr>
              <w:t xml:space="preserve"> Preissetzungsverfahren, bei welcher ein Gut an den Meistbietenden verkauft wird.</w:t>
            </w:r>
          </w:p>
        </w:tc>
      </w:tr>
      <w:tr w:rsidR="003938AD" w:rsidRPr="00FA3929" w:rsidTr="00BF63A3">
        <w:tc>
          <w:tcPr>
            <w:tcW w:w="9072" w:type="dxa"/>
            <w:tcMar>
              <w:top w:w="80" w:type="dxa"/>
              <w:left w:w="80" w:type="dxa"/>
              <w:bottom w:w="80" w:type="dxa"/>
              <w:right w:w="80" w:type="dxa"/>
            </w:tcMar>
            <w:hideMark/>
          </w:tcPr>
          <w:p w:rsidR="003938AD" w:rsidRPr="003938AD" w:rsidRDefault="003938AD" w:rsidP="00BF63A3">
            <w:pPr>
              <w:spacing w:after="0" w:line="240" w:lineRule="auto"/>
              <w:rPr>
                <w:rFonts w:ascii="Calibri" w:eastAsia="Times New Roman" w:hAnsi="Calibri" w:cs="Times New Roman"/>
                <w:b/>
                <w:lang w:eastAsia="de-CH"/>
              </w:rPr>
            </w:pPr>
            <w:r w:rsidRPr="003938AD">
              <w:rPr>
                <w:rFonts w:ascii="Calibri" w:eastAsia="Times New Roman" w:hAnsi="Calibri" w:cs="Times New Roman"/>
                <w:b/>
                <w:lang w:eastAsia="de-CH"/>
              </w:rPr>
              <w:t>Winner-</w:t>
            </w:r>
            <w:proofErr w:type="spellStart"/>
            <w:r w:rsidRPr="003938AD">
              <w:rPr>
                <w:rFonts w:ascii="Calibri" w:eastAsia="Times New Roman" w:hAnsi="Calibri" w:cs="Times New Roman"/>
                <w:b/>
                <w:lang w:eastAsia="de-CH"/>
              </w:rPr>
              <w:t>Curse</w:t>
            </w:r>
            <w:proofErr w:type="spellEnd"/>
            <w:r w:rsidRPr="003938AD">
              <w:rPr>
                <w:rFonts w:ascii="Calibri" w:eastAsia="Times New Roman" w:hAnsi="Calibri" w:cs="Times New Roman"/>
                <w:b/>
                <w:lang w:eastAsia="de-CH"/>
              </w:rPr>
              <w:t>-Phänomen</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Sieger der Auktion hat den wahren Wert überschätzt und ist somit dem Fluch des Siegers erlegen (z.B. Marmeladenglas gefüllt mit 2 CHF Münzen ersteigern, obwohl es alle anderen für weniger wertvoll gehalten haben).</w:t>
            </w:r>
          </w:p>
        </w:tc>
      </w:tr>
      <w:tr w:rsidR="003938AD" w:rsidRPr="00FA3929" w:rsidTr="00BF63A3">
        <w:tc>
          <w:tcPr>
            <w:tcW w:w="9072" w:type="dxa"/>
            <w:tcMar>
              <w:top w:w="80" w:type="dxa"/>
              <w:left w:w="80" w:type="dxa"/>
              <w:bottom w:w="80" w:type="dxa"/>
              <w:right w:w="80" w:type="dxa"/>
            </w:tcMar>
            <w:hideMark/>
          </w:tcPr>
          <w:p w:rsidR="003938AD" w:rsidRPr="003938AD" w:rsidRDefault="003938AD" w:rsidP="00BF63A3">
            <w:pPr>
              <w:spacing w:after="0" w:line="240" w:lineRule="auto"/>
              <w:rPr>
                <w:rFonts w:ascii="Calibri" w:eastAsia="Times New Roman" w:hAnsi="Calibri" w:cs="Times New Roman"/>
                <w:b/>
                <w:lang w:eastAsia="de-CH"/>
              </w:rPr>
            </w:pPr>
            <w:r w:rsidRPr="003938AD">
              <w:rPr>
                <w:rFonts w:ascii="Calibri" w:eastAsia="Times New Roman" w:hAnsi="Calibri" w:cs="Times New Roman"/>
                <w:b/>
                <w:lang w:eastAsia="de-CH"/>
              </w:rPr>
              <w:t>Unzureichendes Preisbewusstsein</w:t>
            </w:r>
          </w:p>
          <w:p w:rsidR="003938AD"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Obwohl der Endpreis meistens bei Auktionen höher sind als bei Sofort-Käufen, wird es bevorzugt</w:t>
            </w:r>
          </w:p>
          <w:p w:rsidR="003938AD" w:rsidRPr="00FA3929" w:rsidRDefault="003938AD" w:rsidP="00BF63A3">
            <w:pPr>
              <w:numPr>
                <w:ilvl w:val="0"/>
                <w:numId w:val="45"/>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Bieten bringt Glücksgefühle (Sieg im Biet-Wettbewerb wird wichtiger als das Produkt selber)</w:t>
            </w:r>
          </w:p>
          <w:p w:rsidR="003938AD" w:rsidRPr="00FA3929" w:rsidRDefault="003938AD" w:rsidP="00BF63A3">
            <w:pPr>
              <w:numPr>
                <w:ilvl w:val="0"/>
                <w:numId w:val="45"/>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Spass an Biet-Gefechten</w:t>
            </w:r>
          </w:p>
          <w:p w:rsidR="003938AD" w:rsidRPr="00FA3929" w:rsidRDefault="003938AD" w:rsidP="00BF63A3">
            <w:pPr>
              <w:numPr>
                <w:ilvl w:val="0"/>
                <w:numId w:val="45"/>
              </w:numPr>
              <w:spacing w:after="0" w:line="240" w:lineRule="auto"/>
              <w:ind w:left="540"/>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Unerfahrenheit der Bieter</w:t>
            </w:r>
          </w:p>
        </w:tc>
      </w:tr>
      <w:tr w:rsidR="003938AD" w:rsidRPr="00FA3929" w:rsidTr="00BF63A3">
        <w:tc>
          <w:tcPr>
            <w:tcW w:w="9072" w:type="dxa"/>
            <w:tcMar>
              <w:top w:w="80" w:type="dxa"/>
              <w:left w:w="80" w:type="dxa"/>
              <w:bottom w:w="80" w:type="dxa"/>
              <w:right w:w="80" w:type="dxa"/>
            </w:tcMar>
            <w:hideMark/>
          </w:tcPr>
          <w:p w:rsidR="003938AD" w:rsidRPr="003938AD" w:rsidRDefault="003938AD" w:rsidP="00BF63A3">
            <w:pPr>
              <w:spacing w:after="0" w:line="240" w:lineRule="auto"/>
              <w:rPr>
                <w:rFonts w:ascii="Calibri" w:eastAsia="Times New Roman" w:hAnsi="Calibri" w:cs="Times New Roman"/>
                <w:b/>
                <w:lang w:eastAsia="de-CH"/>
              </w:rPr>
            </w:pPr>
            <w:r w:rsidRPr="003938AD">
              <w:rPr>
                <w:rFonts w:ascii="Calibri" w:eastAsia="Times New Roman" w:hAnsi="Calibri" w:cs="Times New Roman"/>
                <w:b/>
                <w:lang w:eastAsia="de-CH"/>
              </w:rPr>
              <w:t>Zweitpreis-Regel</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Anstatt das selbst gebotene (Höchstgebot) wird das zweithöchste Gebot plus einen Zuschlag vom Sieger verlangt. Dadurch soll die wahre Zahlungsbereitschaft zum Vorschein kommen.</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=&gt; Nimmt die Angst, zu teuer zu kaufen (Aufhebung des Winner-</w:t>
            </w:r>
            <w:proofErr w:type="spellStart"/>
            <w:r w:rsidRPr="00FA3929">
              <w:rPr>
                <w:rFonts w:ascii="Calibri" w:eastAsia="Times New Roman" w:hAnsi="Calibri" w:cs="Times New Roman"/>
                <w:lang w:eastAsia="de-CH"/>
              </w:rPr>
              <w:t>Curse</w:t>
            </w:r>
            <w:proofErr w:type="spellEnd"/>
            <w:r w:rsidRPr="00FA3929">
              <w:rPr>
                <w:rFonts w:ascii="Calibri" w:eastAsia="Times New Roman" w:hAnsi="Calibri" w:cs="Times New Roman"/>
                <w:lang w:eastAsia="de-CH"/>
              </w:rPr>
              <w:t>-Phänomen)</w:t>
            </w:r>
          </w:p>
        </w:tc>
      </w:tr>
      <w:tr w:rsidR="003938AD" w:rsidRPr="00FA3929" w:rsidTr="00BF63A3">
        <w:tc>
          <w:tcPr>
            <w:tcW w:w="9072" w:type="dxa"/>
            <w:tcMar>
              <w:top w:w="80" w:type="dxa"/>
              <w:left w:w="80" w:type="dxa"/>
              <w:bottom w:w="80" w:type="dxa"/>
              <w:right w:w="80" w:type="dxa"/>
            </w:tcMar>
            <w:hideMark/>
          </w:tcPr>
          <w:p w:rsidR="003938AD" w:rsidRPr="003938AD" w:rsidRDefault="003938AD" w:rsidP="00BF63A3">
            <w:pPr>
              <w:spacing w:after="0" w:line="240" w:lineRule="auto"/>
              <w:rPr>
                <w:rFonts w:ascii="Calibri" w:eastAsia="Times New Roman" w:hAnsi="Calibri" w:cs="Times New Roman"/>
                <w:b/>
                <w:lang w:eastAsia="de-CH"/>
              </w:rPr>
            </w:pPr>
            <w:r w:rsidRPr="003938AD">
              <w:rPr>
                <w:rFonts w:ascii="Calibri" w:eastAsia="Times New Roman" w:hAnsi="Calibri" w:cs="Times New Roman"/>
                <w:b/>
                <w:lang w:eastAsia="de-CH"/>
              </w:rPr>
              <w:t>Fallen</w:t>
            </w:r>
          </w:p>
          <w:p w:rsidR="003938AD" w:rsidRPr="00FA3929" w:rsidRDefault="003938AD" w:rsidP="003938AD">
            <w:pPr>
              <w:spacing w:after="0" w:line="240" w:lineRule="auto"/>
              <w:textAlignment w:val="center"/>
              <w:rPr>
                <w:rFonts w:ascii="Times New Roman" w:eastAsia="Times New Roman" w:hAnsi="Times New Roman" w:cs="Times New Roman"/>
                <w:sz w:val="24"/>
                <w:szCs w:val="24"/>
                <w:lang w:eastAsia="de-CH"/>
              </w:rPr>
            </w:pPr>
            <w:r>
              <w:rPr>
                <w:rFonts w:ascii="Calibri" w:eastAsia="Times New Roman" w:hAnsi="Calibri" w:cs="Times New Roman"/>
                <w:lang w:eastAsia="de-CH"/>
              </w:rPr>
              <w:t xml:space="preserve">Für die </w:t>
            </w:r>
            <w:r w:rsidRPr="00FA3929">
              <w:rPr>
                <w:rFonts w:ascii="Calibri" w:eastAsia="Times New Roman" w:hAnsi="Calibri" w:cs="Times New Roman"/>
                <w:lang w:eastAsia="de-CH"/>
              </w:rPr>
              <w:t>Bieter</w:t>
            </w:r>
          </w:p>
          <w:p w:rsidR="003938AD" w:rsidRPr="00FA3929" w:rsidRDefault="003938AD" w:rsidP="00BF63A3">
            <w:pPr>
              <w:numPr>
                <w:ilvl w:val="2"/>
                <w:numId w:val="46"/>
              </w:numPr>
              <w:spacing w:after="0" w:line="240" w:lineRule="auto"/>
              <w:ind w:left="83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Bieten bei Produkten mit tiefem Startpreis (erscheint attraktiver und zieht mehr Bieter an =&gt; Preise steigen)</w:t>
            </w:r>
          </w:p>
          <w:p w:rsidR="003938AD" w:rsidRPr="00FA3929" w:rsidRDefault="003938AD" w:rsidP="00BF63A3">
            <w:pPr>
              <w:numPr>
                <w:ilvl w:val="2"/>
                <w:numId w:val="46"/>
              </w:numPr>
              <w:spacing w:after="0" w:line="240" w:lineRule="auto"/>
              <w:ind w:left="83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 xml:space="preserve">Frühes Bieten (Anziehung von anderen Bietern und es kommt sehr früh schon zu Bieterschlachten mit Einwirkung von </w:t>
            </w:r>
            <w:proofErr w:type="spellStart"/>
            <w:r w:rsidRPr="00FA3929">
              <w:rPr>
                <w:rFonts w:ascii="Calibri" w:eastAsia="Times New Roman" w:hAnsi="Calibri" w:cs="Times New Roman"/>
                <w:lang w:eastAsia="de-CH"/>
              </w:rPr>
              <w:t>Sniper</w:t>
            </w:r>
            <w:proofErr w:type="spellEnd"/>
            <w:r w:rsidRPr="00FA3929">
              <w:rPr>
                <w:rFonts w:ascii="Calibri" w:eastAsia="Times New Roman" w:hAnsi="Calibri" w:cs="Times New Roman"/>
                <w:lang w:eastAsia="de-CH"/>
              </w:rPr>
              <w:t xml:space="preserve"> (</w:t>
            </w:r>
            <w:r>
              <w:rPr>
                <w:rFonts w:ascii="Calibri" w:eastAsia="Times New Roman" w:hAnsi="Calibri" w:cs="Times New Roman"/>
                <w:lang w:eastAsia="de-CH"/>
              </w:rPr>
              <w:t>Biet-</w:t>
            </w:r>
            <w:r w:rsidRPr="00FA3929">
              <w:rPr>
                <w:rFonts w:ascii="Calibri" w:eastAsia="Times New Roman" w:hAnsi="Calibri" w:cs="Times New Roman"/>
                <w:lang w:eastAsia="de-CH"/>
              </w:rPr>
              <w:t>Komplizen vom Anbieter, welche Preise hochtreiben) =&gt; Preise steigen)</w:t>
            </w:r>
          </w:p>
          <w:p w:rsidR="003938AD" w:rsidRPr="00FA3929" w:rsidRDefault="003938AD" w:rsidP="003938AD">
            <w:pPr>
              <w:spacing w:after="0" w:line="240" w:lineRule="auto"/>
              <w:textAlignment w:val="center"/>
              <w:rPr>
                <w:rFonts w:ascii="Times New Roman" w:eastAsia="Times New Roman" w:hAnsi="Times New Roman" w:cs="Times New Roman"/>
                <w:sz w:val="24"/>
                <w:szCs w:val="24"/>
                <w:lang w:eastAsia="de-CH"/>
              </w:rPr>
            </w:pPr>
            <w:r>
              <w:rPr>
                <w:rFonts w:ascii="Calibri" w:eastAsia="Times New Roman" w:hAnsi="Calibri" w:cs="Times New Roman"/>
                <w:lang w:eastAsia="de-CH"/>
              </w:rPr>
              <w:t xml:space="preserve">Für die </w:t>
            </w:r>
            <w:r w:rsidRPr="00FA3929">
              <w:rPr>
                <w:rFonts w:ascii="Calibri" w:eastAsia="Times New Roman" w:hAnsi="Calibri" w:cs="Times New Roman"/>
                <w:lang w:eastAsia="de-CH"/>
              </w:rPr>
              <w:t>Anbieter</w:t>
            </w:r>
          </w:p>
          <w:p w:rsidR="003938AD" w:rsidRPr="00FA3929" w:rsidRDefault="003938AD" w:rsidP="00BF63A3">
            <w:pPr>
              <w:numPr>
                <w:ilvl w:val="2"/>
                <w:numId w:val="46"/>
              </w:numPr>
              <w:spacing w:after="0" w:line="240" w:lineRule="auto"/>
              <w:ind w:left="83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Auktionen am frühen Abend oder am Wochenende enden lassen (mehr potenzielle Kunden sind online)</w:t>
            </w:r>
          </w:p>
          <w:p w:rsidR="003938AD" w:rsidRPr="00FA3929" w:rsidRDefault="003938AD" w:rsidP="00BF63A3">
            <w:pPr>
              <w:numPr>
                <w:ilvl w:val="2"/>
                <w:numId w:val="46"/>
              </w:numPr>
              <w:spacing w:after="0" w:line="240" w:lineRule="auto"/>
              <w:ind w:left="835"/>
              <w:textAlignment w:val="center"/>
              <w:rPr>
                <w:rFonts w:ascii="Times New Roman" w:eastAsia="Times New Roman" w:hAnsi="Times New Roman" w:cs="Times New Roman"/>
                <w:sz w:val="24"/>
                <w:szCs w:val="24"/>
                <w:lang w:eastAsia="de-CH"/>
              </w:rPr>
            </w:pPr>
            <w:r w:rsidRPr="00FA3929">
              <w:rPr>
                <w:rFonts w:ascii="Calibri" w:eastAsia="Times New Roman" w:hAnsi="Calibri" w:cs="Times New Roman"/>
                <w:lang w:eastAsia="de-CH"/>
              </w:rPr>
              <w:t>Gefahr ist auch das es dann mehr Angebote gibt</w:t>
            </w:r>
          </w:p>
        </w:tc>
      </w:tr>
      <w:tr w:rsidR="003938AD" w:rsidRPr="00FA3929" w:rsidTr="00BF63A3">
        <w:tc>
          <w:tcPr>
            <w:tcW w:w="9072" w:type="dxa"/>
            <w:tcMar>
              <w:top w:w="80" w:type="dxa"/>
              <w:left w:w="80" w:type="dxa"/>
              <w:bottom w:w="80" w:type="dxa"/>
              <w:right w:w="80" w:type="dxa"/>
            </w:tcMar>
            <w:hideMark/>
          </w:tcPr>
          <w:p w:rsidR="003938AD" w:rsidRPr="003938AD" w:rsidRDefault="003938AD" w:rsidP="00BF63A3">
            <w:pPr>
              <w:spacing w:after="0" w:line="240" w:lineRule="auto"/>
              <w:rPr>
                <w:rFonts w:ascii="Calibri" w:eastAsia="Times New Roman" w:hAnsi="Calibri" w:cs="Times New Roman"/>
                <w:b/>
                <w:lang w:eastAsia="de-CH"/>
              </w:rPr>
            </w:pPr>
            <w:r w:rsidRPr="003938AD">
              <w:rPr>
                <w:rFonts w:ascii="Calibri" w:eastAsia="Times New Roman" w:hAnsi="Calibri" w:cs="Times New Roman"/>
                <w:b/>
                <w:lang w:eastAsia="de-CH"/>
              </w:rPr>
              <w:t>Vertrauenswürdigkeit</w:t>
            </w:r>
          </w:p>
          <w:tbl>
            <w:tblPr>
              <w:tblW w:w="9418" w:type="dxa"/>
              <w:tblCellMar>
                <w:left w:w="0" w:type="dxa"/>
                <w:right w:w="0" w:type="dxa"/>
              </w:tblCellMar>
              <w:tblLook w:val="04A0" w:firstRow="1" w:lastRow="0" w:firstColumn="1" w:lastColumn="0" w:noHBand="0" w:noVBand="1"/>
            </w:tblPr>
            <w:tblGrid>
              <w:gridCol w:w="1925"/>
              <w:gridCol w:w="7493"/>
            </w:tblGrid>
            <w:tr w:rsidR="003938AD" w:rsidRPr="00FA3929" w:rsidTr="003938AD">
              <w:tc>
                <w:tcPr>
                  <w:tcW w:w="9418" w:type="dxa"/>
                  <w:gridSpan w:val="2"/>
                  <w:tcMar>
                    <w:top w:w="80" w:type="dxa"/>
                    <w:left w:w="80" w:type="dxa"/>
                    <w:bottom w:w="80" w:type="dxa"/>
                    <w:right w:w="80" w:type="dxa"/>
                  </w:tcMar>
                  <w:hideMark/>
                </w:tcPr>
                <w:p w:rsidR="003938AD" w:rsidRPr="00A25D79" w:rsidRDefault="003938AD" w:rsidP="00BF63A3">
                  <w:pPr>
                    <w:spacing w:after="0" w:line="240" w:lineRule="auto"/>
                    <w:rPr>
                      <w:rFonts w:ascii="Calibri" w:eastAsia="Times New Roman" w:hAnsi="Calibri" w:cs="Times New Roman"/>
                      <w:b/>
                      <w:lang w:eastAsia="de-CH"/>
                    </w:rPr>
                  </w:pPr>
                  <w:r w:rsidRPr="00A25D79">
                    <w:rPr>
                      <w:rFonts w:ascii="Calibri" w:eastAsia="Times New Roman" w:hAnsi="Calibri" w:cs="Times New Roman"/>
                      <w:b/>
                      <w:lang w:eastAsia="de-CH"/>
                    </w:rPr>
                    <w:t>Bewertungssystem</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Reputationsmechanismus, bei dem sich Käufer und Verkäufer nach einer Auktion gegenseitig "Noten" geben können. Ohne solche Systeme würde ein anonymer Online-Marktplatz schnell zusammenbrechen.</w:t>
                  </w:r>
                </w:p>
                <w:tbl>
                  <w:tblPr>
                    <w:tblW w:w="0" w:type="auto"/>
                    <w:tblCellMar>
                      <w:left w:w="0" w:type="dxa"/>
                      <w:right w:w="0" w:type="dxa"/>
                    </w:tblCellMar>
                    <w:tblLook w:val="04A0" w:firstRow="1" w:lastRow="0" w:firstColumn="1" w:lastColumn="0" w:noHBand="0" w:noVBand="1"/>
                  </w:tblPr>
                  <w:tblGrid>
                    <w:gridCol w:w="1261"/>
                    <w:gridCol w:w="7500"/>
                  </w:tblGrid>
                  <w:tr w:rsidR="003938AD" w:rsidRPr="00FA3929" w:rsidTr="00A25D79">
                    <w:tc>
                      <w:tcPr>
                        <w:tcW w:w="1261" w:type="dxa"/>
                        <w:tcMar>
                          <w:top w:w="80" w:type="dxa"/>
                          <w:left w:w="80" w:type="dxa"/>
                          <w:bottom w:w="80" w:type="dxa"/>
                          <w:right w:w="80" w:type="dxa"/>
                        </w:tcMar>
                        <w:hideMark/>
                      </w:tcPr>
                      <w:p w:rsidR="003938AD" w:rsidRPr="003938AD" w:rsidRDefault="003938AD" w:rsidP="00BF63A3">
                        <w:pPr>
                          <w:spacing w:after="0" w:line="240" w:lineRule="auto"/>
                          <w:rPr>
                            <w:rFonts w:ascii="Calibri" w:eastAsia="Times New Roman" w:hAnsi="Calibri" w:cs="Times New Roman"/>
                            <w:b/>
                            <w:lang w:eastAsia="de-CH"/>
                          </w:rPr>
                        </w:pPr>
                        <w:r w:rsidRPr="003938AD">
                          <w:rPr>
                            <w:rFonts w:ascii="Calibri" w:eastAsia="Times New Roman" w:hAnsi="Calibri" w:cs="Times New Roman"/>
                            <w:b/>
                            <w:lang w:eastAsia="de-CH"/>
                          </w:rPr>
                          <w:t>Probleme</w:t>
                        </w:r>
                      </w:p>
                    </w:tc>
                    <w:tc>
                      <w:tcPr>
                        <w:tcW w:w="7500" w:type="dxa"/>
                        <w:tcMar>
                          <w:top w:w="80" w:type="dxa"/>
                          <w:left w:w="80" w:type="dxa"/>
                          <w:bottom w:w="80" w:type="dxa"/>
                          <w:right w:w="80" w:type="dxa"/>
                        </w:tcMar>
                        <w:hideMark/>
                      </w:tcPr>
                      <w:p w:rsidR="003938AD"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 xml:space="preserve">Viele positive Bewertung, obwohl immer mehr schlechte Ware angeboten wird. </w:t>
                        </w:r>
                      </w:p>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Grund ist die Angst vor Rachebewertungen (er könnte mich auch schlecht bewerten und ich hätte somit schlechtere Chancen auf eBay). =&gt; Informationsfunktion geht verloren</w:t>
                        </w:r>
                      </w:p>
                    </w:tc>
                  </w:tr>
                  <w:tr w:rsidR="003938AD" w:rsidRPr="00FA3929" w:rsidTr="00A25D79">
                    <w:tc>
                      <w:tcPr>
                        <w:tcW w:w="1261" w:type="dxa"/>
                        <w:tcMar>
                          <w:top w:w="80" w:type="dxa"/>
                          <w:left w:w="80" w:type="dxa"/>
                          <w:bottom w:w="80" w:type="dxa"/>
                          <w:right w:w="80" w:type="dxa"/>
                        </w:tcMar>
                        <w:hideMark/>
                      </w:tcPr>
                      <w:p w:rsidR="003938AD" w:rsidRPr="003938AD" w:rsidRDefault="003938AD" w:rsidP="00BF63A3">
                        <w:pPr>
                          <w:spacing w:after="0" w:line="240" w:lineRule="auto"/>
                          <w:rPr>
                            <w:rFonts w:ascii="Calibri" w:eastAsia="Times New Roman" w:hAnsi="Calibri" w:cs="Times New Roman"/>
                            <w:b/>
                            <w:lang w:eastAsia="de-CH"/>
                          </w:rPr>
                        </w:pPr>
                        <w:r w:rsidRPr="003938AD">
                          <w:rPr>
                            <w:rFonts w:ascii="Calibri" w:eastAsia="Times New Roman" w:hAnsi="Calibri" w:cs="Times New Roman"/>
                            <w:b/>
                            <w:lang w:eastAsia="de-CH"/>
                          </w:rPr>
                          <w:t>Lösung</w:t>
                        </w:r>
                      </w:p>
                    </w:tc>
                    <w:tc>
                      <w:tcPr>
                        <w:tcW w:w="7500" w:type="dxa"/>
                        <w:tcMar>
                          <w:top w:w="80" w:type="dxa"/>
                          <w:left w:w="80" w:type="dxa"/>
                          <w:bottom w:w="80" w:type="dxa"/>
                          <w:right w:w="80" w:type="dxa"/>
                        </w:tcMar>
                        <w:hideMark/>
                      </w:tcPr>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Verkäufer dürfen nur positive oder gar keine Bewertungen über Käufer abgeben, damit die Käufer ohne Angst auf Rache ihre Bewertung abgeben können.</w:t>
                        </w:r>
                      </w:p>
                    </w:tc>
                  </w:tr>
                </w:tbl>
                <w:p w:rsidR="003938AD" w:rsidRPr="00FA3929" w:rsidRDefault="003938AD" w:rsidP="00BF63A3">
                  <w:pPr>
                    <w:spacing w:after="0" w:line="240" w:lineRule="auto"/>
                    <w:rPr>
                      <w:rFonts w:ascii="Times New Roman" w:eastAsia="Times New Roman" w:hAnsi="Times New Roman" w:cs="Times New Roman"/>
                      <w:sz w:val="24"/>
                      <w:szCs w:val="24"/>
                      <w:lang w:eastAsia="de-CH"/>
                    </w:rPr>
                  </w:pPr>
                </w:p>
              </w:tc>
            </w:tr>
            <w:tr w:rsidR="003938AD" w:rsidRPr="00FA3929" w:rsidTr="003938AD">
              <w:tc>
                <w:tcPr>
                  <w:tcW w:w="1925" w:type="dxa"/>
                  <w:tcMar>
                    <w:top w:w="80" w:type="dxa"/>
                    <w:left w:w="80" w:type="dxa"/>
                    <w:bottom w:w="80" w:type="dxa"/>
                    <w:right w:w="80" w:type="dxa"/>
                  </w:tcMar>
                  <w:hideMark/>
                </w:tcPr>
                <w:p w:rsidR="003938AD" w:rsidRPr="003938AD" w:rsidRDefault="003938AD" w:rsidP="00BF63A3">
                  <w:pPr>
                    <w:spacing w:after="0" w:line="240" w:lineRule="auto"/>
                    <w:rPr>
                      <w:rFonts w:ascii="Calibri" w:eastAsia="Times New Roman" w:hAnsi="Calibri" w:cs="Times New Roman"/>
                      <w:b/>
                      <w:lang w:eastAsia="de-CH"/>
                    </w:rPr>
                  </w:pPr>
                  <w:r w:rsidRPr="003938AD">
                    <w:rPr>
                      <w:rFonts w:ascii="Calibri" w:eastAsia="Times New Roman" w:hAnsi="Calibri" w:cs="Times New Roman"/>
                      <w:b/>
                      <w:lang w:eastAsia="de-CH"/>
                    </w:rPr>
                    <w:t>eBay-Garantie</w:t>
                  </w:r>
                </w:p>
              </w:tc>
              <w:tc>
                <w:tcPr>
                  <w:tcW w:w="7493" w:type="dxa"/>
                  <w:tcMar>
                    <w:top w:w="80" w:type="dxa"/>
                    <w:left w:w="80" w:type="dxa"/>
                    <w:bottom w:w="80" w:type="dxa"/>
                    <w:right w:w="80" w:type="dxa"/>
                  </w:tcMar>
                  <w:hideMark/>
                </w:tcPr>
                <w:p w:rsidR="003938AD" w:rsidRPr="00FA3929" w:rsidRDefault="003938AD" w:rsidP="00BF63A3">
                  <w:pPr>
                    <w:spacing w:after="0" w:line="240" w:lineRule="auto"/>
                    <w:rPr>
                      <w:rFonts w:ascii="Calibri" w:eastAsia="Times New Roman" w:hAnsi="Calibri" w:cs="Times New Roman"/>
                      <w:lang w:eastAsia="de-CH"/>
                    </w:rPr>
                  </w:pPr>
                  <w:r w:rsidRPr="00FA3929">
                    <w:rPr>
                      <w:rFonts w:ascii="Calibri" w:eastAsia="Times New Roman" w:hAnsi="Calibri" w:cs="Times New Roman"/>
                      <w:lang w:eastAsia="de-CH"/>
                    </w:rPr>
                    <w:t>Regelungen für gewerbliche Verkäufer (nicht für private Anbieter oder Hobbyanbieter), welche einen hohen Service-Standard und eine optimale Verkaufsabwicklung gewährleisten. Auch ein Power-Seller-Status erhöht die Reputation des Verkäufers.</w:t>
                  </w:r>
                </w:p>
              </w:tc>
            </w:tr>
          </w:tbl>
          <w:p w:rsidR="003938AD" w:rsidRPr="00FA3929" w:rsidRDefault="003938AD" w:rsidP="00BF63A3">
            <w:pPr>
              <w:spacing w:after="0" w:line="240" w:lineRule="auto"/>
              <w:rPr>
                <w:rFonts w:ascii="Times New Roman" w:eastAsia="Times New Roman" w:hAnsi="Times New Roman" w:cs="Times New Roman"/>
                <w:sz w:val="24"/>
                <w:szCs w:val="24"/>
                <w:lang w:eastAsia="de-CH"/>
              </w:rPr>
            </w:pPr>
          </w:p>
        </w:tc>
      </w:tr>
    </w:tbl>
    <w:p w:rsidR="003938AD" w:rsidRPr="003938AD" w:rsidRDefault="003938AD" w:rsidP="003938AD">
      <w:pPr>
        <w:rPr>
          <w:lang w:eastAsia="de-CH"/>
        </w:rPr>
      </w:pPr>
    </w:p>
    <w:p w:rsidR="00267983" w:rsidRDefault="00267983" w:rsidP="00267983">
      <w:pPr>
        <w:spacing w:after="0" w:line="240" w:lineRule="auto"/>
        <w:rPr>
          <w:rFonts w:ascii="Calibri" w:eastAsia="Times New Roman" w:hAnsi="Calibri" w:cs="Times New Roman"/>
          <w:color w:val="000000"/>
          <w:lang w:eastAsia="de-CH"/>
        </w:rPr>
      </w:pPr>
      <w:r w:rsidRPr="00FA3929">
        <w:rPr>
          <w:rFonts w:ascii="Calibri" w:eastAsia="Times New Roman" w:hAnsi="Calibri" w:cs="Times New Roman"/>
          <w:color w:val="000000"/>
          <w:lang w:eastAsia="de-CH"/>
        </w:rPr>
        <w:t> </w:t>
      </w:r>
    </w:p>
    <w:p w:rsidR="00A25D79" w:rsidRDefault="00A25D79">
      <w:pPr>
        <w:rPr>
          <w:rFonts w:asciiTheme="majorHAnsi" w:eastAsiaTheme="majorEastAsia" w:hAnsiTheme="majorHAnsi" w:cstheme="majorBidi"/>
          <w:color w:val="2E74B5" w:themeColor="accent1" w:themeShade="BF"/>
          <w:sz w:val="32"/>
          <w:szCs w:val="32"/>
        </w:rPr>
      </w:pPr>
      <w:r>
        <w:br w:type="page"/>
      </w:r>
    </w:p>
    <w:p w:rsidR="0030420C" w:rsidRDefault="0030420C" w:rsidP="0030420C">
      <w:pPr>
        <w:pStyle w:val="berschrift1"/>
      </w:pPr>
      <w:r>
        <w:lastRenderedPageBreak/>
        <w:t>Preismechanismus und Marktwirtschaft</w:t>
      </w:r>
    </w:p>
    <w:p w:rsidR="0030420C" w:rsidRDefault="0030420C" w:rsidP="0030420C">
      <w:r w:rsidRPr="00E209D5">
        <w:rPr>
          <w:b/>
        </w:rPr>
        <w:t>Modell</w:t>
      </w:r>
      <w:r>
        <w:rPr>
          <w:b/>
        </w:rPr>
        <w:t xml:space="preserve"> </w:t>
      </w:r>
      <w:r>
        <w:t>ist ein beschränktes Abbild der Wirklichkeit</w:t>
      </w:r>
    </w:p>
    <w:p w:rsidR="0030420C" w:rsidRDefault="0030420C" w:rsidP="0030420C">
      <w:pPr>
        <w:pStyle w:val="berschrift2"/>
      </w:pPr>
      <w:r>
        <w:t>Markt für standardisierte Güter</w:t>
      </w:r>
    </w:p>
    <w:p w:rsidR="0030420C" w:rsidRDefault="0030420C" w:rsidP="0030420C">
      <w:pPr>
        <w:spacing w:after="0"/>
      </w:pPr>
      <w:r>
        <w:t>Annahme:</w:t>
      </w:r>
    </w:p>
    <w:p w:rsidR="0030420C" w:rsidRDefault="0030420C" w:rsidP="0030420C">
      <w:pPr>
        <w:pStyle w:val="Listenabsatz"/>
        <w:numPr>
          <w:ilvl w:val="0"/>
          <w:numId w:val="3"/>
        </w:numPr>
      </w:pPr>
      <w:r>
        <w:t>Markt für standardisierte Güter umfasst Produkte, welche homogen sind. (keine Qualitätsunterschiede). Bsp. Benzin, Milch, etc.</w:t>
      </w:r>
    </w:p>
    <w:p w:rsidR="0030420C" w:rsidRDefault="0030420C" w:rsidP="0030420C">
      <w:pPr>
        <w:pStyle w:val="Listenabsatz"/>
        <w:numPr>
          <w:ilvl w:val="0"/>
          <w:numId w:val="3"/>
        </w:numPr>
      </w:pPr>
      <w:r>
        <w:t>Aufgrund keiner Qualitätsunterschiede, herrscht ein intensiver Preiswettbewerb. Ein einzelner Anbieter hat keine Möglichkeit den Preis zu beeinflussen</w:t>
      </w:r>
    </w:p>
    <w:p w:rsidR="0030420C" w:rsidRDefault="0030420C" w:rsidP="0030420C">
      <w:pPr>
        <w:pStyle w:val="Listenabsatz"/>
        <w:numPr>
          <w:ilvl w:val="0"/>
          <w:numId w:val="3"/>
        </w:numPr>
      </w:pPr>
      <w:r>
        <w:t>Es besteht keine Marktmacht, da das Produkt von mehreren Unternehmen angeboten wird.</w:t>
      </w:r>
    </w:p>
    <w:p w:rsidR="0030420C" w:rsidRDefault="0030420C" w:rsidP="0030420C">
      <w:pPr>
        <w:pStyle w:val="Listenabsatz"/>
      </w:pPr>
      <w:r>
        <w:t>(Markteintritt ist leicht, da wenig Kenntnisse und Kapital erforderlich sind)</w:t>
      </w:r>
    </w:p>
    <w:p w:rsidR="0030420C" w:rsidRDefault="0030420C" w:rsidP="0030420C">
      <w:pPr>
        <w:pStyle w:val="Listenabsatz"/>
      </w:pPr>
    </w:p>
    <w:p w:rsidR="0030420C" w:rsidRPr="005D3841" w:rsidRDefault="0030420C" w:rsidP="0030420C">
      <w:pPr>
        <w:pStyle w:val="Listenabsatz"/>
        <w:numPr>
          <w:ilvl w:val="0"/>
          <w:numId w:val="4"/>
        </w:numPr>
      </w:pPr>
      <w:r>
        <w:t xml:space="preserve">Sind diese drei Punkte erfüllt, spricht man von einer </w:t>
      </w:r>
      <w:r w:rsidRPr="005D3841">
        <w:rPr>
          <w:b/>
        </w:rPr>
        <w:t>vollkommenen Konkurrenz</w:t>
      </w:r>
    </w:p>
    <w:p w:rsidR="0030420C" w:rsidRDefault="0030420C" w:rsidP="0030420C">
      <w:pPr>
        <w:pStyle w:val="Listenabsatz"/>
      </w:pPr>
      <w:r>
        <w:t>(Diese Marktform ist in der Lage die gesellschaftliche Wohlfahrt zu maximieren)</w:t>
      </w:r>
    </w:p>
    <w:p w:rsidR="0030420C" w:rsidRDefault="0030420C" w:rsidP="0030420C">
      <w:pPr>
        <w:pStyle w:val="Listenabsatz"/>
      </w:pPr>
    </w:p>
    <w:p w:rsidR="0030420C" w:rsidRDefault="0030420C" w:rsidP="0030420C">
      <w:pPr>
        <w:pStyle w:val="berschrift2"/>
      </w:pPr>
      <w:r>
        <w:t>Nachfragekurve</w:t>
      </w:r>
    </w:p>
    <w:p w:rsidR="0030420C" w:rsidRDefault="0030420C" w:rsidP="0030420C">
      <w:r>
        <w:t>Grafische  Darstellung  der nachgefragten Menge in Abhängigkeit vom Preis.</w:t>
      </w:r>
    </w:p>
    <w:p w:rsidR="0030420C" w:rsidRDefault="0030420C" w:rsidP="0030420C">
      <w:r w:rsidRPr="004D6D01">
        <w:rPr>
          <w:noProof/>
          <w:lang w:eastAsia="de-CH"/>
        </w:rPr>
        <w:drawing>
          <wp:inline distT="0" distB="0" distL="0" distR="0" wp14:anchorId="6F1B7AB4" wp14:editId="0C3F4F7E">
            <wp:extent cx="5760720" cy="6502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50240"/>
                    </a:xfrm>
                    <a:prstGeom prst="rect">
                      <a:avLst/>
                    </a:prstGeom>
                  </pic:spPr>
                </pic:pic>
              </a:graphicData>
            </a:graphic>
          </wp:inline>
        </w:drawing>
      </w:r>
    </w:p>
    <w:p w:rsidR="0030420C" w:rsidRDefault="0030420C" w:rsidP="0030420C">
      <w:pPr>
        <w:spacing w:after="0"/>
      </w:pPr>
      <w:r>
        <w:t>Preis: Unabhängige (gegebene) Variable</w:t>
      </w:r>
    </w:p>
    <w:p w:rsidR="0030420C" w:rsidRDefault="0030420C" w:rsidP="0030420C">
      <w:r>
        <w:t>Menge: Abhängige Variable</w:t>
      </w:r>
    </w:p>
    <w:p w:rsidR="0030420C" w:rsidRDefault="0030420C" w:rsidP="0030420C">
      <w:pPr>
        <w:jc w:val="center"/>
      </w:pPr>
      <w:r w:rsidRPr="004D6D01">
        <w:rPr>
          <w:noProof/>
          <w:lang w:eastAsia="de-CH"/>
        </w:rPr>
        <w:drawing>
          <wp:inline distT="0" distB="0" distL="0" distR="0" wp14:anchorId="73D9513D" wp14:editId="730E8166">
            <wp:extent cx="5303520" cy="2910155"/>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7969" cy="2912596"/>
                    </a:xfrm>
                    <a:prstGeom prst="rect">
                      <a:avLst/>
                    </a:prstGeom>
                  </pic:spPr>
                </pic:pic>
              </a:graphicData>
            </a:graphic>
          </wp:inline>
        </w:drawing>
      </w:r>
    </w:p>
    <w:p w:rsidR="0030420C" w:rsidRDefault="0030420C" w:rsidP="0030420C">
      <w:r w:rsidRPr="00B64BA1">
        <w:rPr>
          <w:b/>
        </w:rPr>
        <w:t>Wichtig:</w:t>
      </w:r>
      <w:r>
        <w:t xml:space="preserve"> Wenn sich der Preis verändert, „bewegt“ sich nur der Punkt auf der Nachfragekurve</w:t>
      </w:r>
    </w:p>
    <w:p w:rsidR="0030420C" w:rsidRDefault="0030420C" w:rsidP="0030420C"/>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30420C" w:rsidTr="00BF63A3">
        <w:tc>
          <w:tcPr>
            <w:tcW w:w="2405" w:type="dxa"/>
          </w:tcPr>
          <w:p w:rsidR="0030420C" w:rsidRPr="00B64BA1" w:rsidRDefault="0030420C" w:rsidP="00BF63A3">
            <w:pPr>
              <w:rPr>
                <w:b/>
              </w:rPr>
            </w:pPr>
            <w:r w:rsidRPr="00B64BA1">
              <w:rPr>
                <w:b/>
              </w:rPr>
              <w:t>Ceteris-paribus-Klausel</w:t>
            </w:r>
          </w:p>
        </w:tc>
        <w:tc>
          <w:tcPr>
            <w:tcW w:w="6657" w:type="dxa"/>
          </w:tcPr>
          <w:p w:rsidR="0030420C" w:rsidRDefault="0030420C" w:rsidP="00BF63A3">
            <w:r>
              <w:t>Heisst, es wird immer nur ein Faktor verändert. Im Schokoladenbeispiel wäre es der Faktor Preis!</w:t>
            </w:r>
          </w:p>
          <w:p w:rsidR="0030420C" w:rsidRDefault="0030420C" w:rsidP="00BF63A3">
            <w:pPr>
              <w:rPr>
                <w:b/>
                <w:bCs/>
              </w:rPr>
            </w:pPr>
            <w:r>
              <w:t>(natürlich gibt es gerade beim Schokoladenbeispiel viel mehr Faktoren</w:t>
            </w:r>
            <w:proofErr w:type="gramStart"/>
            <w:r>
              <w:t>..</w:t>
            </w:r>
            <w:proofErr w:type="gramEnd"/>
            <w:r>
              <w:t xml:space="preserve"> (Gesundheitsbewusstsein etc.)</w:t>
            </w:r>
          </w:p>
        </w:tc>
      </w:tr>
    </w:tbl>
    <w:p w:rsidR="0030420C" w:rsidRDefault="0030420C" w:rsidP="0030420C">
      <w:pPr>
        <w:pStyle w:val="StandardWeb"/>
        <w:spacing w:before="0" w:beforeAutospacing="0" w:after="0" w:afterAutospacing="0"/>
        <w:rPr>
          <w:rFonts w:ascii="Calibri" w:hAnsi="Calibri" w:cs="Calibri"/>
          <w:color w:val="000000"/>
          <w:sz w:val="22"/>
          <w:szCs w:val="22"/>
        </w:rPr>
      </w:pPr>
    </w:p>
    <w:p w:rsidR="0030420C" w:rsidRDefault="0030420C" w:rsidP="0030420C">
      <w:pPr>
        <w:pStyle w:val="Standard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30420C" w:rsidRDefault="0030420C" w:rsidP="0030420C">
      <w:pPr>
        <w:pStyle w:val="berschrift3"/>
      </w:pPr>
      <w:r>
        <w:lastRenderedPageBreak/>
        <w:t>Verschiebung der Nachfragekurve</w:t>
      </w:r>
    </w:p>
    <w:p w:rsidR="0030420C" w:rsidRDefault="0030420C" w:rsidP="0030420C">
      <w:r>
        <w:t>Verändert sich ein anderer Einflussfaktor als der Preis, „verschiebt“ sich die Nachfragekurve nach links oder rechts.</w:t>
      </w:r>
    </w:p>
    <w:p w:rsidR="0030420C" w:rsidRDefault="0030420C" w:rsidP="0030420C">
      <w:r w:rsidRPr="00281805">
        <w:rPr>
          <w:noProof/>
          <w:lang w:eastAsia="de-CH"/>
        </w:rPr>
        <w:drawing>
          <wp:inline distT="0" distB="0" distL="0" distR="0" wp14:anchorId="0E872A28" wp14:editId="7268FCFF">
            <wp:extent cx="5760720" cy="81597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15975"/>
                    </a:xfrm>
                    <a:prstGeom prst="rect">
                      <a:avLst/>
                    </a:prstGeom>
                  </pic:spPr>
                </pic:pic>
              </a:graphicData>
            </a:graphic>
          </wp:inline>
        </w:drawing>
      </w:r>
    </w:p>
    <w:p w:rsidR="0030420C" w:rsidRDefault="0030420C" w:rsidP="0030420C">
      <w:pPr>
        <w:jc w:val="center"/>
      </w:pPr>
      <w:r w:rsidRPr="00281805">
        <w:rPr>
          <w:noProof/>
          <w:lang w:eastAsia="de-CH"/>
        </w:rPr>
        <w:drawing>
          <wp:inline distT="0" distB="0" distL="0" distR="0" wp14:anchorId="40BEB2E1" wp14:editId="6EE13F79">
            <wp:extent cx="5760720" cy="26879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7955"/>
                    </a:xfrm>
                    <a:prstGeom prst="rect">
                      <a:avLst/>
                    </a:prstGeom>
                  </pic:spPr>
                </pic:pic>
              </a:graphicData>
            </a:graphic>
          </wp:inline>
        </w:drawing>
      </w:r>
    </w:p>
    <w:p w:rsidR="0030420C" w:rsidRPr="00281805" w:rsidRDefault="0030420C" w:rsidP="0030420C">
      <w:pPr>
        <w:jc w:val="center"/>
      </w:pPr>
    </w:p>
    <w:p w:rsidR="0030420C" w:rsidRDefault="0030420C" w:rsidP="0030420C">
      <w:pPr>
        <w:pStyle w:val="berschrift3"/>
      </w:pPr>
      <w:r>
        <w:t>Nachfrage: Bewegung vs. Verschiebung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7615"/>
      </w:tblGrid>
      <w:tr w:rsidR="0030420C" w:rsidTr="00BF63A3">
        <w:tc>
          <w:tcPr>
            <w:tcW w:w="1432" w:type="dxa"/>
          </w:tcPr>
          <w:p w:rsidR="0030420C" w:rsidRPr="00281805" w:rsidRDefault="0030420C" w:rsidP="00BF63A3">
            <w:pPr>
              <w:rPr>
                <w:b/>
              </w:rPr>
            </w:pPr>
            <w:r w:rsidRPr="00281805">
              <w:rPr>
                <w:b/>
              </w:rPr>
              <w:t>Bewegung</w:t>
            </w:r>
          </w:p>
        </w:tc>
        <w:tc>
          <w:tcPr>
            <w:tcW w:w="7630" w:type="dxa"/>
          </w:tcPr>
          <w:p w:rsidR="0030420C" w:rsidRDefault="0030420C" w:rsidP="00BF63A3">
            <w:r>
              <w:t>Der Preis des Produkts verändert sich</w:t>
            </w:r>
          </w:p>
        </w:tc>
      </w:tr>
      <w:tr w:rsidR="0030420C" w:rsidTr="00BF63A3">
        <w:tc>
          <w:tcPr>
            <w:tcW w:w="1432" w:type="dxa"/>
          </w:tcPr>
          <w:p w:rsidR="0030420C" w:rsidRPr="00281805" w:rsidRDefault="0030420C" w:rsidP="00BF63A3">
            <w:pPr>
              <w:rPr>
                <w:b/>
              </w:rPr>
            </w:pPr>
            <w:r w:rsidRPr="00281805">
              <w:rPr>
                <w:b/>
              </w:rPr>
              <w:t>Verschiebung</w:t>
            </w:r>
          </w:p>
        </w:tc>
        <w:tc>
          <w:tcPr>
            <w:tcW w:w="7630" w:type="dxa"/>
          </w:tcPr>
          <w:p w:rsidR="0030420C" w:rsidRDefault="0030420C" w:rsidP="00BF63A3">
            <w:r>
              <w:t>Sonstiger Einflussfaktor (ausser Preis), welche der Nachfragekurve zu Grunde liegt, verändert sich</w:t>
            </w:r>
          </w:p>
          <w:p w:rsidR="0030420C" w:rsidRDefault="0030420C" w:rsidP="00BF63A3"/>
        </w:tc>
      </w:tr>
    </w:tbl>
    <w:p w:rsidR="0030420C" w:rsidRDefault="0030420C" w:rsidP="0030420C">
      <w:pPr>
        <w:jc w:val="center"/>
      </w:pPr>
      <w:r w:rsidRPr="00281805">
        <w:rPr>
          <w:noProof/>
          <w:lang w:eastAsia="de-CH"/>
        </w:rPr>
        <w:drawing>
          <wp:inline distT="0" distB="0" distL="0" distR="0" wp14:anchorId="524CE7B6" wp14:editId="6B621A8A">
            <wp:extent cx="5760720" cy="23209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20925"/>
                    </a:xfrm>
                    <a:prstGeom prst="rect">
                      <a:avLst/>
                    </a:prstGeom>
                  </pic:spPr>
                </pic:pic>
              </a:graphicData>
            </a:graphic>
          </wp:inline>
        </w:drawing>
      </w:r>
    </w:p>
    <w:p w:rsidR="0030420C" w:rsidRDefault="0030420C" w:rsidP="0030420C">
      <w:r>
        <w:br w:type="page"/>
      </w:r>
    </w:p>
    <w:p w:rsidR="0030420C" w:rsidRDefault="0030420C" w:rsidP="0030420C">
      <w:pPr>
        <w:pStyle w:val="berschrift2"/>
      </w:pPr>
      <w:r>
        <w:lastRenderedPageBreak/>
        <w:t>Angebotskurve</w:t>
      </w:r>
    </w:p>
    <w:p w:rsidR="0030420C" w:rsidRDefault="0030420C" w:rsidP="0030420C">
      <w:pPr>
        <w:spacing w:after="0"/>
      </w:pPr>
      <w:r>
        <w:t>Die angebotene Menge ist abhängig von Marktpreis und Produktionskosten</w:t>
      </w:r>
    </w:p>
    <w:p w:rsidR="0030420C" w:rsidRDefault="0030420C" w:rsidP="0030420C">
      <w:pPr>
        <w:spacing w:after="0"/>
      </w:pPr>
      <w:r>
        <w:t>Entscheiden sind deshalb:</w:t>
      </w:r>
    </w:p>
    <w:p w:rsidR="0030420C" w:rsidRDefault="0030420C" w:rsidP="0030420C">
      <w:pPr>
        <w:pStyle w:val="Listenabsatz"/>
        <w:numPr>
          <w:ilvl w:val="0"/>
          <w:numId w:val="3"/>
        </w:numPr>
        <w:spacing w:after="0"/>
      </w:pPr>
      <w:r w:rsidRPr="00105F2F">
        <w:rPr>
          <w:b/>
        </w:rPr>
        <w:t>Grenzkosten:</w:t>
      </w:r>
      <w:r>
        <w:t xml:space="preserve"> zusätzliche Kosten bei einer zusätzlich produzierten Einheit</w:t>
      </w:r>
    </w:p>
    <w:p w:rsidR="0030420C" w:rsidRDefault="0030420C" w:rsidP="0030420C">
      <w:pPr>
        <w:pStyle w:val="Listenabsatz"/>
        <w:numPr>
          <w:ilvl w:val="0"/>
          <w:numId w:val="3"/>
        </w:numPr>
        <w:spacing w:after="0"/>
      </w:pPr>
      <w:r w:rsidRPr="00105F2F">
        <w:rPr>
          <w:b/>
        </w:rPr>
        <w:t>Grenzertrag:</w:t>
      </w:r>
      <w:r>
        <w:t xml:space="preserve"> zusätzliche Einnahmen bei einem Verkauf einer zusätzlichen Einheit</w:t>
      </w:r>
    </w:p>
    <w:p w:rsidR="0030420C" w:rsidRDefault="0030420C" w:rsidP="0030420C">
      <w:pPr>
        <w:spacing w:after="0"/>
      </w:pPr>
    </w:p>
    <w:p w:rsidR="0030420C" w:rsidRDefault="0030420C" w:rsidP="0030420C">
      <w:pPr>
        <w:spacing w:after="0"/>
      </w:pPr>
      <w:r>
        <w:t>Grenzkosten steigen an, wieso? Mit höherer Produktion steigen die Kosten überproportional an:</w:t>
      </w:r>
    </w:p>
    <w:p w:rsidR="0030420C" w:rsidRDefault="0030420C" w:rsidP="0030420C">
      <w:pPr>
        <w:pStyle w:val="Listenabsatz"/>
        <w:numPr>
          <w:ilvl w:val="0"/>
          <w:numId w:val="3"/>
        </w:numPr>
        <w:spacing w:after="0"/>
      </w:pPr>
      <w:r>
        <w:t>Mehr Maschinenausfälle</w:t>
      </w:r>
    </w:p>
    <w:p w:rsidR="0030420C" w:rsidRDefault="0030420C" w:rsidP="0030420C">
      <w:pPr>
        <w:pStyle w:val="Listenabsatz"/>
        <w:numPr>
          <w:ilvl w:val="0"/>
          <w:numId w:val="3"/>
        </w:numPr>
        <w:spacing w:after="0"/>
      </w:pPr>
      <w:r>
        <w:t>Mehr Temporär Arbeiter</w:t>
      </w:r>
    </w:p>
    <w:p w:rsidR="0030420C" w:rsidRDefault="0030420C" w:rsidP="0030420C">
      <w:pPr>
        <w:pStyle w:val="Listenabsatz"/>
        <w:numPr>
          <w:ilvl w:val="0"/>
          <w:numId w:val="3"/>
        </w:numPr>
        <w:spacing w:after="0"/>
      </w:pPr>
      <w:r>
        <w:t>Überstunden ausbezahlen</w:t>
      </w:r>
    </w:p>
    <w:p w:rsidR="0030420C" w:rsidRDefault="0030420C" w:rsidP="0030420C">
      <w:pPr>
        <w:pStyle w:val="Listenabsatz"/>
        <w:numPr>
          <w:ilvl w:val="0"/>
          <w:numId w:val="3"/>
        </w:numPr>
        <w:spacing w:after="0"/>
      </w:pPr>
      <w:r>
        <w:t>Administrativer Aufwand steigt, etc.</w:t>
      </w:r>
    </w:p>
    <w:p w:rsidR="0030420C" w:rsidRDefault="0030420C" w:rsidP="0030420C">
      <w:pPr>
        <w:spacing w:after="0"/>
      </w:pPr>
      <w:r>
        <w:t>Eine höhere Produktion ist mit steigenden Grenzkosten verbunden (und umgekehrt)</w:t>
      </w:r>
    </w:p>
    <w:p w:rsidR="0030420C" w:rsidRDefault="0030420C" w:rsidP="0030420C">
      <w:pPr>
        <w:spacing w:after="0"/>
      </w:pPr>
    </w:p>
    <w:p w:rsidR="0030420C" w:rsidRPr="00105F2F" w:rsidRDefault="0030420C" w:rsidP="0030420C">
      <w:pPr>
        <w:pStyle w:val="Listenabsatz"/>
        <w:numPr>
          <w:ilvl w:val="0"/>
          <w:numId w:val="4"/>
        </w:numPr>
        <w:spacing w:after="0"/>
      </w:pPr>
      <w:r>
        <w:t>Bedingung für gewinnmaximale Menge: Preis = Grenzkosten</w:t>
      </w:r>
    </w:p>
    <w:p w:rsidR="0030420C" w:rsidRDefault="0030420C" w:rsidP="0030420C">
      <w:pPr>
        <w:pStyle w:val="Listenabsatz"/>
        <w:spacing w:after="0"/>
      </w:pPr>
    </w:p>
    <w:p w:rsidR="0030420C" w:rsidRDefault="0030420C" w:rsidP="0030420C">
      <w:pPr>
        <w:spacing w:after="0"/>
      </w:pPr>
      <w:r w:rsidRPr="00425485">
        <w:rPr>
          <w:b/>
        </w:rPr>
        <w:t>Grenzertrag:</w:t>
      </w:r>
      <w:r>
        <w:t xml:space="preserve"> Vergleich Grenzkosten und Preis -&gt; „zusätzlicher Gewinn“</w:t>
      </w:r>
    </w:p>
    <w:p w:rsidR="0030420C" w:rsidRDefault="0030420C" w:rsidP="0030420C">
      <w:pPr>
        <w:spacing w:after="0"/>
      </w:pPr>
    </w:p>
    <w:p w:rsidR="0030420C" w:rsidRPr="00600F61" w:rsidRDefault="0030420C" w:rsidP="0030420C">
      <w:pPr>
        <w:pStyle w:val="berschrift3"/>
        <w:numPr>
          <w:ilvl w:val="0"/>
          <w:numId w:val="0"/>
        </w:numPr>
        <w:ind w:left="720" w:hanging="720"/>
        <w:rPr>
          <w:rStyle w:val="IntensiveHervorhebung"/>
        </w:rPr>
      </w:pPr>
      <w:r>
        <w:rPr>
          <w:rStyle w:val="IntensiveHervorhebung"/>
        </w:rPr>
        <w:t>Herleitung Angebotskurve, Beispiel: Osterhasen verkauf</w:t>
      </w:r>
    </w:p>
    <w:p w:rsidR="0030420C" w:rsidRDefault="0030420C" w:rsidP="0030420C">
      <w:pPr>
        <w:spacing w:after="0"/>
      </w:pPr>
    </w:p>
    <w:p w:rsidR="0030420C" w:rsidRDefault="0030420C" w:rsidP="0030420C">
      <w:pPr>
        <w:spacing w:after="0"/>
        <w:jc w:val="center"/>
      </w:pPr>
      <w:r w:rsidRPr="00600F61">
        <w:rPr>
          <w:noProof/>
          <w:lang w:eastAsia="de-CH"/>
        </w:rPr>
        <w:drawing>
          <wp:inline distT="0" distB="0" distL="0" distR="0" wp14:anchorId="2DA10FC7" wp14:editId="16E711A6">
            <wp:extent cx="5760720" cy="34505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50590"/>
                    </a:xfrm>
                    <a:prstGeom prst="rect">
                      <a:avLst/>
                    </a:prstGeom>
                  </pic:spPr>
                </pic:pic>
              </a:graphicData>
            </a:graphic>
          </wp:inline>
        </w:drawing>
      </w:r>
    </w:p>
    <w:p w:rsidR="0030420C" w:rsidRDefault="0030420C" w:rsidP="0030420C">
      <w:pPr>
        <w:spacing w:after="0"/>
      </w:pPr>
      <w:r>
        <w:t xml:space="preserve">Orange = </w:t>
      </w:r>
      <w:r w:rsidRPr="00600F61">
        <w:rPr>
          <w:b/>
        </w:rPr>
        <w:t>Gewinnmaximum</w:t>
      </w:r>
      <w:r>
        <w:t xml:space="preserve"> bei 10 ME</w:t>
      </w:r>
    </w:p>
    <w:p w:rsidR="0030420C" w:rsidRDefault="0030420C" w:rsidP="0030420C">
      <w:pPr>
        <w:spacing w:after="0"/>
      </w:pPr>
    </w:p>
    <w:p w:rsidR="0030420C" w:rsidRDefault="0030420C" w:rsidP="0030420C">
      <w:r>
        <w:br w:type="page"/>
      </w:r>
    </w:p>
    <w:p w:rsidR="0030420C" w:rsidRDefault="0030420C" w:rsidP="0030420C">
      <w:pPr>
        <w:spacing w:after="0"/>
      </w:pPr>
      <w:r>
        <w:lastRenderedPageBreak/>
        <w:t xml:space="preserve">Hinter der </w:t>
      </w:r>
      <w:r w:rsidRPr="00600F61">
        <w:rPr>
          <w:b/>
        </w:rPr>
        <w:t>Angebotskurve</w:t>
      </w:r>
      <w:r>
        <w:t xml:space="preserve"> steht die </w:t>
      </w:r>
      <w:r w:rsidRPr="00600F61">
        <w:rPr>
          <w:b/>
        </w:rPr>
        <w:t xml:space="preserve">Grenzkostenkurve </w:t>
      </w:r>
      <w:r>
        <w:t>des Unternehmens, bzw.</w:t>
      </w:r>
    </w:p>
    <w:p w:rsidR="0030420C" w:rsidRDefault="0030420C" w:rsidP="0030420C">
      <w:pPr>
        <w:spacing w:after="0"/>
      </w:pPr>
      <w:r>
        <w:t xml:space="preserve">Ein </w:t>
      </w:r>
      <w:r w:rsidRPr="00600F61">
        <w:rPr>
          <w:b/>
        </w:rPr>
        <w:t>Teil der Grenzkostenkurve</w:t>
      </w:r>
      <w:r>
        <w:t xml:space="preserve"> stellt die </w:t>
      </w:r>
      <w:r w:rsidRPr="00600F61">
        <w:rPr>
          <w:b/>
        </w:rPr>
        <w:t>Angebotskurve</w:t>
      </w:r>
      <w:r>
        <w:t xml:space="preserve"> dar:</w:t>
      </w:r>
    </w:p>
    <w:p w:rsidR="0030420C" w:rsidRDefault="0030420C" w:rsidP="0030420C">
      <w:pPr>
        <w:spacing w:after="0"/>
        <w:jc w:val="center"/>
      </w:pPr>
      <w:r w:rsidRPr="00600F61">
        <w:rPr>
          <w:noProof/>
          <w:lang w:eastAsia="de-CH"/>
        </w:rPr>
        <w:drawing>
          <wp:inline distT="0" distB="0" distL="0" distR="0" wp14:anchorId="399CC44E" wp14:editId="4E23A440">
            <wp:extent cx="5760720" cy="3752215"/>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52215"/>
                    </a:xfrm>
                    <a:prstGeom prst="rect">
                      <a:avLst/>
                    </a:prstGeom>
                  </pic:spPr>
                </pic:pic>
              </a:graphicData>
            </a:graphic>
          </wp:inline>
        </w:drawing>
      </w:r>
    </w:p>
    <w:p w:rsidR="0030420C" w:rsidRDefault="0030420C" w:rsidP="0030420C">
      <w:pPr>
        <w:jc w:val="right"/>
      </w:pPr>
    </w:p>
    <w:p w:rsidR="0030420C" w:rsidRDefault="0030420C" w:rsidP="0030420C">
      <w:pPr>
        <w:pStyle w:val="berschrift3"/>
      </w:pPr>
      <w:r>
        <w:t>Bewegung der Angebotskurve</w:t>
      </w:r>
    </w:p>
    <w:p w:rsidR="0030420C" w:rsidRDefault="0030420C" w:rsidP="0030420C">
      <w:r>
        <w:t>Erhöht sich der Marktpreis eines Gutes, dann lohnt es sich, mehr von diesem Gut anzubieten, da der Ertrag je verkaufter Einheit steigt.</w:t>
      </w:r>
    </w:p>
    <w:p w:rsidR="0030420C" w:rsidRPr="008E2562" w:rsidRDefault="0030420C" w:rsidP="0030420C">
      <w:r>
        <w:t>Bei steigenden Marktpreisen erhöhen die Unternehmen das Angebot, bei sinkenden Marktpreisen reduzieren die Unternehmungen ihr Angebot (um mit tieferen Grenzkosten produzieren zu können).</w:t>
      </w:r>
    </w:p>
    <w:p w:rsidR="0030420C" w:rsidRDefault="0030420C" w:rsidP="0030420C">
      <w:pPr>
        <w:jc w:val="center"/>
      </w:pPr>
      <w:r w:rsidRPr="008E2562">
        <w:rPr>
          <w:noProof/>
          <w:lang w:eastAsia="de-CH"/>
        </w:rPr>
        <w:drawing>
          <wp:inline distT="0" distB="0" distL="0" distR="0" wp14:anchorId="486102C4" wp14:editId="4CB3F909">
            <wp:extent cx="5760720" cy="30302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0220"/>
                    </a:xfrm>
                    <a:prstGeom prst="rect">
                      <a:avLst/>
                    </a:prstGeom>
                  </pic:spPr>
                </pic:pic>
              </a:graphicData>
            </a:graphic>
          </wp:inline>
        </w:drawing>
      </w:r>
    </w:p>
    <w:p w:rsidR="0030420C" w:rsidRDefault="0030420C" w:rsidP="0030420C">
      <w:r>
        <w:br w:type="page"/>
      </w:r>
    </w:p>
    <w:p w:rsidR="0030420C" w:rsidRDefault="0030420C" w:rsidP="0030420C">
      <w:pPr>
        <w:pStyle w:val="berschrift3"/>
      </w:pPr>
      <w:r>
        <w:lastRenderedPageBreak/>
        <w:t>Verschiebung der Angebotskurve</w:t>
      </w:r>
    </w:p>
    <w:p w:rsidR="0030420C" w:rsidRDefault="0030420C" w:rsidP="0030420C">
      <w:r>
        <w:t>Verändert sich ein sonstiger Faktor (als Preis), verschiebt sich die Angebotskurve nach links oder rechts. Gründe dafür können sein:</w:t>
      </w:r>
    </w:p>
    <w:p w:rsidR="0030420C" w:rsidRDefault="0030420C" w:rsidP="0030420C">
      <w:pPr>
        <w:pStyle w:val="Listenabsatz"/>
        <w:numPr>
          <w:ilvl w:val="0"/>
          <w:numId w:val="3"/>
        </w:numPr>
      </w:pPr>
      <w:r>
        <w:t xml:space="preserve">Anpassung der </w:t>
      </w:r>
      <w:r w:rsidRPr="00812D48">
        <w:rPr>
          <w:b/>
        </w:rPr>
        <w:t>Produktionskapazitäten</w:t>
      </w:r>
    </w:p>
    <w:p w:rsidR="0030420C" w:rsidRDefault="0030420C" w:rsidP="0030420C">
      <w:pPr>
        <w:pStyle w:val="Listenabsatz"/>
        <w:numPr>
          <w:ilvl w:val="0"/>
          <w:numId w:val="3"/>
        </w:numPr>
      </w:pPr>
      <w:r>
        <w:t xml:space="preserve">Änderung der </w:t>
      </w:r>
      <w:r w:rsidRPr="00812D48">
        <w:rPr>
          <w:b/>
        </w:rPr>
        <w:t>Produktionskosten</w:t>
      </w:r>
      <w:r>
        <w:t xml:space="preserve"> (Grenzkosten stehen ja hinter der Angebotskurve, also beeinflussen Kosten Veränderungen auch die Lage der Angebotskurve)</w:t>
      </w:r>
    </w:p>
    <w:p w:rsidR="0030420C" w:rsidRDefault="0030420C" w:rsidP="0030420C">
      <w:r w:rsidRPr="00393AC9">
        <w:rPr>
          <w:noProof/>
          <w:lang w:eastAsia="de-CH"/>
        </w:rPr>
        <w:drawing>
          <wp:inline distT="0" distB="0" distL="0" distR="0" wp14:anchorId="2F65B453" wp14:editId="6BC396C3">
            <wp:extent cx="5760720" cy="67754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77545"/>
                    </a:xfrm>
                    <a:prstGeom prst="rect">
                      <a:avLst/>
                    </a:prstGeom>
                  </pic:spPr>
                </pic:pic>
              </a:graphicData>
            </a:graphic>
          </wp:inline>
        </w:drawing>
      </w:r>
    </w:p>
    <w:p w:rsidR="0030420C" w:rsidRDefault="0030420C" w:rsidP="0030420C">
      <w:r w:rsidRPr="00393AC9">
        <w:rPr>
          <w:noProof/>
          <w:lang w:eastAsia="de-CH"/>
        </w:rPr>
        <w:drawing>
          <wp:inline distT="0" distB="0" distL="0" distR="0" wp14:anchorId="497BA309" wp14:editId="272A7533">
            <wp:extent cx="5760720" cy="246951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69515"/>
                    </a:xfrm>
                    <a:prstGeom prst="rect">
                      <a:avLst/>
                    </a:prstGeom>
                  </pic:spPr>
                </pic:pic>
              </a:graphicData>
            </a:graphic>
          </wp:inline>
        </w:drawing>
      </w:r>
    </w:p>
    <w:p w:rsidR="0030420C" w:rsidRDefault="0030420C" w:rsidP="0030420C">
      <w:pPr>
        <w:spacing w:after="0"/>
      </w:pPr>
    </w:p>
    <w:p w:rsidR="0030420C" w:rsidRDefault="0030420C" w:rsidP="0030420C">
      <w:pPr>
        <w:pStyle w:val="berschrift3"/>
      </w:pPr>
      <w:r>
        <w:t>Angebotskurve: Bewegung vs. Verschiebung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7615"/>
      </w:tblGrid>
      <w:tr w:rsidR="0030420C" w:rsidTr="00BF63A3">
        <w:tc>
          <w:tcPr>
            <w:tcW w:w="1457" w:type="dxa"/>
          </w:tcPr>
          <w:p w:rsidR="0030420C" w:rsidRPr="00281805" w:rsidRDefault="0030420C" w:rsidP="00BF63A3">
            <w:pPr>
              <w:rPr>
                <w:b/>
              </w:rPr>
            </w:pPr>
            <w:r w:rsidRPr="00281805">
              <w:rPr>
                <w:b/>
              </w:rPr>
              <w:t>Bewegung</w:t>
            </w:r>
          </w:p>
        </w:tc>
        <w:tc>
          <w:tcPr>
            <w:tcW w:w="7615" w:type="dxa"/>
          </w:tcPr>
          <w:p w:rsidR="0030420C" w:rsidRDefault="0030420C" w:rsidP="00BF63A3">
            <w:r>
              <w:t>Der Preis des Produkts verändert sich</w:t>
            </w:r>
          </w:p>
        </w:tc>
      </w:tr>
      <w:tr w:rsidR="0030420C" w:rsidTr="00BF63A3">
        <w:tc>
          <w:tcPr>
            <w:tcW w:w="1457" w:type="dxa"/>
          </w:tcPr>
          <w:p w:rsidR="0030420C" w:rsidRPr="00281805" w:rsidRDefault="0030420C" w:rsidP="00BF63A3">
            <w:pPr>
              <w:rPr>
                <w:b/>
              </w:rPr>
            </w:pPr>
            <w:r w:rsidRPr="00281805">
              <w:rPr>
                <w:b/>
              </w:rPr>
              <w:t>Verschiebung</w:t>
            </w:r>
          </w:p>
        </w:tc>
        <w:tc>
          <w:tcPr>
            <w:tcW w:w="7615" w:type="dxa"/>
          </w:tcPr>
          <w:p w:rsidR="0030420C" w:rsidRDefault="0030420C" w:rsidP="00BF63A3">
            <w:r>
              <w:t>Sonstiger Einflussfaktor (ausser Preis), welche der Angebotskurve zu Grunde liegt, verändert sich</w:t>
            </w:r>
          </w:p>
          <w:p w:rsidR="0030420C" w:rsidRDefault="0030420C" w:rsidP="00BF63A3"/>
          <w:p w:rsidR="0030420C" w:rsidRDefault="0030420C" w:rsidP="00BF63A3">
            <w:r w:rsidRPr="007C124A">
              <w:rPr>
                <w:b/>
              </w:rPr>
              <w:t>Verschiebung Links</w:t>
            </w:r>
            <w:r>
              <w:t xml:space="preserve"> Abnahme des Angebots oder höhere Kosten</w:t>
            </w:r>
          </w:p>
          <w:p w:rsidR="0030420C" w:rsidRDefault="0030420C" w:rsidP="00BF63A3">
            <w:r w:rsidRPr="007C124A">
              <w:rPr>
                <w:b/>
              </w:rPr>
              <w:t>Verschiebung Rechts</w:t>
            </w:r>
            <w:r>
              <w:t xml:space="preserve"> Zunahme des Angebots oder tiefere Kosten</w:t>
            </w:r>
          </w:p>
          <w:p w:rsidR="0030420C" w:rsidRDefault="0030420C" w:rsidP="00BF63A3"/>
        </w:tc>
      </w:tr>
    </w:tbl>
    <w:p w:rsidR="0030420C" w:rsidRDefault="0030420C" w:rsidP="0030420C">
      <w:r w:rsidRPr="007C124A">
        <w:rPr>
          <w:noProof/>
          <w:lang w:eastAsia="de-CH"/>
        </w:rPr>
        <w:drawing>
          <wp:inline distT="0" distB="0" distL="0" distR="0" wp14:anchorId="22DEF2B5" wp14:editId="5E11C0AD">
            <wp:extent cx="5760720" cy="20967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96770"/>
                    </a:xfrm>
                    <a:prstGeom prst="rect">
                      <a:avLst/>
                    </a:prstGeom>
                  </pic:spPr>
                </pic:pic>
              </a:graphicData>
            </a:graphic>
          </wp:inline>
        </w:drawing>
      </w:r>
    </w:p>
    <w:p w:rsidR="0030420C" w:rsidRDefault="0030420C" w:rsidP="0030420C">
      <w:r>
        <w:br w:type="page"/>
      </w:r>
    </w:p>
    <w:p w:rsidR="0030420C" w:rsidRDefault="0030420C" w:rsidP="0030420C">
      <w:pPr>
        <w:pStyle w:val="berschrift2"/>
      </w:pPr>
      <w:r>
        <w:lastRenderedPageBreak/>
        <w:t>Zusammenwirken von Angebot und Nachfrage</w:t>
      </w:r>
    </w:p>
    <w:p w:rsidR="0030420C" w:rsidRDefault="0030420C" w:rsidP="0030420C">
      <w:pPr>
        <w:pStyle w:val="Listenabsatz"/>
        <w:numPr>
          <w:ilvl w:val="0"/>
          <w:numId w:val="3"/>
        </w:numPr>
      </w:pPr>
      <w:r w:rsidRPr="006D27C5">
        <w:rPr>
          <w:b/>
        </w:rPr>
        <w:t>Preise</w:t>
      </w:r>
      <w:r>
        <w:t xml:space="preserve"> lenken </w:t>
      </w:r>
      <w:r w:rsidRPr="006D27C5">
        <w:rPr>
          <w:b/>
        </w:rPr>
        <w:t>Angebot und Nachfrage</w:t>
      </w:r>
      <w:r>
        <w:t xml:space="preserve">, so dass diese </w:t>
      </w:r>
      <w:r w:rsidRPr="006D27C5">
        <w:rPr>
          <w:b/>
        </w:rPr>
        <w:t>im Gleichgewicht</w:t>
      </w:r>
      <w:r>
        <w:t xml:space="preserve"> bleiben</w:t>
      </w:r>
    </w:p>
    <w:p w:rsidR="0030420C" w:rsidRDefault="0030420C" w:rsidP="0030420C">
      <w:pPr>
        <w:pStyle w:val="Listenabsatz"/>
      </w:pPr>
      <w:r>
        <w:t>(angebotene und nachgefragte Menge ist gleich gross)</w:t>
      </w:r>
    </w:p>
    <w:p w:rsidR="0030420C" w:rsidRPr="00DD651A" w:rsidRDefault="0030420C" w:rsidP="0030420C">
      <w:pPr>
        <w:pStyle w:val="Listenabsatz"/>
        <w:numPr>
          <w:ilvl w:val="0"/>
          <w:numId w:val="3"/>
        </w:numPr>
      </w:pPr>
      <w:r>
        <w:t>Jedoch kann nicht davon ausgegangen werden, das die Pläne der Anbieter und Nachfrager übereinstimmen, daher kommt es zu</w:t>
      </w:r>
      <w:r w:rsidRPr="006D27C5">
        <w:rPr>
          <w:b/>
        </w:rPr>
        <w:t xml:space="preserve"> Preisbewegungen</w:t>
      </w:r>
    </w:p>
    <w:p w:rsidR="0030420C" w:rsidRDefault="0030420C" w:rsidP="0030420C">
      <w:pPr>
        <w:pStyle w:val="berschrift3"/>
      </w:pPr>
      <w:r>
        <w:t>Fall 1: Angebotsüberschuss</w:t>
      </w:r>
    </w:p>
    <w:p w:rsidR="0030420C" w:rsidRPr="00DD651A" w:rsidRDefault="0030420C" w:rsidP="0030420C">
      <w:r>
        <w:t>Der aktuelle Preis liegt über dem Gleichgewichtspreis</w:t>
      </w:r>
    </w:p>
    <w:p w:rsidR="0030420C" w:rsidRDefault="0030420C" w:rsidP="0030420C">
      <w:pPr>
        <w:jc w:val="center"/>
      </w:pPr>
      <w:r w:rsidRPr="006D27C5">
        <w:rPr>
          <w:noProof/>
          <w:lang w:eastAsia="de-CH"/>
        </w:rPr>
        <w:drawing>
          <wp:inline distT="0" distB="0" distL="0" distR="0" wp14:anchorId="6A198C27" wp14:editId="7122B62A">
            <wp:extent cx="4445802" cy="3149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7560" cy="3150845"/>
                    </a:xfrm>
                    <a:prstGeom prst="rect">
                      <a:avLst/>
                    </a:prstGeom>
                  </pic:spPr>
                </pic:pic>
              </a:graphicData>
            </a:graphic>
          </wp:inline>
        </w:drawing>
      </w:r>
    </w:p>
    <w:p w:rsidR="0030420C" w:rsidRPr="006D27C5" w:rsidRDefault="0030420C" w:rsidP="0030420C">
      <w:pPr>
        <w:jc w:val="center"/>
      </w:pPr>
      <w:r w:rsidRPr="006D27C5">
        <w:rPr>
          <w:noProof/>
          <w:lang w:eastAsia="de-CH"/>
        </w:rPr>
        <w:drawing>
          <wp:inline distT="0" distB="0" distL="0" distR="0" wp14:anchorId="5BB36F14" wp14:editId="0DB93BFE">
            <wp:extent cx="4394001" cy="2858135"/>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9995" cy="2868538"/>
                    </a:xfrm>
                    <a:prstGeom prst="rect">
                      <a:avLst/>
                    </a:prstGeom>
                  </pic:spPr>
                </pic:pic>
              </a:graphicData>
            </a:graphic>
          </wp:inline>
        </w:drawing>
      </w:r>
    </w:p>
    <w:p w:rsidR="0030420C" w:rsidRDefault="0030420C" w:rsidP="0030420C">
      <w:r>
        <w:br w:type="page"/>
      </w:r>
    </w:p>
    <w:p w:rsidR="0030420C" w:rsidRDefault="0030420C" w:rsidP="0030420C">
      <w:pPr>
        <w:pStyle w:val="berschrift3"/>
      </w:pPr>
      <w:r>
        <w:lastRenderedPageBreak/>
        <w:t>Fall 2: Nachfrageüberschuss</w:t>
      </w:r>
    </w:p>
    <w:p w:rsidR="0030420C" w:rsidRDefault="0030420C" w:rsidP="0030420C">
      <w:r>
        <w:t>Der Aktuelle Preis liegt unter dem Gleichgewichtspreis</w:t>
      </w:r>
    </w:p>
    <w:p w:rsidR="0030420C" w:rsidRDefault="0030420C" w:rsidP="0030420C">
      <w:pPr>
        <w:jc w:val="center"/>
      </w:pPr>
      <w:r w:rsidRPr="00DD651A">
        <w:rPr>
          <w:noProof/>
          <w:lang w:eastAsia="de-CH"/>
        </w:rPr>
        <w:drawing>
          <wp:inline distT="0" distB="0" distL="0" distR="0" wp14:anchorId="163F3E11" wp14:editId="133CCDE6">
            <wp:extent cx="4489450" cy="3127076"/>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4784" cy="3130791"/>
                    </a:xfrm>
                    <a:prstGeom prst="rect">
                      <a:avLst/>
                    </a:prstGeom>
                  </pic:spPr>
                </pic:pic>
              </a:graphicData>
            </a:graphic>
          </wp:inline>
        </w:drawing>
      </w:r>
    </w:p>
    <w:p w:rsidR="0030420C" w:rsidRDefault="0030420C" w:rsidP="0030420C">
      <w:pPr>
        <w:jc w:val="center"/>
      </w:pPr>
      <w:r w:rsidRPr="00DD651A">
        <w:rPr>
          <w:noProof/>
          <w:lang w:eastAsia="de-CH"/>
        </w:rPr>
        <w:drawing>
          <wp:inline distT="0" distB="0" distL="0" distR="0" wp14:anchorId="1EB39B1E" wp14:editId="6B5287F7">
            <wp:extent cx="4522701" cy="29229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6533" cy="2931844"/>
                    </a:xfrm>
                    <a:prstGeom prst="rect">
                      <a:avLst/>
                    </a:prstGeom>
                  </pic:spPr>
                </pic:pic>
              </a:graphicData>
            </a:graphic>
          </wp:inline>
        </w:drawing>
      </w:r>
    </w:p>
    <w:p w:rsidR="0030420C" w:rsidRDefault="0030420C" w:rsidP="0030420C"/>
    <w:p w:rsidR="0030420C" w:rsidRDefault="0030420C" w:rsidP="0030420C">
      <w:pPr>
        <w:rPr>
          <w:rFonts w:asciiTheme="majorHAnsi" w:eastAsiaTheme="majorEastAsia" w:hAnsiTheme="majorHAnsi" w:cstheme="majorBidi"/>
          <w:color w:val="2E74B5" w:themeColor="accent1" w:themeShade="BF"/>
          <w:sz w:val="32"/>
          <w:szCs w:val="32"/>
        </w:rPr>
      </w:pPr>
      <w:r>
        <w:br w:type="page"/>
      </w:r>
    </w:p>
    <w:p w:rsidR="0030420C" w:rsidRDefault="0030420C" w:rsidP="0030420C">
      <w:pPr>
        <w:pStyle w:val="berschrift2"/>
      </w:pPr>
      <w:r>
        <w:lastRenderedPageBreak/>
        <w:t>Elastizität der Nachfrage</w:t>
      </w:r>
    </w:p>
    <w:p w:rsidR="0030420C" w:rsidRDefault="0030420C" w:rsidP="0030420C">
      <w:r>
        <w:t>Prozentuale Veränderung der nachgefragten Menge bei einer Veränderung der Preise um 1%</w:t>
      </w:r>
    </w:p>
    <w:p w:rsidR="0030420C" w:rsidRDefault="0030420C" w:rsidP="0030420C">
      <w:r>
        <w:t>Beispiel: Bier 1.2 -&gt; Erhöhung des Bierpreises reduziert die Nachfrage um 1.2% (und umgekehrt)</w:t>
      </w:r>
    </w:p>
    <w:p w:rsidR="0030420C" w:rsidRDefault="0030420C" w:rsidP="0030420C">
      <w:pPr>
        <w:pStyle w:val="Listenabsatz"/>
        <w:numPr>
          <w:ilvl w:val="0"/>
          <w:numId w:val="4"/>
        </w:numPr>
      </w:pPr>
      <w:r>
        <w:t>3% teure Bierpreise = 3.6% weniger Nachfrage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15"/>
      </w:tblGrid>
      <w:tr w:rsidR="0030420C" w:rsidTr="00BF63A3">
        <w:tc>
          <w:tcPr>
            <w:tcW w:w="2547" w:type="dxa"/>
          </w:tcPr>
          <w:p w:rsidR="0030420C" w:rsidRPr="001748BF" w:rsidRDefault="0030420C" w:rsidP="00BF63A3">
            <w:pPr>
              <w:rPr>
                <w:b/>
              </w:rPr>
            </w:pPr>
            <w:r w:rsidRPr="001748BF">
              <w:rPr>
                <w:b/>
              </w:rPr>
              <w:t>Formel Elastizität:</w:t>
            </w:r>
          </w:p>
          <w:p w:rsidR="0030420C" w:rsidRDefault="0030420C" w:rsidP="00BF63A3"/>
        </w:tc>
        <w:tc>
          <w:tcPr>
            <w:tcW w:w="6515" w:type="dxa"/>
          </w:tcPr>
          <w:p w:rsidR="0030420C" w:rsidRDefault="0030420C" w:rsidP="00BF63A3">
            <w:r w:rsidRPr="001748BF">
              <w:rPr>
                <w:noProof/>
                <w:lang w:eastAsia="de-CH"/>
              </w:rPr>
              <w:drawing>
                <wp:inline distT="0" distB="0" distL="0" distR="0" wp14:anchorId="5837062A" wp14:editId="51F467C7">
                  <wp:extent cx="3708400" cy="415643"/>
                  <wp:effectExtent l="0" t="0" r="635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2908" cy="422873"/>
                          </a:xfrm>
                          <a:prstGeom prst="rect">
                            <a:avLst/>
                          </a:prstGeom>
                        </pic:spPr>
                      </pic:pic>
                    </a:graphicData>
                  </a:graphic>
                </wp:inline>
              </w:drawing>
            </w:r>
          </w:p>
          <w:p w:rsidR="0030420C" w:rsidRDefault="0030420C" w:rsidP="00BF63A3"/>
        </w:tc>
      </w:tr>
      <w:tr w:rsidR="0030420C" w:rsidTr="00BF63A3">
        <w:tc>
          <w:tcPr>
            <w:tcW w:w="2547" w:type="dxa"/>
          </w:tcPr>
          <w:p w:rsidR="0030420C" w:rsidRPr="001748BF" w:rsidRDefault="0030420C" w:rsidP="00BF63A3">
            <w:pPr>
              <w:rPr>
                <w:b/>
              </w:rPr>
            </w:pPr>
            <w:r>
              <w:rPr>
                <w:b/>
              </w:rPr>
              <w:t>Resultat Interpretation</w:t>
            </w:r>
          </w:p>
        </w:tc>
        <w:tc>
          <w:tcPr>
            <w:tcW w:w="6515" w:type="dxa"/>
          </w:tcPr>
          <w:p w:rsidR="0030420C" w:rsidRPr="001748BF" w:rsidRDefault="0030420C" w:rsidP="00BF63A3"/>
        </w:tc>
      </w:tr>
      <w:tr w:rsidR="0030420C" w:rsidTr="00BF63A3">
        <w:tc>
          <w:tcPr>
            <w:tcW w:w="2547" w:type="dxa"/>
          </w:tcPr>
          <w:p w:rsidR="0030420C" w:rsidRPr="002F3811" w:rsidRDefault="0030420C" w:rsidP="00BF63A3">
            <w:pPr>
              <w:jc w:val="center"/>
              <w:rPr>
                <w:b/>
              </w:rPr>
            </w:pPr>
            <w:r w:rsidRPr="002F3811">
              <w:rPr>
                <w:b/>
              </w:rPr>
              <w:t>&gt; 1</w:t>
            </w:r>
          </w:p>
        </w:tc>
        <w:tc>
          <w:tcPr>
            <w:tcW w:w="6515" w:type="dxa"/>
          </w:tcPr>
          <w:p w:rsidR="0030420C" w:rsidRPr="002F3811" w:rsidRDefault="0030420C" w:rsidP="00BF63A3">
            <w:pPr>
              <w:rPr>
                <w:b/>
              </w:rPr>
            </w:pPr>
            <w:r w:rsidRPr="002F3811">
              <w:rPr>
                <w:b/>
              </w:rPr>
              <w:t>Elastische Nachfrage</w:t>
            </w:r>
          </w:p>
          <w:p w:rsidR="0030420C" w:rsidRDefault="0030420C" w:rsidP="00BF63A3">
            <w:r>
              <w:t>Überproportionale Reaktion der Nachfrager auf Preisänderungen</w:t>
            </w:r>
          </w:p>
          <w:p w:rsidR="0030420C" w:rsidRPr="001748BF" w:rsidRDefault="0030420C" w:rsidP="00BF63A3"/>
        </w:tc>
      </w:tr>
      <w:tr w:rsidR="0030420C" w:rsidTr="00BF63A3">
        <w:tc>
          <w:tcPr>
            <w:tcW w:w="2547" w:type="dxa"/>
          </w:tcPr>
          <w:p w:rsidR="0030420C" w:rsidRDefault="0030420C" w:rsidP="00BF63A3">
            <w:pPr>
              <w:jc w:val="center"/>
              <w:rPr>
                <w:b/>
              </w:rPr>
            </w:pPr>
            <w:r>
              <w:rPr>
                <w:b/>
              </w:rPr>
              <w:t>&lt; 1</w:t>
            </w:r>
          </w:p>
        </w:tc>
        <w:tc>
          <w:tcPr>
            <w:tcW w:w="6515" w:type="dxa"/>
          </w:tcPr>
          <w:p w:rsidR="0030420C" w:rsidRDefault="0030420C" w:rsidP="00BF63A3">
            <w:pPr>
              <w:rPr>
                <w:b/>
              </w:rPr>
            </w:pPr>
            <w:r w:rsidRPr="002F3811">
              <w:rPr>
                <w:b/>
              </w:rPr>
              <w:t>Unelastische Nachfrage</w:t>
            </w:r>
          </w:p>
          <w:p w:rsidR="0030420C" w:rsidRDefault="0030420C" w:rsidP="00BF63A3">
            <w:r>
              <w:t>Unterproportionale Reaktion der Nachfrager auf Preisänderungen</w:t>
            </w:r>
          </w:p>
          <w:p w:rsidR="0030420C" w:rsidRPr="002F3811" w:rsidRDefault="0030420C" w:rsidP="00BF63A3"/>
        </w:tc>
      </w:tr>
      <w:tr w:rsidR="0030420C" w:rsidTr="00BF63A3">
        <w:tc>
          <w:tcPr>
            <w:tcW w:w="2547" w:type="dxa"/>
          </w:tcPr>
          <w:p w:rsidR="0030420C" w:rsidRDefault="0030420C" w:rsidP="00BF63A3">
            <w:pPr>
              <w:jc w:val="center"/>
              <w:rPr>
                <w:b/>
              </w:rPr>
            </w:pPr>
            <w:r>
              <w:rPr>
                <w:b/>
              </w:rPr>
              <w:t>= 1</w:t>
            </w:r>
          </w:p>
        </w:tc>
        <w:tc>
          <w:tcPr>
            <w:tcW w:w="6515" w:type="dxa"/>
          </w:tcPr>
          <w:p w:rsidR="0030420C" w:rsidRDefault="0030420C" w:rsidP="00BF63A3">
            <w:pPr>
              <w:rPr>
                <w:b/>
              </w:rPr>
            </w:pPr>
            <w:r w:rsidRPr="002F3811">
              <w:rPr>
                <w:b/>
              </w:rPr>
              <w:t>Proportionale Nachfrage</w:t>
            </w:r>
          </w:p>
          <w:p w:rsidR="0030420C" w:rsidRPr="002F3811" w:rsidRDefault="0030420C" w:rsidP="00BF63A3">
            <w:r>
              <w:t>Proportionale Nachfragereaktion</w:t>
            </w:r>
          </w:p>
        </w:tc>
      </w:tr>
    </w:tbl>
    <w:p w:rsidR="0030420C" w:rsidRDefault="0030420C" w:rsidP="0030420C"/>
    <w:p w:rsidR="0030420C" w:rsidRDefault="0030420C" w:rsidP="0030420C">
      <w:r>
        <w:t xml:space="preserve">Dabei kann gesagt werden: </w:t>
      </w:r>
      <w:r w:rsidRPr="00004D63">
        <w:rPr>
          <w:b/>
        </w:rPr>
        <w:t>Je steiler</w:t>
      </w:r>
      <w:r>
        <w:t xml:space="preserve"> die Nachfragekurve, </w:t>
      </w:r>
      <w:r w:rsidRPr="00004D63">
        <w:rPr>
          <w:b/>
        </w:rPr>
        <w:t>desto unelastischer</w:t>
      </w:r>
      <w:r>
        <w:t xml:space="preserve"> die Nachfrage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420C" w:rsidTr="00BF63A3">
        <w:tc>
          <w:tcPr>
            <w:tcW w:w="4531" w:type="dxa"/>
          </w:tcPr>
          <w:p w:rsidR="0030420C" w:rsidRDefault="0030420C" w:rsidP="00BF63A3">
            <w:pPr>
              <w:jc w:val="center"/>
            </w:pPr>
            <w:r w:rsidRPr="00610407">
              <w:rPr>
                <w:noProof/>
                <w:lang w:eastAsia="de-CH"/>
              </w:rPr>
              <w:drawing>
                <wp:inline distT="0" distB="0" distL="0" distR="0" wp14:anchorId="283E1410" wp14:editId="70946A53">
                  <wp:extent cx="1967435" cy="2336800"/>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2973" cy="2343377"/>
                          </a:xfrm>
                          <a:prstGeom prst="rect">
                            <a:avLst/>
                          </a:prstGeom>
                        </pic:spPr>
                      </pic:pic>
                    </a:graphicData>
                  </a:graphic>
                </wp:inline>
              </w:drawing>
            </w:r>
          </w:p>
        </w:tc>
        <w:tc>
          <w:tcPr>
            <w:tcW w:w="4531" w:type="dxa"/>
          </w:tcPr>
          <w:p w:rsidR="0030420C" w:rsidRDefault="0030420C" w:rsidP="00BF63A3">
            <w:pPr>
              <w:jc w:val="center"/>
            </w:pPr>
            <w:r w:rsidRPr="00004D63">
              <w:rPr>
                <w:noProof/>
                <w:lang w:eastAsia="de-CH"/>
              </w:rPr>
              <w:drawing>
                <wp:inline distT="0" distB="0" distL="0" distR="0" wp14:anchorId="08BFDB0E" wp14:editId="434366F3">
                  <wp:extent cx="1936750" cy="2316430"/>
                  <wp:effectExtent l="0" t="0" r="635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4143" cy="2337233"/>
                          </a:xfrm>
                          <a:prstGeom prst="rect">
                            <a:avLst/>
                          </a:prstGeom>
                        </pic:spPr>
                      </pic:pic>
                    </a:graphicData>
                  </a:graphic>
                </wp:inline>
              </w:drawing>
            </w:r>
          </w:p>
        </w:tc>
      </w:tr>
    </w:tbl>
    <w:p w:rsidR="0030420C" w:rsidRDefault="0030420C" w:rsidP="0030420C"/>
    <w:p w:rsidR="0030420C" w:rsidRDefault="0030420C" w:rsidP="0030420C">
      <w:r>
        <w:br w:type="page"/>
      </w:r>
    </w:p>
    <w:p w:rsidR="0030420C" w:rsidRDefault="0030420C" w:rsidP="0030420C">
      <w:pPr>
        <w:pStyle w:val="berschrift2"/>
      </w:pPr>
      <w:r>
        <w:lastRenderedPageBreak/>
        <w:t>Elastizität und ihre Bedeutung: Beispiel Steuerlast</w:t>
      </w:r>
    </w:p>
    <w:p w:rsidR="0030420C" w:rsidRDefault="0030420C" w:rsidP="0030420C">
      <w:r>
        <w:t>Die Elastizität bestimmt, ob eine Steuer vom Konsumenten oder Produzenten getragen werden muss.</w:t>
      </w:r>
    </w:p>
    <w:p w:rsidR="0030420C" w:rsidRDefault="0030420C" w:rsidP="0030420C">
      <w:r>
        <w:t xml:space="preserve">Im Fall einer </w:t>
      </w:r>
      <w:r w:rsidRPr="0038566B">
        <w:rPr>
          <w:b/>
        </w:rPr>
        <w:t>unelastischen Nachfrage</w:t>
      </w:r>
      <w:r>
        <w:t xml:space="preserve"> trägt der </w:t>
      </w:r>
      <w:r w:rsidRPr="0038566B">
        <w:rPr>
          <w:b/>
        </w:rPr>
        <w:t>Konsument eine grössere Steuerlast</w:t>
      </w:r>
    </w:p>
    <w:p w:rsidR="0030420C" w:rsidRPr="00004D63" w:rsidRDefault="0030420C" w:rsidP="0030420C">
      <w:pPr>
        <w:rPr>
          <w:b/>
        </w:rPr>
      </w:pPr>
      <w:r w:rsidRPr="00004D63">
        <w:rPr>
          <w:b/>
        </w:rPr>
        <w:t>Fall 1: unelastische Nachfrage</w:t>
      </w:r>
    </w:p>
    <w:tbl>
      <w:tblPr>
        <w:tblStyle w:val="Tabellenraster"/>
        <w:tblW w:w="11572" w:type="dxa"/>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6"/>
        <w:gridCol w:w="6006"/>
      </w:tblGrid>
      <w:tr w:rsidR="0030420C" w:rsidTr="00BF63A3">
        <w:tc>
          <w:tcPr>
            <w:tcW w:w="5566" w:type="dxa"/>
          </w:tcPr>
          <w:p w:rsidR="0030420C" w:rsidRDefault="0030420C" w:rsidP="00BF63A3">
            <w:pPr>
              <w:jc w:val="center"/>
            </w:pPr>
            <w:r w:rsidRPr="00004D63">
              <w:rPr>
                <w:noProof/>
                <w:lang w:eastAsia="de-CH"/>
              </w:rPr>
              <w:drawing>
                <wp:inline distT="0" distB="0" distL="0" distR="0" wp14:anchorId="0BD16155" wp14:editId="7A8FA050">
                  <wp:extent cx="3397250" cy="192743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5756" cy="1937930"/>
                          </a:xfrm>
                          <a:prstGeom prst="rect">
                            <a:avLst/>
                          </a:prstGeom>
                        </pic:spPr>
                      </pic:pic>
                    </a:graphicData>
                  </a:graphic>
                </wp:inline>
              </w:drawing>
            </w:r>
          </w:p>
        </w:tc>
        <w:tc>
          <w:tcPr>
            <w:tcW w:w="6006" w:type="dxa"/>
          </w:tcPr>
          <w:p w:rsidR="0030420C" w:rsidRDefault="0030420C" w:rsidP="00BF63A3">
            <w:r w:rsidRPr="00004D63">
              <w:rPr>
                <w:noProof/>
                <w:lang w:eastAsia="de-CH"/>
              </w:rPr>
              <w:drawing>
                <wp:inline distT="0" distB="0" distL="0" distR="0" wp14:anchorId="7306243B" wp14:editId="4DA8DF59">
                  <wp:extent cx="3675273" cy="1949450"/>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4945" cy="1959884"/>
                          </a:xfrm>
                          <a:prstGeom prst="rect">
                            <a:avLst/>
                          </a:prstGeom>
                        </pic:spPr>
                      </pic:pic>
                    </a:graphicData>
                  </a:graphic>
                </wp:inline>
              </w:drawing>
            </w:r>
          </w:p>
        </w:tc>
      </w:tr>
    </w:tbl>
    <w:p w:rsidR="0030420C" w:rsidRDefault="0030420C" w:rsidP="0030420C"/>
    <w:p w:rsidR="0030420C" w:rsidRDefault="0030420C" w:rsidP="0030420C">
      <w:pPr>
        <w:rPr>
          <w:b/>
        </w:rPr>
      </w:pPr>
      <w:r>
        <w:rPr>
          <w:b/>
        </w:rPr>
        <w:t>Fall 2</w:t>
      </w:r>
      <w:r w:rsidRPr="00004D63">
        <w:rPr>
          <w:b/>
        </w:rPr>
        <w:t xml:space="preserve">: </w:t>
      </w:r>
      <w:r>
        <w:rPr>
          <w:b/>
        </w:rPr>
        <w:t>elastische</w:t>
      </w:r>
      <w:r w:rsidRPr="00004D63">
        <w:rPr>
          <w:b/>
        </w:rPr>
        <w:t xml:space="preserve"> Nachfrage</w:t>
      </w:r>
    </w:p>
    <w:tbl>
      <w:tblPr>
        <w:tblStyle w:val="Tabellenraster"/>
        <w:tblW w:w="11780"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4"/>
        <w:gridCol w:w="5886"/>
      </w:tblGrid>
      <w:tr w:rsidR="0030420C" w:rsidTr="00BF63A3">
        <w:tc>
          <w:tcPr>
            <w:tcW w:w="5894" w:type="dxa"/>
          </w:tcPr>
          <w:p w:rsidR="0030420C" w:rsidRDefault="0030420C" w:rsidP="00BF63A3">
            <w:pPr>
              <w:ind w:left="-533" w:firstLine="533"/>
              <w:jc w:val="center"/>
            </w:pPr>
            <w:r w:rsidRPr="00004D63">
              <w:rPr>
                <w:noProof/>
                <w:lang w:eastAsia="de-CH"/>
              </w:rPr>
              <w:drawing>
                <wp:inline distT="0" distB="0" distL="0" distR="0" wp14:anchorId="628D332B" wp14:editId="5DF0F0A8">
                  <wp:extent cx="3605837" cy="1998473"/>
                  <wp:effectExtent l="0" t="0" r="0" b="190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4264" cy="2008686"/>
                          </a:xfrm>
                          <a:prstGeom prst="rect">
                            <a:avLst/>
                          </a:prstGeom>
                        </pic:spPr>
                      </pic:pic>
                    </a:graphicData>
                  </a:graphic>
                </wp:inline>
              </w:drawing>
            </w:r>
          </w:p>
        </w:tc>
        <w:tc>
          <w:tcPr>
            <w:tcW w:w="5886" w:type="dxa"/>
          </w:tcPr>
          <w:p w:rsidR="0030420C" w:rsidRDefault="0030420C" w:rsidP="00BF63A3">
            <w:pPr>
              <w:jc w:val="center"/>
            </w:pPr>
            <w:r w:rsidRPr="00004D63">
              <w:rPr>
                <w:noProof/>
                <w:lang w:eastAsia="de-CH"/>
              </w:rPr>
              <w:drawing>
                <wp:inline distT="0" distB="0" distL="0" distR="0" wp14:anchorId="7F4D366B" wp14:editId="502D9B75">
                  <wp:extent cx="3597021" cy="1998345"/>
                  <wp:effectExtent l="0" t="0" r="381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909" cy="2000505"/>
                          </a:xfrm>
                          <a:prstGeom prst="rect">
                            <a:avLst/>
                          </a:prstGeom>
                        </pic:spPr>
                      </pic:pic>
                    </a:graphicData>
                  </a:graphic>
                </wp:inline>
              </w:drawing>
            </w:r>
          </w:p>
        </w:tc>
      </w:tr>
    </w:tbl>
    <w:p w:rsidR="0030420C" w:rsidRDefault="0030420C" w:rsidP="0030420C"/>
    <w:p w:rsidR="0030420C" w:rsidRDefault="0030420C" w:rsidP="0030420C">
      <w:r>
        <w:br w:type="page"/>
      </w:r>
    </w:p>
    <w:p w:rsidR="0030420C" w:rsidRDefault="0030420C" w:rsidP="0030420C">
      <w:pPr>
        <w:pStyle w:val="berschrift2"/>
      </w:pPr>
      <w:r>
        <w:lastRenderedPageBreak/>
        <w:t>Anwendung: Ökonomie des Drogenmarktes</w:t>
      </w:r>
    </w:p>
    <w:p w:rsidR="0030420C" w:rsidRPr="00625B86" w:rsidRDefault="0030420C" w:rsidP="0030420C">
      <w:r>
        <w:t>In der ökonomischen Sichtweise zu strafbaren Handlungen wird davon ausgegangen, dass potentielle Straftäter (d.h. wir alle) ihren Entscheid, ein Verbrechen zu begehen, von Kosten und Nutzen Überlegungen abhängig machen.</w:t>
      </w:r>
    </w:p>
    <w:p w:rsidR="0030420C" w:rsidRPr="00457865" w:rsidRDefault="0030420C" w:rsidP="0030420C">
      <w:pPr>
        <w:pStyle w:val="berschrift3"/>
      </w:pPr>
      <w:r>
        <w:t>Ausgangspunkt – Der freie Drogenmarkt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7471"/>
      </w:tblGrid>
      <w:tr w:rsidR="0030420C" w:rsidTr="00BF63A3">
        <w:tc>
          <w:tcPr>
            <w:tcW w:w="1591" w:type="dxa"/>
          </w:tcPr>
          <w:p w:rsidR="0030420C" w:rsidRPr="00CC38E1" w:rsidRDefault="0030420C" w:rsidP="00BF63A3">
            <w:pPr>
              <w:rPr>
                <w:b/>
              </w:rPr>
            </w:pPr>
            <w:r w:rsidRPr="00CC38E1">
              <w:rPr>
                <w:b/>
              </w:rPr>
              <w:t>Angebotsseite</w:t>
            </w:r>
          </w:p>
        </w:tc>
        <w:tc>
          <w:tcPr>
            <w:tcW w:w="7471" w:type="dxa"/>
          </w:tcPr>
          <w:p w:rsidR="0030420C" w:rsidRDefault="0030420C" w:rsidP="00BF63A3">
            <w:r>
              <w:t xml:space="preserve">Annähernd </w:t>
            </w:r>
            <w:r w:rsidRPr="00625B86">
              <w:rPr>
                <w:b/>
              </w:rPr>
              <w:t>vollkommen Konkurrenz:</w:t>
            </w:r>
          </w:p>
          <w:p w:rsidR="0030420C" w:rsidRDefault="0030420C" w:rsidP="00BF63A3">
            <w:pPr>
              <w:pStyle w:val="Listenabsatz"/>
              <w:numPr>
                <w:ilvl w:val="0"/>
                <w:numId w:val="3"/>
              </w:numPr>
            </w:pPr>
            <w:r>
              <w:t xml:space="preserve">Zum Drogen anbauen braucht es </w:t>
            </w:r>
            <w:r w:rsidRPr="00625B86">
              <w:rPr>
                <w:b/>
              </w:rPr>
              <w:t>wenig Knowhow</w:t>
            </w:r>
          </w:p>
          <w:p w:rsidR="0030420C" w:rsidRDefault="0030420C" w:rsidP="00BF63A3">
            <w:pPr>
              <w:pStyle w:val="Listenabsatz"/>
              <w:numPr>
                <w:ilvl w:val="0"/>
                <w:numId w:val="3"/>
              </w:numPr>
            </w:pPr>
            <w:r>
              <w:t xml:space="preserve">Der </w:t>
            </w:r>
            <w:r w:rsidRPr="00625B86">
              <w:rPr>
                <w:b/>
              </w:rPr>
              <w:t>Einstieg</w:t>
            </w:r>
            <w:r>
              <w:t xml:space="preserve"> in diesen Markt ist relativ </w:t>
            </w:r>
            <w:r w:rsidRPr="00625B86">
              <w:rPr>
                <w:b/>
              </w:rPr>
              <w:t>einfach</w:t>
            </w:r>
          </w:p>
          <w:p w:rsidR="0030420C" w:rsidRDefault="0030420C" w:rsidP="00BF63A3">
            <w:pPr>
              <w:pStyle w:val="Listenabsatz"/>
              <w:numPr>
                <w:ilvl w:val="0"/>
                <w:numId w:val="3"/>
              </w:numPr>
            </w:pPr>
            <w:r w:rsidRPr="00625B86">
              <w:rPr>
                <w:b/>
              </w:rPr>
              <w:t>Preiskampf</w:t>
            </w:r>
            <w:r>
              <w:t>, je mehr Konkurrenz im Markt herrscht</w:t>
            </w:r>
          </w:p>
          <w:p w:rsidR="0030420C" w:rsidRDefault="0030420C" w:rsidP="00BF63A3">
            <w:pPr>
              <w:pStyle w:val="Listenabsatz"/>
            </w:pPr>
          </w:p>
        </w:tc>
      </w:tr>
      <w:tr w:rsidR="0030420C" w:rsidTr="00BF63A3">
        <w:tc>
          <w:tcPr>
            <w:tcW w:w="1591" w:type="dxa"/>
          </w:tcPr>
          <w:p w:rsidR="0030420C" w:rsidRPr="00CC38E1" w:rsidRDefault="0030420C" w:rsidP="00BF63A3">
            <w:pPr>
              <w:rPr>
                <w:b/>
              </w:rPr>
            </w:pPr>
            <w:r>
              <w:rPr>
                <w:b/>
              </w:rPr>
              <w:t>Nachfrageseite</w:t>
            </w:r>
          </w:p>
        </w:tc>
        <w:tc>
          <w:tcPr>
            <w:tcW w:w="7471" w:type="dxa"/>
          </w:tcPr>
          <w:p w:rsidR="0030420C" w:rsidRDefault="0030420C" w:rsidP="00BF63A3">
            <w:r>
              <w:t>Die Nachfrage ändert sich bei Preisänderungen nur gering, da Drogensüchtige nicht auf Preisänderungen reagieren können (sie sind abhängig)</w:t>
            </w:r>
            <w:r w:rsidRPr="00457865">
              <w:t xml:space="preserve"> </w:t>
            </w:r>
          </w:p>
          <w:p w:rsidR="0030420C" w:rsidRDefault="0030420C" w:rsidP="00BF63A3"/>
          <w:p w:rsidR="0030420C" w:rsidRDefault="0030420C" w:rsidP="00BF63A3">
            <w:r w:rsidRPr="00457865">
              <w:rPr>
                <w:noProof/>
                <w:lang w:eastAsia="de-CH"/>
              </w:rPr>
              <w:drawing>
                <wp:inline distT="0" distB="0" distL="0" distR="0" wp14:anchorId="00B1C9A0" wp14:editId="3F90A4BD">
                  <wp:extent cx="2742514" cy="1932940"/>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6929" cy="1936052"/>
                          </a:xfrm>
                          <a:prstGeom prst="rect">
                            <a:avLst/>
                          </a:prstGeom>
                        </pic:spPr>
                      </pic:pic>
                    </a:graphicData>
                  </a:graphic>
                </wp:inline>
              </w:drawing>
            </w:r>
          </w:p>
          <w:p w:rsidR="0030420C" w:rsidRDefault="0030420C" w:rsidP="00BF63A3">
            <w:pPr>
              <w:pStyle w:val="Listenabsatz"/>
              <w:numPr>
                <w:ilvl w:val="0"/>
                <w:numId w:val="4"/>
              </w:numPr>
            </w:pPr>
            <w:r w:rsidRPr="00625B86">
              <w:rPr>
                <w:b/>
              </w:rPr>
              <w:t>Unelastisch</w:t>
            </w:r>
            <w:r>
              <w:t>! Nachfragekurve entsprechend sehr steil eingezeichnet!</w:t>
            </w:r>
          </w:p>
        </w:tc>
      </w:tr>
      <w:tr w:rsidR="0030420C" w:rsidTr="00BF63A3">
        <w:tc>
          <w:tcPr>
            <w:tcW w:w="1591" w:type="dxa"/>
          </w:tcPr>
          <w:p w:rsidR="0030420C" w:rsidRDefault="0030420C" w:rsidP="00BF63A3">
            <w:pPr>
              <w:rPr>
                <w:b/>
              </w:rPr>
            </w:pPr>
          </w:p>
          <w:p w:rsidR="0030420C" w:rsidRDefault="0030420C" w:rsidP="00BF63A3">
            <w:pPr>
              <w:rPr>
                <w:b/>
              </w:rPr>
            </w:pPr>
          </w:p>
        </w:tc>
        <w:tc>
          <w:tcPr>
            <w:tcW w:w="7471" w:type="dxa"/>
          </w:tcPr>
          <w:p w:rsidR="0030420C" w:rsidRDefault="0030420C" w:rsidP="00BF63A3"/>
        </w:tc>
      </w:tr>
    </w:tbl>
    <w:p w:rsidR="0030420C" w:rsidRPr="00CC38E1" w:rsidRDefault="0030420C" w:rsidP="0030420C"/>
    <w:p w:rsidR="0030420C" w:rsidRPr="0030420C" w:rsidRDefault="0030420C" w:rsidP="0030420C">
      <w:pPr>
        <w:rPr>
          <w:rStyle w:val="IntensiveHervorhebung"/>
        </w:rPr>
      </w:pPr>
      <w:r w:rsidRPr="0030420C">
        <w:rPr>
          <w:rStyle w:val="IntensiveHervorhebung"/>
        </w:rPr>
        <w:t>Kurzfristigen Wirkungen der Prohibitionspolitik (Verhinderung)</w:t>
      </w:r>
    </w:p>
    <w:p w:rsidR="0030420C" w:rsidRDefault="0030420C" w:rsidP="0030420C">
      <w:r>
        <w:t>Produktion und der Vertrieb von Drogen verstösst gegen das Gesetzt und wird somit illegal. Folglich werden die Kosten für die Produktion und Vertrieb steigen, um die Gefahr der Entdeckung zu vermeiden. Die neuen Kosten werden auf die Preise überwälzt, da die Drogenkonsumenten nicht darauf reagieren können (sie sind süchtig).</w:t>
      </w:r>
    </w:p>
    <w:p w:rsidR="0030420C" w:rsidRDefault="0030420C" w:rsidP="0030420C">
      <w:pPr>
        <w:jc w:val="center"/>
      </w:pPr>
      <w:r w:rsidRPr="00625B86">
        <w:rPr>
          <w:noProof/>
          <w:lang w:eastAsia="de-CH"/>
        </w:rPr>
        <w:drawing>
          <wp:inline distT="0" distB="0" distL="0" distR="0" wp14:anchorId="2B0CC78C" wp14:editId="244FFF7B">
            <wp:extent cx="4813300" cy="2523374"/>
            <wp:effectExtent l="0" t="0" r="635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5177" cy="2529600"/>
                    </a:xfrm>
                    <a:prstGeom prst="rect">
                      <a:avLst/>
                    </a:prstGeom>
                  </pic:spPr>
                </pic:pic>
              </a:graphicData>
            </a:graphic>
          </wp:inline>
        </w:drawing>
      </w:r>
    </w:p>
    <w:p w:rsidR="0030420C" w:rsidRDefault="0030420C" w:rsidP="0030420C">
      <w:pPr>
        <w:jc w:val="center"/>
      </w:pPr>
      <w:r>
        <w:t>Wichtig an der Abbildung: Der Preis steigt massiv und die Nachfrage nimmt nur gering ab.</w:t>
      </w:r>
    </w:p>
    <w:p w:rsidR="0030420C" w:rsidRDefault="0030420C">
      <w:pPr>
        <w:rPr>
          <w:rStyle w:val="IntensiveHervorhebung"/>
        </w:rPr>
      </w:pPr>
      <w:r>
        <w:rPr>
          <w:rStyle w:val="IntensiveHervorhebung"/>
        </w:rPr>
        <w:br w:type="page"/>
      </w:r>
    </w:p>
    <w:p w:rsidR="0030420C" w:rsidRPr="0030420C" w:rsidRDefault="0030420C" w:rsidP="0030420C">
      <w:pPr>
        <w:rPr>
          <w:rStyle w:val="IntensiveHervorhebung"/>
        </w:rPr>
      </w:pPr>
      <w:r w:rsidRPr="0030420C">
        <w:rPr>
          <w:rStyle w:val="IntensiveHervorhebung"/>
        </w:rPr>
        <w:lastRenderedPageBreak/>
        <w:t>Langfristige Wirkung der Prohibitionspolitik</w:t>
      </w:r>
    </w:p>
    <w:p w:rsidR="0030420C" w:rsidRDefault="0030420C" w:rsidP="0030420C">
      <w:r>
        <w:t>Dank der Sucht der Konsumenten, können auf dem Schwarzmarkt ungeheure grosse Preise durchgesetzt werden. Daraus ergeben sich für die Kartelle Gewinnspannen von mehreren tausend Prozent. Für die Kartelle besteht somit einen Anreiz, die Nachfrage auszubauen. Daher investieren sie einen Teil ihres Gewinns, in die Förderung von neuen Konsumenten</w:t>
      </w:r>
    </w:p>
    <w:p w:rsidR="0030420C" w:rsidRDefault="0030420C" w:rsidP="0030420C">
      <w:pPr>
        <w:pStyle w:val="Listenabsatz"/>
        <w:numPr>
          <w:ilvl w:val="0"/>
          <w:numId w:val="4"/>
        </w:numPr>
      </w:pPr>
      <w:r>
        <w:t xml:space="preserve">Sie nutzen den </w:t>
      </w:r>
      <w:proofErr w:type="spellStart"/>
      <w:r w:rsidRPr="00453961">
        <w:rPr>
          <w:b/>
        </w:rPr>
        <w:t>Kleindealereffekt</w:t>
      </w:r>
      <w:proofErr w:type="spellEnd"/>
      <w:r>
        <w:rPr>
          <w:b/>
        </w:rPr>
        <w:t>:</w:t>
      </w:r>
      <w:r>
        <w:t xml:space="preserve"> Abhängige (die sich die Drogen nicht mehr leisten können) bekommen ihre Drogen fast gratis, wenn sie dafür andere Leute abhängig machen</w:t>
      </w:r>
    </w:p>
    <w:p w:rsidR="0030420C" w:rsidRPr="00453961" w:rsidRDefault="0030420C" w:rsidP="0030420C">
      <w:pPr>
        <w:jc w:val="center"/>
      </w:pPr>
      <w:r w:rsidRPr="00453961">
        <w:rPr>
          <w:noProof/>
          <w:lang w:eastAsia="de-CH"/>
        </w:rPr>
        <w:drawing>
          <wp:anchor distT="0" distB="0" distL="114300" distR="114300" simplePos="0" relativeHeight="251659264" behindDoc="1" locked="0" layoutInCell="1" allowOverlap="1" wp14:anchorId="2C08DF50" wp14:editId="6B6BBA6E">
            <wp:simplePos x="0" y="0"/>
            <wp:positionH relativeFrom="margin">
              <wp:align>right</wp:align>
            </wp:positionH>
            <wp:positionV relativeFrom="paragraph">
              <wp:posOffset>250190</wp:posOffset>
            </wp:positionV>
            <wp:extent cx="869950" cy="439420"/>
            <wp:effectExtent l="0" t="0" r="6350" b="0"/>
            <wp:wrapTight wrapText="bothSides">
              <wp:wrapPolygon edited="0">
                <wp:start x="0" y="0"/>
                <wp:lineTo x="0" y="20601"/>
                <wp:lineTo x="21285" y="20601"/>
                <wp:lineTo x="21285"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69950" cy="439420"/>
                    </a:xfrm>
                    <a:prstGeom prst="rect">
                      <a:avLst/>
                    </a:prstGeom>
                  </pic:spPr>
                </pic:pic>
              </a:graphicData>
            </a:graphic>
            <wp14:sizeRelH relativeFrom="page">
              <wp14:pctWidth>0</wp14:pctWidth>
            </wp14:sizeRelH>
            <wp14:sizeRelV relativeFrom="page">
              <wp14:pctHeight>0</wp14:pctHeight>
            </wp14:sizeRelV>
          </wp:anchor>
        </w:drawing>
      </w:r>
      <w:r w:rsidRPr="00453961">
        <w:rPr>
          <w:noProof/>
          <w:lang w:eastAsia="de-CH"/>
        </w:rPr>
        <w:drawing>
          <wp:inline distT="0" distB="0" distL="0" distR="0" wp14:anchorId="1EDBFAE9" wp14:editId="78357450">
            <wp:extent cx="3778250" cy="253882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5911" cy="2550691"/>
                    </a:xfrm>
                    <a:prstGeom prst="rect">
                      <a:avLst/>
                    </a:prstGeom>
                  </pic:spPr>
                </pic:pic>
              </a:graphicData>
            </a:graphic>
          </wp:inline>
        </w:drawing>
      </w:r>
    </w:p>
    <w:p w:rsidR="0030420C" w:rsidRDefault="0030420C" w:rsidP="0030420C">
      <w:r>
        <w:br w:type="page"/>
      </w:r>
    </w:p>
    <w:p w:rsidR="0030420C" w:rsidRDefault="0030420C" w:rsidP="0030420C">
      <w:pPr>
        <w:pStyle w:val="berschrift2"/>
      </w:pPr>
      <w:r>
        <w:lastRenderedPageBreak/>
        <w:t>Konsumenten- und Produzentenrente</w:t>
      </w:r>
    </w:p>
    <w:p w:rsidR="0030420C" w:rsidRDefault="0030420C" w:rsidP="0030420C">
      <w:r>
        <w:t>Sind Instrumente zur Messung der Auswirkungen von Markteingriffen auf die gesellschaftliche Wohlfahrt. Sie helfen:</w:t>
      </w:r>
    </w:p>
    <w:p w:rsidR="0030420C" w:rsidRDefault="0030420C" w:rsidP="0030420C">
      <w:pPr>
        <w:pStyle w:val="Listenabsatz"/>
        <w:numPr>
          <w:ilvl w:val="0"/>
          <w:numId w:val="3"/>
        </w:numPr>
      </w:pPr>
      <w:r>
        <w:t>Wirklichen Kosten von Steuern/Subventionen zu bestimmen</w:t>
      </w:r>
    </w:p>
    <w:p w:rsidR="0030420C" w:rsidRDefault="0030420C" w:rsidP="0030420C">
      <w:pPr>
        <w:pStyle w:val="Listenabsatz"/>
        <w:numPr>
          <w:ilvl w:val="0"/>
          <w:numId w:val="3"/>
        </w:numPr>
      </w:pPr>
      <w:r>
        <w:t>Wohlfahrtsverlust von Weihnachten und den Wohlfahrtsgewinn von Fussball aufzuzeigen</w:t>
      </w:r>
    </w:p>
    <w:p w:rsidR="0030420C" w:rsidRDefault="0030420C" w:rsidP="0030420C">
      <w:pPr>
        <w:pStyle w:val="Listenabsatz"/>
        <w:numPr>
          <w:ilvl w:val="0"/>
          <w:numId w:val="3"/>
        </w:numPr>
      </w:pPr>
      <w:r>
        <w:t>Die Frage zu diskutieren, ob Männer mehrere Frauen heiraten sollen (und umgekehrt) oder nicht</w:t>
      </w:r>
    </w:p>
    <w:p w:rsidR="0030420C" w:rsidRDefault="0030420C" w:rsidP="0030420C">
      <w:pPr>
        <w:spacing w:after="0"/>
        <w:rPr>
          <w:rStyle w:val="IntensiveHervorhebung"/>
        </w:rPr>
      </w:pPr>
      <w:r w:rsidRPr="00295750">
        <w:rPr>
          <w:rStyle w:val="IntensiveHervorhebung"/>
        </w:rPr>
        <w:t>Herleitung Konsumentenrente</w:t>
      </w:r>
    </w:p>
    <w:p w:rsidR="0030420C" w:rsidRDefault="0030420C" w:rsidP="0030420C">
      <w:pPr>
        <w:rPr>
          <w:iCs/>
        </w:rPr>
      </w:pPr>
      <w:r>
        <w:rPr>
          <w:iCs/>
        </w:rPr>
        <w:t>Die Konsumentenrente gibt an, in welchem Umfang einzelne Konsumenten bereit wären, für ein Produkt mehr zu bezahlen (müssen sie jedoch nicht, da der Marktpreis tiefer liegt!)</w:t>
      </w:r>
    </w:p>
    <w:p w:rsidR="0030420C" w:rsidRDefault="0030420C" w:rsidP="0030420C">
      <w:pPr>
        <w:rPr>
          <w:iCs/>
        </w:rPr>
      </w:pPr>
      <w:r w:rsidRPr="00E70236">
        <w:rPr>
          <w:b/>
          <w:iCs/>
        </w:rPr>
        <w:t>Konsumentenrente:</w:t>
      </w:r>
      <w:r w:rsidRPr="00272C48">
        <w:rPr>
          <w:rFonts w:ascii="Arial" w:hAnsi="Arial" w:cs="Arial"/>
          <w:color w:val="252525"/>
          <w:sz w:val="21"/>
          <w:szCs w:val="21"/>
          <w:shd w:val="clear" w:color="auto" w:fill="FFFFFF"/>
        </w:rPr>
        <w:t xml:space="preserve"> </w:t>
      </w:r>
      <w:r w:rsidRPr="00E70236">
        <w:t>Differenz zwischen der individuellen Wertschätzung eines Gutes und dem Marktpreis</w:t>
      </w:r>
    </w:p>
    <w:p w:rsidR="0030420C" w:rsidRDefault="0030420C" w:rsidP="0030420C">
      <w:pPr>
        <w:spacing w:after="0"/>
        <w:rPr>
          <w:noProof/>
          <w:lang w:eastAsia="de-CH"/>
        </w:rPr>
      </w:pPr>
      <w:r>
        <w:rPr>
          <w:iCs/>
        </w:rPr>
        <w:t>Beispiel:</w:t>
      </w:r>
      <w:r w:rsidRPr="00272C48">
        <w:rPr>
          <w:noProof/>
          <w:lang w:eastAsia="de-CH"/>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098"/>
      </w:tblGrid>
      <w:tr w:rsidR="0030420C" w:rsidTr="00BF63A3">
        <w:tc>
          <w:tcPr>
            <w:tcW w:w="3964" w:type="dxa"/>
          </w:tcPr>
          <w:p w:rsidR="0030420C" w:rsidRDefault="0030420C" w:rsidP="00BF63A3">
            <w:pPr>
              <w:rPr>
                <w:iCs/>
              </w:rPr>
            </w:pPr>
            <w:r>
              <w:rPr>
                <w:iCs/>
                <w:noProof/>
                <w:lang w:eastAsia="de-CH"/>
              </w:rPr>
              <mc:AlternateContent>
                <mc:Choice Requires="wps">
                  <w:drawing>
                    <wp:anchor distT="0" distB="0" distL="114300" distR="114300" simplePos="0" relativeHeight="251660288" behindDoc="0" locked="0" layoutInCell="1" allowOverlap="1" wp14:anchorId="35BC1FB1" wp14:editId="0D18A23E">
                      <wp:simplePos x="0" y="0"/>
                      <wp:positionH relativeFrom="column">
                        <wp:posOffset>1971675</wp:posOffset>
                      </wp:positionH>
                      <wp:positionV relativeFrom="paragraph">
                        <wp:posOffset>217805</wp:posOffset>
                      </wp:positionV>
                      <wp:extent cx="742950" cy="177800"/>
                      <wp:effectExtent l="38100" t="57150" r="19050" b="31750"/>
                      <wp:wrapNone/>
                      <wp:docPr id="32" name="Gerade Verbindung mit Pfeil 32"/>
                      <wp:cNvGraphicFramePr/>
                      <a:graphic xmlns:a="http://schemas.openxmlformats.org/drawingml/2006/main">
                        <a:graphicData uri="http://schemas.microsoft.com/office/word/2010/wordprocessingShape">
                          <wps:wsp>
                            <wps:cNvCnPr/>
                            <wps:spPr>
                              <a:xfrm flipH="1" flipV="1">
                                <a:off x="0" y="0"/>
                                <a:ext cx="74295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AB258A" id="_x0000_t32" coordsize="21600,21600" o:spt="32" o:oned="t" path="m,l21600,21600e" filled="f">
                      <v:path arrowok="t" fillok="f" o:connecttype="none"/>
                      <o:lock v:ext="edit" shapetype="t"/>
                    </v:shapetype>
                    <v:shape id="Gerade Verbindung mit Pfeil 32" o:spid="_x0000_s1026" type="#_x0000_t32" style="position:absolute;margin-left:155.25pt;margin-top:17.15pt;width:58.5pt;height:14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" strokecolor="#5b9bd5 [3204]" strokeweight=".5pt">
                      <v:stroke endarrow="block" joinstyle="miter"/>
                    </v:shape>
                  </w:pict>
                </mc:Fallback>
              </mc:AlternateContent>
            </w:r>
            <w:r w:rsidRPr="00272C48">
              <w:rPr>
                <w:iCs/>
                <w:noProof/>
                <w:lang w:eastAsia="de-CH"/>
              </w:rPr>
              <w:drawing>
                <wp:inline distT="0" distB="0" distL="0" distR="0" wp14:anchorId="0514EF4E" wp14:editId="0F2D4174">
                  <wp:extent cx="2241550" cy="774764"/>
                  <wp:effectExtent l="0" t="0" r="635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7795" cy="797661"/>
                          </a:xfrm>
                          <a:prstGeom prst="rect">
                            <a:avLst/>
                          </a:prstGeom>
                        </pic:spPr>
                      </pic:pic>
                    </a:graphicData>
                  </a:graphic>
                </wp:inline>
              </w:drawing>
            </w:r>
          </w:p>
        </w:tc>
        <w:tc>
          <w:tcPr>
            <w:tcW w:w="5098" w:type="dxa"/>
          </w:tcPr>
          <w:p w:rsidR="0030420C" w:rsidRDefault="0030420C" w:rsidP="00BF63A3">
            <w:pPr>
              <w:rPr>
                <w:iCs/>
              </w:rPr>
            </w:pPr>
            <w:r>
              <w:rPr>
                <w:iCs/>
              </w:rPr>
              <w:t>Der Konsument wäre bereit, für ein Stück Brot 8 CHF zu zahlen, der Preis ist jedoch bei 2 CHF</w:t>
            </w:r>
          </w:p>
          <w:p w:rsidR="0030420C" w:rsidRPr="00272C48" w:rsidRDefault="0030420C" w:rsidP="00BF63A3">
            <w:pPr>
              <w:pStyle w:val="Listenabsatz"/>
              <w:numPr>
                <w:ilvl w:val="0"/>
                <w:numId w:val="4"/>
              </w:numPr>
              <w:rPr>
                <w:iCs/>
              </w:rPr>
            </w:pPr>
            <w:r w:rsidRPr="00272C48">
              <w:rPr>
                <w:b/>
                <w:iCs/>
              </w:rPr>
              <w:t>Konsumentenrente</w:t>
            </w:r>
            <w:r>
              <w:rPr>
                <w:iCs/>
              </w:rPr>
              <w:t xml:space="preserve"> </w:t>
            </w:r>
            <w:r w:rsidRPr="00272C48">
              <w:rPr>
                <w:b/>
                <w:iCs/>
              </w:rPr>
              <w:t>6 CHF</w:t>
            </w:r>
          </w:p>
        </w:tc>
      </w:tr>
    </w:tbl>
    <w:p w:rsidR="0030420C" w:rsidRDefault="0030420C" w:rsidP="0030420C">
      <w:pPr>
        <w:rPr>
          <w:iCs/>
        </w:rPr>
      </w:pPr>
    </w:p>
    <w:p w:rsidR="0030420C" w:rsidRDefault="0030420C" w:rsidP="0030420C">
      <w:pPr>
        <w:rPr>
          <w:iCs/>
        </w:rPr>
      </w:pPr>
      <w:r>
        <w:rPr>
          <w:iCs/>
        </w:rPr>
        <w:t>Graphische Darstellung:</w:t>
      </w:r>
    </w:p>
    <w:p w:rsidR="0030420C" w:rsidRDefault="0030420C" w:rsidP="0030420C">
      <w:pPr>
        <w:jc w:val="center"/>
        <w:rPr>
          <w:iCs/>
        </w:rPr>
      </w:pPr>
      <w:r w:rsidRPr="00272C48">
        <w:rPr>
          <w:iCs/>
          <w:noProof/>
          <w:lang w:eastAsia="de-CH"/>
        </w:rPr>
        <w:drawing>
          <wp:inline distT="0" distB="0" distL="0" distR="0" wp14:anchorId="5634C8DE" wp14:editId="420AE2A9">
            <wp:extent cx="3054928" cy="1555750"/>
            <wp:effectExtent l="0" t="0" r="0"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3318" cy="1565116"/>
                    </a:xfrm>
                    <a:prstGeom prst="rect">
                      <a:avLst/>
                    </a:prstGeom>
                  </pic:spPr>
                </pic:pic>
              </a:graphicData>
            </a:graphic>
          </wp:inline>
        </w:drawing>
      </w:r>
    </w:p>
    <w:p w:rsidR="0030420C" w:rsidRPr="00272C48" w:rsidRDefault="0030420C" w:rsidP="0030420C">
      <w:pPr>
        <w:jc w:val="center"/>
        <w:rPr>
          <w:iCs/>
        </w:rPr>
      </w:pPr>
    </w:p>
    <w:p w:rsidR="0030420C" w:rsidRDefault="0030420C" w:rsidP="0030420C">
      <w:pPr>
        <w:spacing w:after="0"/>
        <w:rPr>
          <w:rStyle w:val="IntensiveHervorhebung"/>
        </w:rPr>
      </w:pPr>
      <w:r>
        <w:rPr>
          <w:rStyle w:val="IntensiveHervorhebung"/>
        </w:rPr>
        <w:t>Herleitung Produzentenrente</w:t>
      </w:r>
    </w:p>
    <w:p w:rsidR="0030420C" w:rsidRDefault="0030420C" w:rsidP="0030420C">
      <w:r>
        <w:t>Der Produzent wäre auch bereit, ein Produkt zu einem tieferen Preis anzubieten, da die Grenzkosten und der dem Marktpreis liegen. Die Produzenten erhalten jedoch den höheren Marktpreis.</w:t>
      </w:r>
    </w:p>
    <w:p w:rsidR="0030420C" w:rsidRDefault="0030420C" w:rsidP="0030420C">
      <w:r w:rsidRPr="00E70236">
        <w:rPr>
          <w:b/>
        </w:rPr>
        <w:t>Produzentenrente:</w:t>
      </w:r>
      <w:r>
        <w:t xml:space="preserve"> </w:t>
      </w:r>
      <w:hyperlink r:id="rId47" w:tooltip="Subtraktion" w:history="1">
        <w:r w:rsidRPr="00E70236">
          <w:t>Differenz</w:t>
        </w:r>
      </w:hyperlink>
      <w:r w:rsidRPr="00E70236">
        <w:t> zwischen dem Gleichgewichtspreis (realisierter Preis) und dem geplanten Preis</w:t>
      </w:r>
    </w:p>
    <w:tbl>
      <w:tblPr>
        <w:tblStyle w:val="Tabellenraster"/>
        <w:tblW w:w="10207"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6323"/>
      </w:tblGrid>
      <w:tr w:rsidR="0030420C" w:rsidTr="00BF63A3">
        <w:tc>
          <w:tcPr>
            <w:tcW w:w="3884" w:type="dxa"/>
          </w:tcPr>
          <w:p w:rsidR="0030420C" w:rsidRDefault="0030420C" w:rsidP="00BF63A3">
            <w:pPr>
              <w:rPr>
                <w:rFonts w:ascii="Arial" w:hAnsi="Arial" w:cs="Arial"/>
                <w:color w:val="252525"/>
                <w:sz w:val="21"/>
                <w:szCs w:val="21"/>
                <w:shd w:val="clear" w:color="auto" w:fill="FFFFFF"/>
              </w:rPr>
            </w:pPr>
            <w:r>
              <w:t xml:space="preserve">Beispiel: </w:t>
            </w:r>
            <w:r>
              <w:rPr>
                <w:rFonts w:ascii="Arial" w:hAnsi="Arial" w:cs="Arial"/>
                <w:color w:val="252525"/>
                <w:sz w:val="21"/>
                <w:szCs w:val="21"/>
                <w:shd w:val="clear" w:color="auto" w:fill="FFFFFF"/>
              </w:rPr>
              <w:t xml:space="preserve">Ein spezieller MP3-Player wird zu einem Preis von 100 CHF gekauft und verkauft, ein Anbieter A hätte ihn aber auch für 80 CHF angeboten. </w:t>
            </w:r>
          </w:p>
          <w:p w:rsidR="0030420C" w:rsidRDefault="0030420C" w:rsidP="00BF63A3">
            <w:pPr>
              <w:rPr>
                <w:rFonts w:ascii="Arial" w:hAnsi="Arial" w:cs="Arial"/>
                <w:color w:val="252525"/>
                <w:sz w:val="21"/>
                <w:szCs w:val="21"/>
                <w:shd w:val="clear" w:color="auto" w:fill="FFFFFF"/>
              </w:rPr>
            </w:pPr>
            <w:r>
              <w:rPr>
                <w:rFonts w:ascii="Arial" w:hAnsi="Arial" w:cs="Arial"/>
                <w:color w:val="252525"/>
                <w:sz w:val="21"/>
                <w:szCs w:val="21"/>
                <w:shd w:val="clear" w:color="auto" w:fill="FFFFFF"/>
              </w:rPr>
              <w:t>Er hat gegenüber dem allgemeinen Verkaufspreis 20 CHF „gespart“ (Produzentenrente).</w:t>
            </w:r>
          </w:p>
          <w:p w:rsidR="0030420C" w:rsidRDefault="0030420C" w:rsidP="00BF63A3"/>
        </w:tc>
        <w:tc>
          <w:tcPr>
            <w:tcW w:w="6323" w:type="dxa"/>
          </w:tcPr>
          <w:p w:rsidR="0030420C" w:rsidRDefault="0030420C" w:rsidP="00BF63A3">
            <w:r>
              <w:t>Graphische Darstellung</w:t>
            </w:r>
          </w:p>
          <w:p w:rsidR="0030420C" w:rsidRDefault="0030420C" w:rsidP="00BF63A3">
            <w:pPr>
              <w:jc w:val="right"/>
            </w:pPr>
            <w:r w:rsidRPr="00E70236">
              <w:rPr>
                <w:rFonts w:ascii="Arial" w:hAnsi="Arial" w:cs="Arial"/>
                <w:noProof/>
                <w:color w:val="252525"/>
                <w:sz w:val="21"/>
                <w:szCs w:val="21"/>
                <w:shd w:val="clear" w:color="auto" w:fill="FFFFFF"/>
                <w:lang w:eastAsia="de-CH"/>
              </w:rPr>
              <w:drawing>
                <wp:inline distT="0" distB="0" distL="0" distR="0" wp14:anchorId="36A64A75" wp14:editId="248334E9">
                  <wp:extent cx="3826353" cy="1949450"/>
                  <wp:effectExtent l="0" t="0" r="317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0589" cy="1971987"/>
                          </a:xfrm>
                          <a:prstGeom prst="rect">
                            <a:avLst/>
                          </a:prstGeom>
                        </pic:spPr>
                      </pic:pic>
                    </a:graphicData>
                  </a:graphic>
                </wp:inline>
              </w:drawing>
            </w:r>
          </w:p>
        </w:tc>
      </w:tr>
    </w:tbl>
    <w:p w:rsidR="0030420C" w:rsidRDefault="0030420C" w:rsidP="0030420C"/>
    <w:p w:rsidR="0030420C" w:rsidRDefault="0030420C" w:rsidP="0030420C">
      <w:pPr>
        <w:pStyle w:val="berschrift3"/>
        <w:rPr>
          <w:rStyle w:val="IntensiveHervorhebung"/>
          <w:i w:val="0"/>
          <w:iCs w:val="0"/>
          <w:color w:val="2E74B5" w:themeColor="accent1" w:themeShade="BF"/>
        </w:rPr>
      </w:pPr>
      <w:r w:rsidRPr="00295750">
        <w:rPr>
          <w:rStyle w:val="IntensiveHervorhebung"/>
          <w:i w:val="0"/>
          <w:iCs w:val="0"/>
          <w:color w:val="2E74B5" w:themeColor="accent1" w:themeShade="BF"/>
        </w:rPr>
        <w:lastRenderedPageBreak/>
        <w:t>Anwendung: Subventionen</w:t>
      </w:r>
    </w:p>
    <w:p w:rsidR="0030420C" w:rsidRPr="00E13CA4" w:rsidRDefault="0030420C" w:rsidP="0030420C"/>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6"/>
        <w:gridCol w:w="3806"/>
      </w:tblGrid>
      <w:tr w:rsidR="0030420C" w:rsidTr="00BF63A3">
        <w:tc>
          <w:tcPr>
            <w:tcW w:w="5266" w:type="dxa"/>
          </w:tcPr>
          <w:p w:rsidR="0030420C" w:rsidRDefault="0030420C" w:rsidP="00BF63A3">
            <w:r w:rsidRPr="009538E4">
              <w:rPr>
                <w:rStyle w:val="IntensiveHervorhebung"/>
                <w:i w:val="0"/>
                <w:iCs w:val="0"/>
                <w:noProof/>
                <w:color w:val="2E74B5" w:themeColor="accent1" w:themeShade="BF"/>
                <w:lang w:eastAsia="de-CH"/>
              </w:rPr>
              <w:drawing>
                <wp:inline distT="0" distB="0" distL="0" distR="0" wp14:anchorId="58919048" wp14:editId="6358F87D">
                  <wp:extent cx="3206750" cy="1821471"/>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5492" cy="1826437"/>
                          </a:xfrm>
                          <a:prstGeom prst="rect">
                            <a:avLst/>
                          </a:prstGeom>
                        </pic:spPr>
                      </pic:pic>
                    </a:graphicData>
                  </a:graphic>
                </wp:inline>
              </w:drawing>
            </w:r>
          </w:p>
          <w:p w:rsidR="0030420C" w:rsidRDefault="0030420C" w:rsidP="00BF63A3"/>
        </w:tc>
        <w:tc>
          <w:tcPr>
            <w:tcW w:w="3806" w:type="dxa"/>
          </w:tcPr>
          <w:p w:rsidR="0030420C" w:rsidRDefault="0030420C" w:rsidP="00BF63A3"/>
        </w:tc>
      </w:tr>
      <w:tr w:rsidR="0030420C" w:rsidTr="00BF63A3">
        <w:tc>
          <w:tcPr>
            <w:tcW w:w="5266" w:type="dxa"/>
          </w:tcPr>
          <w:p w:rsidR="0030420C" w:rsidRDefault="0030420C" w:rsidP="00BF63A3"/>
          <w:p w:rsidR="0030420C" w:rsidRDefault="0030420C" w:rsidP="00BF63A3">
            <w:r w:rsidRPr="009538E4">
              <w:rPr>
                <w:noProof/>
                <w:lang w:eastAsia="de-CH"/>
              </w:rPr>
              <w:drawing>
                <wp:inline distT="0" distB="0" distL="0" distR="0" wp14:anchorId="6741C78C" wp14:editId="61913487">
                  <wp:extent cx="3195873" cy="1801495"/>
                  <wp:effectExtent l="0" t="0" r="508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829" t="-511" r="3329" b="511"/>
                          <a:stretch/>
                        </pic:blipFill>
                        <pic:spPr bwMode="auto">
                          <a:xfrm>
                            <a:off x="0" y="0"/>
                            <a:ext cx="3211876" cy="1810516"/>
                          </a:xfrm>
                          <a:prstGeom prst="rect">
                            <a:avLst/>
                          </a:prstGeom>
                          <a:ln>
                            <a:noFill/>
                          </a:ln>
                          <a:extLst>
                            <a:ext uri="{53640926-AAD7-44D8-BBD7-CCE9431645EC}">
                              <a14:shadowObscured xmlns:a14="http://schemas.microsoft.com/office/drawing/2010/main"/>
                            </a:ext>
                          </a:extLst>
                        </pic:spPr>
                      </pic:pic>
                    </a:graphicData>
                  </a:graphic>
                </wp:inline>
              </w:drawing>
            </w:r>
          </w:p>
          <w:p w:rsidR="0030420C" w:rsidRDefault="0030420C" w:rsidP="00BF63A3"/>
        </w:tc>
        <w:tc>
          <w:tcPr>
            <w:tcW w:w="3806" w:type="dxa"/>
          </w:tcPr>
          <w:p w:rsidR="0030420C" w:rsidRDefault="0030420C" w:rsidP="00BF63A3"/>
          <w:p w:rsidR="0030420C" w:rsidRDefault="0030420C" w:rsidP="00BF63A3"/>
        </w:tc>
      </w:tr>
      <w:tr w:rsidR="0030420C" w:rsidTr="00BF63A3">
        <w:tc>
          <w:tcPr>
            <w:tcW w:w="5266" w:type="dxa"/>
          </w:tcPr>
          <w:p w:rsidR="0030420C" w:rsidRDefault="0030420C" w:rsidP="00BF63A3">
            <w:r w:rsidRPr="009538E4">
              <w:rPr>
                <w:noProof/>
                <w:lang w:eastAsia="de-CH"/>
              </w:rPr>
              <w:drawing>
                <wp:inline distT="0" distB="0" distL="0" distR="0" wp14:anchorId="1A9903C0" wp14:editId="7B319505">
                  <wp:extent cx="2567445" cy="1846907"/>
                  <wp:effectExtent l="0" t="0" r="4445"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0825" cy="1856532"/>
                          </a:xfrm>
                          <a:prstGeom prst="rect">
                            <a:avLst/>
                          </a:prstGeom>
                        </pic:spPr>
                      </pic:pic>
                    </a:graphicData>
                  </a:graphic>
                </wp:inline>
              </w:drawing>
            </w:r>
          </w:p>
          <w:p w:rsidR="0030420C" w:rsidRDefault="0030420C" w:rsidP="00BF63A3"/>
        </w:tc>
        <w:tc>
          <w:tcPr>
            <w:tcW w:w="3806" w:type="dxa"/>
          </w:tcPr>
          <w:p w:rsidR="0030420C" w:rsidRDefault="0030420C" w:rsidP="00BF63A3"/>
        </w:tc>
      </w:tr>
      <w:tr w:rsidR="0030420C" w:rsidTr="00BF63A3">
        <w:tc>
          <w:tcPr>
            <w:tcW w:w="5266" w:type="dxa"/>
          </w:tcPr>
          <w:p w:rsidR="0030420C" w:rsidRDefault="0030420C" w:rsidP="00BF63A3">
            <w:r w:rsidRPr="009538E4">
              <w:rPr>
                <w:noProof/>
                <w:lang w:eastAsia="de-CH"/>
              </w:rPr>
              <w:drawing>
                <wp:inline distT="0" distB="0" distL="0" distR="0" wp14:anchorId="382ECA77" wp14:editId="761A1590">
                  <wp:extent cx="2894346" cy="1656785"/>
                  <wp:effectExtent l="0" t="0" r="127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8094" cy="1687551"/>
                          </a:xfrm>
                          <a:prstGeom prst="rect">
                            <a:avLst/>
                          </a:prstGeom>
                        </pic:spPr>
                      </pic:pic>
                    </a:graphicData>
                  </a:graphic>
                </wp:inline>
              </w:drawing>
            </w:r>
          </w:p>
        </w:tc>
        <w:tc>
          <w:tcPr>
            <w:tcW w:w="3806" w:type="dxa"/>
          </w:tcPr>
          <w:p w:rsidR="0030420C" w:rsidRDefault="0030420C" w:rsidP="00BF63A3"/>
        </w:tc>
      </w:tr>
    </w:tbl>
    <w:p w:rsidR="0030420C" w:rsidRPr="0085020C" w:rsidRDefault="0030420C" w:rsidP="0030420C"/>
    <w:p w:rsidR="0030420C" w:rsidRDefault="0030420C" w:rsidP="0030420C">
      <w:pPr>
        <w:pStyle w:val="berschrift2"/>
        <w:numPr>
          <w:ilvl w:val="0"/>
          <w:numId w:val="0"/>
        </w:numPr>
        <w:rPr>
          <w:rStyle w:val="IntensiveHervorhebung"/>
          <w:i w:val="0"/>
          <w:iCs w:val="0"/>
          <w:color w:val="2E74B5" w:themeColor="accent1" w:themeShade="BF"/>
        </w:rPr>
      </w:pPr>
    </w:p>
    <w:p w:rsidR="0030420C" w:rsidRDefault="0030420C" w:rsidP="0030420C">
      <w:r>
        <w:br w:type="page"/>
      </w:r>
    </w:p>
    <w:p w:rsidR="0030420C" w:rsidRDefault="0030420C" w:rsidP="0030420C">
      <w:pPr>
        <w:pStyle w:val="berschrift3"/>
      </w:pPr>
      <w:r>
        <w:lastRenderedPageBreak/>
        <w:t>Anwendung: Rücksenderecht E-Commerce</w:t>
      </w:r>
    </w:p>
    <w:p w:rsidR="0030420C" w:rsidRDefault="0030420C" w:rsidP="0030420C">
      <w:r w:rsidRPr="0085020C">
        <w:rPr>
          <w:noProof/>
          <w:lang w:eastAsia="de-CH"/>
        </w:rPr>
        <w:drawing>
          <wp:inline distT="0" distB="0" distL="0" distR="0" wp14:anchorId="61BA2973" wp14:editId="3DD50F99">
            <wp:extent cx="2840193" cy="1548143"/>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8641" cy="1552748"/>
                    </a:xfrm>
                    <a:prstGeom prst="rect">
                      <a:avLst/>
                    </a:prstGeom>
                  </pic:spPr>
                </pic:pic>
              </a:graphicData>
            </a:graphic>
          </wp:inline>
        </w:drawing>
      </w:r>
    </w:p>
    <w:p w:rsidR="0030420C" w:rsidRDefault="0030420C" w:rsidP="0030420C">
      <w:r w:rsidRPr="0085020C">
        <w:rPr>
          <w:noProof/>
          <w:lang w:eastAsia="de-CH"/>
        </w:rPr>
        <w:drawing>
          <wp:inline distT="0" distB="0" distL="0" distR="0" wp14:anchorId="31C42CDC" wp14:editId="4DF9CA50">
            <wp:extent cx="3082542" cy="1670050"/>
            <wp:effectExtent l="0" t="0" r="381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4110" cy="1676317"/>
                    </a:xfrm>
                    <a:prstGeom prst="rect">
                      <a:avLst/>
                    </a:prstGeom>
                  </pic:spPr>
                </pic:pic>
              </a:graphicData>
            </a:graphic>
          </wp:inline>
        </w:drawing>
      </w:r>
    </w:p>
    <w:p w:rsidR="0030420C" w:rsidRPr="007B7680" w:rsidRDefault="0030420C" w:rsidP="0030420C">
      <w:pPr>
        <w:rPr>
          <w:rFonts w:asciiTheme="majorHAnsi" w:eastAsiaTheme="majorEastAsia" w:hAnsiTheme="majorHAnsi" w:cstheme="majorBidi"/>
          <w:color w:val="2E74B5" w:themeColor="accent1" w:themeShade="BF"/>
          <w:sz w:val="26"/>
          <w:szCs w:val="26"/>
        </w:rPr>
      </w:pPr>
      <w:r w:rsidRPr="0085020C">
        <w:rPr>
          <w:noProof/>
          <w:lang w:eastAsia="de-CH"/>
        </w:rPr>
        <w:drawing>
          <wp:inline distT="0" distB="0" distL="0" distR="0" wp14:anchorId="02D34977" wp14:editId="7EB60B01">
            <wp:extent cx="3200400" cy="1766006"/>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4499" cy="1768268"/>
                    </a:xfrm>
                    <a:prstGeom prst="rect">
                      <a:avLst/>
                    </a:prstGeom>
                  </pic:spPr>
                </pic:pic>
              </a:graphicData>
            </a:graphic>
          </wp:inline>
        </w:drawing>
      </w:r>
      <w:r>
        <w:br w:type="page"/>
      </w:r>
    </w:p>
    <w:p w:rsidR="0030420C" w:rsidRDefault="0030420C" w:rsidP="0030420C">
      <w:r>
        <w:lastRenderedPageBreak/>
        <w:t>Kapitel 3.8.2, 3.8.3 und 3.8.4 Anwendungen am besten auf den Folien anschauen…! Viele Bilder die interpretiert werden müssen, kopiere nicht alles ins Word…</w:t>
      </w:r>
    </w:p>
    <w:p w:rsidR="0030420C" w:rsidRDefault="0030420C" w:rsidP="0030420C">
      <w:pPr>
        <w:pStyle w:val="berschrift3"/>
      </w:pPr>
      <w:r>
        <w:t>Anwendung: Höchst- und Mindestpreise</w:t>
      </w:r>
    </w:p>
    <w:p w:rsidR="0030420C" w:rsidRDefault="0030420C" w:rsidP="0030420C">
      <w:pPr>
        <w:pStyle w:val="berschrift3"/>
      </w:pPr>
      <w:r>
        <w:t>Anwendung: Heiratsmarkt</w:t>
      </w:r>
    </w:p>
    <w:p w:rsidR="0030420C" w:rsidRDefault="0030420C">
      <w:pPr>
        <w:rPr>
          <w:rFonts w:asciiTheme="majorHAnsi" w:eastAsiaTheme="majorEastAsia" w:hAnsiTheme="majorHAnsi" w:cstheme="majorBidi"/>
          <w:color w:val="2E74B5" w:themeColor="accent1" w:themeShade="BF"/>
          <w:sz w:val="32"/>
          <w:szCs w:val="32"/>
        </w:rPr>
      </w:pPr>
      <w:r>
        <w:br w:type="page"/>
      </w:r>
    </w:p>
    <w:p w:rsidR="00432311" w:rsidRDefault="00432311" w:rsidP="00432311">
      <w:pPr>
        <w:pStyle w:val="berschrift1"/>
      </w:pPr>
      <w:r>
        <w:lastRenderedPageBreak/>
        <w:t>Staat und Marktwirtschaft</w:t>
      </w:r>
    </w:p>
    <w:p w:rsidR="00432311" w:rsidRDefault="00432311" w:rsidP="00432311">
      <w:pPr>
        <w:pStyle w:val="berschrift2"/>
      </w:pPr>
      <w:r>
        <w:t>Aufgaben des Staates</w:t>
      </w:r>
    </w:p>
    <w:p w:rsidR="00FB5C7B" w:rsidRPr="00FB5C7B" w:rsidRDefault="00FB5C7B" w:rsidP="00FB5C7B">
      <w:pPr>
        <w:spacing w:after="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5C74E4" w:rsidTr="00EA4149">
        <w:tc>
          <w:tcPr>
            <w:tcW w:w="2972" w:type="dxa"/>
          </w:tcPr>
          <w:p w:rsidR="005C74E4" w:rsidRDefault="005C74E4" w:rsidP="005C74E4">
            <w:pPr>
              <w:pStyle w:val="Listenabsatz"/>
              <w:numPr>
                <w:ilvl w:val="0"/>
                <w:numId w:val="2"/>
              </w:numPr>
              <w:ind w:left="454" w:right="-249" w:hanging="454"/>
              <w:rPr>
                <w:b/>
              </w:rPr>
            </w:pPr>
            <w:r w:rsidRPr="005C74E4">
              <w:rPr>
                <w:b/>
              </w:rPr>
              <w:t xml:space="preserve">Schutz des Eigentums- </w:t>
            </w:r>
          </w:p>
          <w:p w:rsidR="005C74E4" w:rsidRPr="005C74E4" w:rsidRDefault="005C74E4" w:rsidP="005C74E4">
            <w:pPr>
              <w:pStyle w:val="Listenabsatz"/>
              <w:ind w:left="454" w:right="-249"/>
              <w:rPr>
                <w:b/>
              </w:rPr>
            </w:pPr>
            <w:r w:rsidRPr="005C74E4">
              <w:rPr>
                <w:b/>
              </w:rPr>
              <w:t>und Vertragsrechte</w:t>
            </w:r>
          </w:p>
        </w:tc>
        <w:tc>
          <w:tcPr>
            <w:tcW w:w="6090" w:type="dxa"/>
          </w:tcPr>
          <w:p w:rsidR="005C74E4" w:rsidRDefault="00B90F81" w:rsidP="005C74E4">
            <w:r>
              <w:t xml:space="preserve">Der </w:t>
            </w:r>
            <w:r w:rsidR="005C74E4">
              <w:t>Staat muss ein Rechtssystem bereitstellen, das Eigentums- und Vertragsrechte klar definiert und durchsetzt.</w:t>
            </w:r>
          </w:p>
          <w:p w:rsidR="00B01931" w:rsidRDefault="00B01931" w:rsidP="005C74E4"/>
        </w:tc>
      </w:tr>
      <w:tr w:rsidR="005C74E4" w:rsidTr="00EA4149">
        <w:tc>
          <w:tcPr>
            <w:tcW w:w="2972" w:type="dxa"/>
          </w:tcPr>
          <w:p w:rsidR="005C74E4" w:rsidRPr="005C74E4" w:rsidRDefault="005C74E4" w:rsidP="005C74E4">
            <w:pPr>
              <w:pStyle w:val="Listenabsatz"/>
              <w:numPr>
                <w:ilvl w:val="0"/>
                <w:numId w:val="2"/>
              </w:numPr>
              <w:ind w:left="454" w:right="-249" w:hanging="454"/>
              <w:rPr>
                <w:b/>
              </w:rPr>
            </w:pPr>
            <w:r w:rsidRPr="005C74E4">
              <w:rPr>
                <w:b/>
              </w:rPr>
              <w:t>Korrektur Marktversagen</w:t>
            </w:r>
          </w:p>
        </w:tc>
        <w:tc>
          <w:tcPr>
            <w:tcW w:w="6090" w:type="dxa"/>
          </w:tcPr>
          <w:p w:rsidR="005C74E4" w:rsidRDefault="00902DD7" w:rsidP="005C74E4">
            <w:r>
              <w:t>Staat soll korrigierend eingreifen, wenn Marktversagen auftreten.</w:t>
            </w:r>
          </w:p>
          <w:p w:rsidR="00902DD7" w:rsidRDefault="00902DD7" w:rsidP="00902DD7">
            <w:r>
              <w:t>Ein Marktversagen tritt auf, wenn:</w:t>
            </w:r>
          </w:p>
          <w:p w:rsidR="00902DD7" w:rsidRDefault="00902DD7" w:rsidP="00902DD7">
            <w:pPr>
              <w:pStyle w:val="Listenabsatz"/>
              <w:numPr>
                <w:ilvl w:val="0"/>
                <w:numId w:val="3"/>
              </w:numPr>
            </w:pPr>
            <w:r>
              <w:t>Preise nicht die tatsächliche Knappheit signalisieren</w:t>
            </w:r>
          </w:p>
          <w:p w:rsidR="00902DD7" w:rsidRDefault="00902DD7" w:rsidP="00902DD7">
            <w:pPr>
              <w:pStyle w:val="Listenabsatz"/>
              <w:numPr>
                <w:ilvl w:val="0"/>
                <w:numId w:val="3"/>
              </w:numPr>
            </w:pPr>
            <w:r>
              <w:t>Akteure an einer Reaktion auf an sich korrekte Preissignale gehindert werden</w:t>
            </w:r>
          </w:p>
          <w:p w:rsidR="00B01931" w:rsidRDefault="00B01931" w:rsidP="00B01931">
            <w:pPr>
              <w:pStyle w:val="Listenabsatz"/>
            </w:pPr>
          </w:p>
          <w:p w:rsidR="00902DD7" w:rsidRDefault="00902DD7" w:rsidP="00902DD7">
            <w:r>
              <w:t>Zusammenfassend können so folgende vier Ursachen von Marktversagen unterschieden werden:</w:t>
            </w:r>
          </w:p>
          <w:p w:rsidR="00902DD7" w:rsidRDefault="00902DD7" w:rsidP="00902DD7">
            <w:pPr>
              <w:pStyle w:val="Listenabsatz"/>
              <w:numPr>
                <w:ilvl w:val="0"/>
                <w:numId w:val="3"/>
              </w:numPr>
            </w:pPr>
            <w:r>
              <w:t>Monopolmacht</w:t>
            </w:r>
          </w:p>
          <w:p w:rsidR="00902DD7" w:rsidRDefault="00902DD7" w:rsidP="00902DD7">
            <w:pPr>
              <w:pStyle w:val="Listenabsatz"/>
              <w:numPr>
                <w:ilvl w:val="0"/>
                <w:numId w:val="3"/>
              </w:numPr>
            </w:pPr>
            <w:r>
              <w:t>Externe Effekte</w:t>
            </w:r>
          </w:p>
          <w:p w:rsidR="00902DD7" w:rsidRDefault="00902DD7" w:rsidP="00902DD7">
            <w:pPr>
              <w:pStyle w:val="Listenabsatz"/>
              <w:numPr>
                <w:ilvl w:val="0"/>
                <w:numId w:val="3"/>
              </w:numPr>
            </w:pPr>
            <w:r>
              <w:t>Öffentliche Güter</w:t>
            </w:r>
          </w:p>
          <w:p w:rsidR="00902DD7" w:rsidRDefault="00902DD7" w:rsidP="00902DD7">
            <w:pPr>
              <w:pStyle w:val="Listenabsatz"/>
              <w:numPr>
                <w:ilvl w:val="0"/>
                <w:numId w:val="3"/>
              </w:numPr>
            </w:pPr>
            <w:r>
              <w:t>Asymmetrische Informationen</w:t>
            </w:r>
          </w:p>
          <w:p w:rsidR="00EA4149" w:rsidRDefault="00EA4149" w:rsidP="00EA4149">
            <w:pPr>
              <w:pStyle w:val="Listenabsatz"/>
            </w:pPr>
          </w:p>
        </w:tc>
      </w:tr>
      <w:tr w:rsidR="005C74E4" w:rsidTr="00EA4149">
        <w:tc>
          <w:tcPr>
            <w:tcW w:w="2972" w:type="dxa"/>
          </w:tcPr>
          <w:p w:rsidR="005C74E4" w:rsidRPr="005C74E4" w:rsidRDefault="005C74E4" w:rsidP="005C74E4">
            <w:pPr>
              <w:pStyle w:val="Listenabsatz"/>
              <w:numPr>
                <w:ilvl w:val="0"/>
                <w:numId w:val="2"/>
              </w:numPr>
              <w:ind w:left="454" w:right="-249" w:hanging="454"/>
              <w:rPr>
                <w:b/>
              </w:rPr>
            </w:pPr>
            <w:r w:rsidRPr="005C74E4">
              <w:rPr>
                <w:b/>
              </w:rPr>
              <w:t>Vermeidung von ineffizienten staatlichen Eingriffen</w:t>
            </w:r>
          </w:p>
        </w:tc>
        <w:tc>
          <w:tcPr>
            <w:tcW w:w="6090" w:type="dxa"/>
          </w:tcPr>
          <w:p w:rsidR="005C74E4" w:rsidRDefault="003A19A9" w:rsidP="005C74E4">
            <w:r>
              <w:t>Gewünschte Ziele sollen mit einer möglichst kleinen Verzerrung der Ressourcenallokation erreicht werden, um die Marktwirtschaftseffizienz möglichst wenig zu stören.</w:t>
            </w:r>
          </w:p>
        </w:tc>
      </w:tr>
    </w:tbl>
    <w:p w:rsidR="00EA4149" w:rsidRDefault="00EA4149" w:rsidP="00E113A6">
      <w:pPr>
        <w:spacing w:after="0"/>
        <w:rPr>
          <w:b/>
        </w:rPr>
      </w:pPr>
    </w:p>
    <w:p w:rsidR="00EA4149" w:rsidRDefault="00EA4149" w:rsidP="00E113A6">
      <w:pPr>
        <w:spacing w:after="0"/>
        <w:rPr>
          <w:b/>
        </w:rPr>
      </w:pPr>
    </w:p>
    <w:p w:rsidR="00EA4149" w:rsidRDefault="00E113A6" w:rsidP="00E113A6">
      <w:pPr>
        <w:spacing w:after="0"/>
      </w:pPr>
      <w:r w:rsidRPr="003A19A9">
        <w:rPr>
          <w:b/>
        </w:rPr>
        <w:t>Marktversagen</w:t>
      </w:r>
      <w:r>
        <w:t xml:space="preserve"> = Marktergebnis bringt keine effiziente Allokation (Verteilung) der Ressourcen hervor</w:t>
      </w:r>
    </w:p>
    <w:p w:rsidR="00E113A6" w:rsidRDefault="00E113A6" w:rsidP="00E113A6">
      <w:pPr>
        <w:spacing w:after="0"/>
      </w:pPr>
      <w:r w:rsidRPr="003A19A9">
        <w:rPr>
          <w:b/>
        </w:rPr>
        <w:t>Staatsversagen</w:t>
      </w:r>
      <w:r>
        <w:t xml:space="preserve"> = Versagen, ineffiziente Allokationen in einer Marktwirtschaft zu korrigieren</w:t>
      </w:r>
    </w:p>
    <w:p w:rsidR="00632661" w:rsidRDefault="00632661" w:rsidP="00E113A6">
      <w:pPr>
        <w:spacing w:after="0"/>
      </w:pPr>
      <w:r w:rsidRPr="00632661">
        <w:rPr>
          <w:b/>
        </w:rPr>
        <w:t>Allokation</w:t>
      </w:r>
      <w:r>
        <w:t xml:space="preserve"> = </w:t>
      </w:r>
      <w:r>
        <w:rPr>
          <w:rFonts w:ascii="Arial" w:hAnsi="Arial" w:cs="Arial"/>
          <w:color w:val="252525"/>
          <w:sz w:val="21"/>
          <w:szCs w:val="21"/>
          <w:shd w:val="clear" w:color="auto" w:fill="FFFFFF"/>
        </w:rPr>
        <w:t>Zuordnen knapper Ressourcen auf Verwendungsmöglichkeiten in einer Ökonomie</w:t>
      </w:r>
    </w:p>
    <w:p w:rsidR="003A19A9" w:rsidRDefault="003A19A9" w:rsidP="00E113A6">
      <w:pPr>
        <w:spacing w:after="0"/>
      </w:pPr>
    </w:p>
    <w:p w:rsidR="003A19A9" w:rsidRDefault="003A19A9" w:rsidP="003A19A9">
      <w:pPr>
        <w:pStyle w:val="berschrift2"/>
      </w:pPr>
      <w:r>
        <w:t>Bedeutung des Eigentumsrechts</w:t>
      </w:r>
    </w:p>
    <w:p w:rsidR="003A19A9" w:rsidRDefault="003A19A9" w:rsidP="003A19A9">
      <w:r>
        <w:t xml:space="preserve">Das </w:t>
      </w:r>
      <w:r w:rsidRPr="003A19A9">
        <w:rPr>
          <w:b/>
        </w:rPr>
        <w:t>Eigentumsrecht</w:t>
      </w:r>
      <w:r>
        <w:t xml:space="preserve"> definiert, was dem Einzelnen gehört und setzt Bedingungen, zu denen er damit Handel treiben darf.</w:t>
      </w:r>
    </w:p>
    <w:p w:rsidR="00994612" w:rsidRDefault="00994612" w:rsidP="003A19A9"/>
    <w:p w:rsidR="003A19A9" w:rsidRDefault="003A19A9" w:rsidP="003A19A9">
      <w:pPr>
        <w:pStyle w:val="berschrift3"/>
      </w:pPr>
      <w:r>
        <w:t>Beispiel: Fehlender Schutz in der Ukraine</w:t>
      </w:r>
    </w:p>
    <w:p w:rsidR="00632661" w:rsidRDefault="00632661" w:rsidP="00632661">
      <w:r>
        <w:t>Vor einem Bürogebäude hält ein Lieferwagen, vermummte Schläger steigen aus und steuern auf den Eingang des Gebäudes zu. Der Anführer des Trupps geht direkt zum Büro des Direktors und reibt dem Chef ein Gerichtsschreiben unter die Nase, das die Firma nun jemand anderem gehört.</w:t>
      </w:r>
    </w:p>
    <w:p w:rsidR="00632661" w:rsidRDefault="00632661" w:rsidP="00632661">
      <w:pPr>
        <w:pStyle w:val="Listenabsatz"/>
        <w:numPr>
          <w:ilvl w:val="0"/>
          <w:numId w:val="4"/>
        </w:numPr>
      </w:pPr>
      <w:r>
        <w:t>Modernes Raubrittertum, möglich dank löchriger Gesetzgebung und einer korrupten Justiz.</w:t>
      </w:r>
    </w:p>
    <w:p w:rsidR="00B01931" w:rsidRPr="00632661" w:rsidRDefault="00B01931" w:rsidP="00B01931">
      <w:pPr>
        <w:pStyle w:val="Listenabsatz"/>
      </w:pPr>
    </w:p>
    <w:p w:rsidR="003A19A9" w:rsidRDefault="003A19A9" w:rsidP="003A19A9">
      <w:pPr>
        <w:pStyle w:val="berschrift3"/>
      </w:pPr>
      <w:r>
        <w:t>Beispiel: Datenübermittlung</w:t>
      </w:r>
    </w:p>
    <w:p w:rsidR="00A76F5E" w:rsidRDefault="00A76F5E" w:rsidP="00A76F5E">
      <w:proofErr w:type="spellStart"/>
      <w:r>
        <w:t>Datasat</w:t>
      </w:r>
      <w:proofErr w:type="spellEnd"/>
      <w:r>
        <w:t xml:space="preserve"> Ltd. besitzt einen Satelliten, Sunshine Inc. hat vor einigen Wochen seinen eigenen Satelliten neu positioniert. Seitdem gehen bei </w:t>
      </w:r>
      <w:proofErr w:type="spellStart"/>
      <w:r>
        <w:t>Datasat</w:t>
      </w:r>
      <w:proofErr w:type="spellEnd"/>
      <w:r>
        <w:t xml:space="preserve"> Ltd. 10% der Daten verloren</w:t>
      </w:r>
    </w:p>
    <w:p w:rsidR="00A76F5E" w:rsidRDefault="00A76F5E" w:rsidP="00A76F5E">
      <w:pPr>
        <w:pStyle w:val="Listenabsatz"/>
        <w:numPr>
          <w:ilvl w:val="0"/>
          <w:numId w:val="4"/>
        </w:numPr>
      </w:pPr>
      <w:r>
        <w:t>Eigentumsrecht: Nutzen des Eigentums kann nicht so erfolgen wie erwünscht</w:t>
      </w:r>
    </w:p>
    <w:p w:rsidR="00A76F5E" w:rsidRDefault="00A76F5E" w:rsidP="00A76F5E">
      <w:pPr>
        <w:pStyle w:val="Listenabsatz"/>
        <w:numPr>
          <w:ilvl w:val="0"/>
          <w:numId w:val="4"/>
        </w:numPr>
      </w:pPr>
      <w:r>
        <w:t xml:space="preserve">Konsequenzen: Sinkende Bereitschaft Satelliten ins Weltall zu schicken (Abnahme </w:t>
      </w:r>
      <w:r w:rsidR="00994612">
        <w:t xml:space="preserve">des </w:t>
      </w:r>
      <w:r>
        <w:t>Angebot</w:t>
      </w:r>
      <w:r w:rsidR="00994612">
        <w:t>s</w:t>
      </w:r>
      <w:r>
        <w:t>)</w:t>
      </w:r>
    </w:p>
    <w:p w:rsidR="00B01931" w:rsidRPr="00A76F5E" w:rsidRDefault="00B01931" w:rsidP="00B01931">
      <w:pPr>
        <w:pStyle w:val="Listenabsatz"/>
      </w:pPr>
    </w:p>
    <w:p w:rsidR="003A19A9" w:rsidRDefault="00A76F5E" w:rsidP="003A19A9">
      <w:pPr>
        <w:pStyle w:val="berschrift3"/>
      </w:pPr>
      <w:r>
        <w:t xml:space="preserve">Beispiel: </w:t>
      </w:r>
      <w:r w:rsidR="003A19A9">
        <w:t>Mietrecht</w:t>
      </w:r>
    </w:p>
    <w:p w:rsidR="00A76F5E" w:rsidRDefault="00A76F5E" w:rsidP="00A76F5E">
      <w:r>
        <w:t>In drei OR-Artikeln werden Bedingungen für die Mietzinsen definiert</w:t>
      </w:r>
    </w:p>
    <w:p w:rsidR="00A76F5E" w:rsidRDefault="00A76F5E" w:rsidP="00A76F5E">
      <w:pPr>
        <w:pStyle w:val="Listenabsatz"/>
        <w:numPr>
          <w:ilvl w:val="0"/>
          <w:numId w:val="4"/>
        </w:numPr>
      </w:pPr>
      <w:r>
        <w:t>Eigentumsrecht: Wird eingeschränkt, da die Mieten nicht frei festgelegt werden dürfen</w:t>
      </w:r>
    </w:p>
    <w:p w:rsidR="00A76F5E" w:rsidRDefault="00A76F5E" w:rsidP="00A76F5E">
      <w:pPr>
        <w:pStyle w:val="Listenabsatz"/>
        <w:numPr>
          <w:ilvl w:val="0"/>
          <w:numId w:val="4"/>
        </w:numPr>
      </w:pPr>
      <w:r>
        <w:lastRenderedPageBreak/>
        <w:t>Konsequenzen: Sinkendes Angebot an Wohnungen, weil Investoren zu wenig verdienen.</w:t>
      </w:r>
    </w:p>
    <w:p w:rsidR="00566ED4" w:rsidRDefault="00566ED4" w:rsidP="00566ED4">
      <w:pPr>
        <w:pStyle w:val="Listenabsatz"/>
      </w:pPr>
      <w:r>
        <w:t xml:space="preserve">Anreiz </w:t>
      </w:r>
      <w:r w:rsidR="00DB27F8">
        <w:t>einen Umbau zu machen</w:t>
      </w:r>
      <w:r w:rsidR="00994612">
        <w:t xml:space="preserve"> ist</w:t>
      </w:r>
      <w:r w:rsidR="00DB27F8">
        <w:t xml:space="preserve"> nur deshalb da</w:t>
      </w:r>
      <w:r>
        <w:t>, damit die Miete</w:t>
      </w:r>
      <w:r w:rsidR="00994612">
        <w:t>n</w:t>
      </w:r>
      <w:r>
        <w:t xml:space="preserve"> erhöht werden können </w:t>
      </w:r>
    </w:p>
    <w:p w:rsidR="00A91F70" w:rsidRDefault="00566ED4" w:rsidP="00A91F70">
      <w:pPr>
        <w:pStyle w:val="Listenabsatz"/>
      </w:pPr>
      <w:r>
        <w:t>(günstiger Wohnraum wird sozusagen „zerstört“)</w:t>
      </w:r>
    </w:p>
    <w:p w:rsidR="00EA4149" w:rsidRPr="00A76F5E" w:rsidRDefault="00EA4149" w:rsidP="00A91F70">
      <w:pPr>
        <w:pStyle w:val="Listenabsatz"/>
      </w:pPr>
    </w:p>
    <w:p w:rsidR="003A19A9" w:rsidRDefault="00A76F5E" w:rsidP="003A19A9">
      <w:pPr>
        <w:pStyle w:val="berschrift3"/>
      </w:pPr>
      <w:r>
        <w:t xml:space="preserve">Beispiel: </w:t>
      </w:r>
      <w:r w:rsidR="003A19A9">
        <w:t>Musikindustrie</w:t>
      </w:r>
    </w:p>
    <w:p w:rsidR="00A91F70" w:rsidRDefault="00A91F70" w:rsidP="00CD7EF7">
      <w:pPr>
        <w:pStyle w:val="berschrift4"/>
      </w:pPr>
      <w:r>
        <w:t>Wieso wird in der Musikindustrie das Eigentumsrecht an digital gespeicherte Musikstücken benötigt?</w:t>
      </w:r>
    </w:p>
    <w:p w:rsidR="00A91F70" w:rsidRDefault="00A91F70" w:rsidP="00A91F70">
      <w:pPr>
        <w:pStyle w:val="Listenabsatz"/>
        <w:numPr>
          <w:ilvl w:val="0"/>
          <w:numId w:val="4"/>
        </w:numPr>
      </w:pPr>
      <w:r>
        <w:t>Neue Musiktalente werden nur gefördert, wenn sich die Investition refinanziert. Deshalb ist eine Kontrolle wichtig, damit die Refinanzierung nicht erschwert wird. Würde man das nicht machen, würde es zu einer Unterinvestition i</w:t>
      </w:r>
      <w:r w:rsidR="00994612">
        <w:t>m</w:t>
      </w:r>
      <w:r>
        <w:t xml:space="preserve"> Aufbau von neuen Musikstars kommen.</w:t>
      </w:r>
    </w:p>
    <w:p w:rsidR="00BA0739" w:rsidRDefault="00DB27F8" w:rsidP="00DB27F8">
      <w:r>
        <w:t>Zu dieser These existieren auch zwei Gegenthesen:</w:t>
      </w:r>
      <w:r w:rsidR="00CD7EF7">
        <w:t xml:space="preserve"> </w:t>
      </w:r>
    </w:p>
    <w:p w:rsidR="00CD7EF7" w:rsidRDefault="00CD7EF7" w:rsidP="00CD7EF7">
      <w:pPr>
        <w:pStyle w:val="Listenabsatz"/>
        <w:numPr>
          <w:ilvl w:val="0"/>
          <w:numId w:val="3"/>
        </w:numPr>
      </w:pPr>
      <w:r>
        <w:t>Kopieraktivitäten im Internet erhöhen die Verbreitung aktueller Musiktitel</w:t>
      </w:r>
    </w:p>
    <w:p w:rsidR="00CD7EF7" w:rsidRDefault="00CD7EF7" w:rsidP="00CD7EF7">
      <w:pPr>
        <w:pStyle w:val="Listenabsatz"/>
        <w:numPr>
          <w:ilvl w:val="0"/>
          <w:numId w:val="3"/>
        </w:numPr>
      </w:pPr>
      <w:r>
        <w:t>Infolge kostenloser Verbreitung im Internet, erhöhen sich die Erträge aus Umweg Produkten</w:t>
      </w:r>
    </w:p>
    <w:p w:rsidR="00CD7EF7" w:rsidRDefault="00CD7EF7" w:rsidP="00CD7EF7">
      <w:pPr>
        <w:pStyle w:val="Listenabsatz"/>
      </w:pPr>
      <w:r>
        <w:t>(Umweg Produkte = Fanartikel, Handyklingeltöne, Tourneen…)</w:t>
      </w:r>
    </w:p>
    <w:p w:rsidR="00CD7EF7" w:rsidRDefault="00CD7EF7" w:rsidP="00CD7EF7"/>
    <w:p w:rsidR="00CD7EF7" w:rsidRDefault="00CD7EF7" w:rsidP="00CD7EF7">
      <w:pPr>
        <w:pStyle w:val="berschrift4"/>
      </w:pPr>
      <w:r>
        <w:t>Reaktion Musikindustrie auf die Probleme mit der Durchsetzung der Eigentumsrechte</w:t>
      </w:r>
    </w:p>
    <w:p w:rsidR="00CD7EF7" w:rsidRDefault="00CD7EF7" w:rsidP="00CD7EF7">
      <w:r>
        <w:t>Geschäftsmodell der Plattenfirmen zielt immer mehr darauf, sich an den Erträgen aus den Umweg Produkten zu beteiligen. (da Ertrag aus Verkauf von CDs abnimmt)</w:t>
      </w:r>
    </w:p>
    <w:p w:rsidR="00B01931" w:rsidRDefault="00B01931" w:rsidP="00CD7EF7"/>
    <w:p w:rsidR="00CD7EF7" w:rsidRDefault="00CD7EF7" w:rsidP="00CD7EF7">
      <w:pPr>
        <w:pStyle w:val="berschrift4"/>
      </w:pPr>
      <w:r>
        <w:t>Bedeutung von Vertragsrechten</w:t>
      </w:r>
    </w:p>
    <w:p w:rsidR="00CD7EF7" w:rsidRDefault="00DB6630" w:rsidP="00CD7EF7">
      <w:r>
        <w:t xml:space="preserve">Wird anhand von </w:t>
      </w:r>
      <w:proofErr w:type="spellStart"/>
      <w:r>
        <w:t>ITunes</w:t>
      </w:r>
      <w:proofErr w:type="spellEnd"/>
      <w:r>
        <w:t xml:space="preserve"> Music Store erklärt: Apple schlägt einen Mittelweg zwischen freiem Zugang zur Musik und strikten Eigentumsrechte</w:t>
      </w:r>
      <w:r w:rsidR="008B234F">
        <w:t xml:space="preserve"> ein -&gt; </w:t>
      </w:r>
      <w:proofErr w:type="spellStart"/>
      <w:r w:rsidR="008B234F">
        <w:t>ITunes</w:t>
      </w:r>
      <w:proofErr w:type="spellEnd"/>
      <w:r w:rsidR="008B234F">
        <w:t xml:space="preserve"> verzichtet auf bestimmte Eigentumsrechte, um die verbleibenden Rechte erfolgreich durchzusetzen.</w:t>
      </w:r>
    </w:p>
    <w:p w:rsidR="00C63FF7" w:rsidRDefault="00C63FF7" w:rsidP="00CD7EF7"/>
    <w:p w:rsidR="00A70419" w:rsidRDefault="00A70419">
      <w:pPr>
        <w:rPr>
          <w:rFonts w:asciiTheme="majorHAnsi" w:eastAsiaTheme="majorEastAsia" w:hAnsiTheme="majorHAnsi" w:cstheme="majorBidi"/>
          <w:color w:val="2E74B5" w:themeColor="accent1" w:themeShade="BF"/>
          <w:sz w:val="32"/>
          <w:szCs w:val="32"/>
        </w:rPr>
      </w:pPr>
      <w:r>
        <w:br w:type="page"/>
      </w:r>
    </w:p>
    <w:p w:rsidR="00525C0B" w:rsidRDefault="008B234F" w:rsidP="008B234F">
      <w:pPr>
        <w:pStyle w:val="berschrift1"/>
      </w:pPr>
      <w:r>
        <w:lastRenderedPageBreak/>
        <w:t>Vier Formen des Marktversagens</w:t>
      </w:r>
    </w:p>
    <w:p w:rsidR="008B234F" w:rsidRDefault="008B234F" w:rsidP="008B234F">
      <w:pPr>
        <w:pStyle w:val="berschrift2"/>
      </w:pPr>
      <w:r>
        <w:t>Monopolmacht</w:t>
      </w:r>
    </w:p>
    <w:p w:rsidR="008B234F" w:rsidRPr="008B234F" w:rsidRDefault="008B234F" w:rsidP="008B234F">
      <w:pPr>
        <w:spacing w:after="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8"/>
      </w:tblGrid>
      <w:tr w:rsidR="008B234F" w:rsidTr="008B234F">
        <w:tc>
          <w:tcPr>
            <w:tcW w:w="3114" w:type="dxa"/>
          </w:tcPr>
          <w:p w:rsidR="008B234F" w:rsidRPr="008B234F" w:rsidRDefault="008B234F" w:rsidP="008B234F">
            <w:pPr>
              <w:rPr>
                <w:b/>
              </w:rPr>
            </w:pPr>
            <w:r w:rsidRPr="008B234F">
              <w:rPr>
                <w:b/>
              </w:rPr>
              <w:t>Marktversagen</w:t>
            </w:r>
          </w:p>
        </w:tc>
        <w:tc>
          <w:tcPr>
            <w:tcW w:w="5948" w:type="dxa"/>
          </w:tcPr>
          <w:p w:rsidR="008B234F" w:rsidRDefault="008B234F" w:rsidP="008B234F">
            <w:r>
              <w:t xml:space="preserve">Monopolsituationen, Kartelle, Absprachen, gewisse staatliche Massnahmen </w:t>
            </w:r>
            <w:r w:rsidR="00867A5E">
              <w:t xml:space="preserve">etc. ermöglichen gewissen </w:t>
            </w:r>
            <w:r>
              <w:t>Anbietern überhöhte Preise</w:t>
            </w:r>
          </w:p>
          <w:p w:rsidR="008B234F" w:rsidRDefault="008B234F" w:rsidP="008B234F"/>
        </w:tc>
      </w:tr>
      <w:tr w:rsidR="008B234F" w:rsidTr="008B234F">
        <w:tc>
          <w:tcPr>
            <w:tcW w:w="3114" w:type="dxa"/>
          </w:tcPr>
          <w:p w:rsidR="008B234F" w:rsidRPr="008B234F" w:rsidRDefault="008B234F" w:rsidP="008B234F">
            <w:pPr>
              <w:rPr>
                <w:b/>
              </w:rPr>
            </w:pPr>
            <w:r w:rsidRPr="008B234F">
              <w:rPr>
                <w:b/>
              </w:rPr>
              <w:t>Aufgabe / Funktion des Staates</w:t>
            </w:r>
          </w:p>
        </w:tc>
        <w:tc>
          <w:tcPr>
            <w:tcW w:w="5948" w:type="dxa"/>
          </w:tcPr>
          <w:p w:rsidR="008B234F" w:rsidRDefault="008B234F" w:rsidP="008B234F">
            <w:r>
              <w:t>Die Wettbewerbspolitik soll verhindern, dass Monopole und Kartelle nicht gerechtfertigte Gewinne erzielen können, die Güterversorgung verschlechtern oder zu grosse Macht erhalten</w:t>
            </w:r>
          </w:p>
        </w:tc>
      </w:tr>
    </w:tbl>
    <w:p w:rsidR="008B234F" w:rsidRPr="008B234F" w:rsidRDefault="008B234F" w:rsidP="008B234F"/>
    <w:p w:rsidR="00FF322D" w:rsidRDefault="00AF1BD2" w:rsidP="00AF1BD2">
      <w:pPr>
        <w:pStyle w:val="berschrift3"/>
      </w:pPr>
      <w:r>
        <w:t>Marktzutrittsschranken</w:t>
      </w:r>
    </w:p>
    <w:p w:rsidR="00AF1BD2" w:rsidRDefault="00AF1BD2" w:rsidP="00AF1BD2">
      <w:r>
        <w:t>Die Gründe wieso eine Monopolmacht eines Unternehmens entsteht, können z</w:t>
      </w:r>
      <w:r w:rsidR="00A70419">
        <w:t>wei Begriffen zugeordnet werden: Natürliche und Nicht-Natürliche Zutrittsschranken</w:t>
      </w:r>
    </w:p>
    <w:p w:rsidR="0049788F" w:rsidRDefault="0049788F" w:rsidP="00AF1BD2"/>
    <w:p w:rsidR="00A70419" w:rsidRDefault="00A70419" w:rsidP="00A70419">
      <w:pPr>
        <w:pStyle w:val="berschrift4"/>
      </w:pPr>
      <w:r w:rsidRPr="00A70419">
        <w:t>Natürliche Zutrittsschranken</w:t>
      </w:r>
    </w:p>
    <w:p w:rsidR="00542C62" w:rsidRPr="00542C62" w:rsidRDefault="00542C62" w:rsidP="00542C62">
      <w:r>
        <w:t>Entstehen durch:</w:t>
      </w:r>
    </w:p>
    <w:p w:rsidR="00A70419" w:rsidRDefault="00A70419" w:rsidP="00A70419">
      <w:pPr>
        <w:pStyle w:val="Listenabsatz"/>
        <w:numPr>
          <w:ilvl w:val="0"/>
          <w:numId w:val="3"/>
        </w:numPr>
      </w:pPr>
      <w:r>
        <w:t xml:space="preserve">Hohe </w:t>
      </w:r>
      <w:r w:rsidRPr="00A70419">
        <w:rPr>
          <w:b/>
        </w:rPr>
        <w:t>Fixkosten</w:t>
      </w:r>
      <w:r>
        <w:t>:</w:t>
      </w:r>
    </w:p>
    <w:p w:rsidR="00A70419" w:rsidRDefault="00A70419" w:rsidP="00A70419">
      <w:pPr>
        <w:pStyle w:val="Listenabsatz"/>
      </w:pPr>
      <w:r>
        <w:t>Beispiel: Microsoft könnte man konkurrieren, aber bis man das erste eigene Produkt (Betriebssystem) auf dem Markt hat, hat man Milliarden investiert ohne etwas verdient zu haben</w:t>
      </w:r>
    </w:p>
    <w:p w:rsidR="006B1615" w:rsidRDefault="006B1615" w:rsidP="006B1615">
      <w:pPr>
        <w:pStyle w:val="Listenabsatz"/>
        <w:numPr>
          <w:ilvl w:val="0"/>
          <w:numId w:val="4"/>
        </w:numPr>
      </w:pPr>
      <w:r>
        <w:t>Hohe Fixkosten und tiefe Grenzkosten (Kosten Erhöhung der Produktion), heisst Anbieter müssen viele Einheiten produzieren und verkaufen, um die Kosten pro Stück zu verkleinern</w:t>
      </w:r>
    </w:p>
    <w:p w:rsidR="006B1615" w:rsidRDefault="006B1615" w:rsidP="006B1615">
      <w:pPr>
        <w:pStyle w:val="Listenabsatz"/>
      </w:pPr>
      <w:r>
        <w:t xml:space="preserve">Das ist der </w:t>
      </w:r>
      <w:r w:rsidRPr="006B1615">
        <w:rPr>
          <w:b/>
        </w:rPr>
        <w:t>Kostendegressionseffekt</w:t>
      </w:r>
      <w:r>
        <w:t>!</w:t>
      </w:r>
    </w:p>
    <w:p w:rsidR="00A70419" w:rsidRDefault="006A1F93" w:rsidP="006B1615">
      <w:pPr>
        <w:pStyle w:val="Listenabsatz"/>
      </w:pPr>
      <w:r>
        <w:t xml:space="preserve"> </w:t>
      </w:r>
    </w:p>
    <w:p w:rsidR="00A70419" w:rsidRDefault="00A70419" w:rsidP="00A70419">
      <w:pPr>
        <w:pStyle w:val="Listenabsatz"/>
        <w:numPr>
          <w:ilvl w:val="0"/>
          <w:numId w:val="3"/>
        </w:numPr>
      </w:pPr>
      <w:r w:rsidRPr="00A70419">
        <w:rPr>
          <w:b/>
        </w:rPr>
        <w:t>Netzwerkeffekt</w:t>
      </w:r>
      <w:r>
        <w:t>:</w:t>
      </w:r>
      <w:r w:rsidRPr="00A70419">
        <w:t xml:space="preserve"> </w:t>
      </w:r>
      <w:r>
        <w:t>Wert eines Produktes erhöht sich für den Käufer, je grösser die Anzahl dessen Nutzer ist</w:t>
      </w:r>
      <w:r w:rsidR="006B1615">
        <w:t xml:space="preserve"> -&gt; </w:t>
      </w:r>
      <w:r w:rsidR="00E02C0F">
        <w:t>WhatsApp</w:t>
      </w:r>
      <w:r w:rsidR="006B1615">
        <w:t>, Facebook… jeder hat es, darum steigt man nicht schnell auf ein andere Produkt mit der gleichen Funktion um</w:t>
      </w:r>
    </w:p>
    <w:p w:rsidR="006B1615" w:rsidRPr="006B1615" w:rsidRDefault="006B1615" w:rsidP="006B1615">
      <w:pPr>
        <w:pStyle w:val="Listenabsatz"/>
        <w:numPr>
          <w:ilvl w:val="0"/>
          <w:numId w:val="4"/>
        </w:numPr>
        <w:rPr>
          <w:b/>
        </w:rPr>
      </w:pPr>
      <w:r w:rsidRPr="006B1615">
        <w:rPr>
          <w:b/>
        </w:rPr>
        <w:t>Lock-In-Effekt</w:t>
      </w:r>
      <w:r>
        <w:rPr>
          <w:b/>
        </w:rPr>
        <w:t xml:space="preserve">: </w:t>
      </w:r>
      <w:r>
        <w:t xml:space="preserve"> Bindung des Kunden an bestimmte System, infolge hoher Wechselkosten</w:t>
      </w:r>
    </w:p>
    <w:p w:rsidR="00A70419" w:rsidRDefault="006B1615" w:rsidP="00A70419">
      <w:r>
        <w:t>Die drei Effekte: Kostendegression, Netzwerk und Lock-In sind Gründ</w:t>
      </w:r>
      <w:r w:rsidR="00E02C0F">
        <w:t>e</w:t>
      </w:r>
      <w:r>
        <w:t xml:space="preserve"> für die Monopolmacht bei standardisierter Software!</w:t>
      </w:r>
    </w:p>
    <w:p w:rsidR="00134D6F" w:rsidRPr="00A70419" w:rsidRDefault="00134D6F" w:rsidP="00A70419">
      <w:r>
        <w:t>Wettbewerbspolitik: Problem von staatsgetriebene Monopolbetriebe (SBB, Post): Anreiz auf Effizienz geht verloren, da Verluste vom Staat getragen werden. Zudem fehlt der Wettbewerbsdruck, Kapazitäten werden unnötig ausgedehnt um Subventionen zu erhalten.</w:t>
      </w:r>
      <w:r w:rsidR="00867A5E" w:rsidRPr="00867A5E">
        <w:rPr>
          <w:noProof/>
          <w:lang w:eastAsia="de-CH"/>
        </w:rPr>
        <w:t xml:space="preserve"> </w:t>
      </w:r>
    </w:p>
    <w:p w:rsidR="00134D6F" w:rsidRDefault="00134D6F">
      <w:pPr>
        <w:rPr>
          <w:rFonts w:asciiTheme="majorHAnsi" w:eastAsiaTheme="majorEastAsia" w:hAnsiTheme="majorHAnsi" w:cstheme="majorBidi"/>
          <w:i/>
          <w:iCs/>
          <w:color w:val="2E74B5" w:themeColor="accent1" w:themeShade="BF"/>
        </w:rPr>
      </w:pPr>
      <w:r>
        <w:br w:type="page"/>
      </w:r>
    </w:p>
    <w:p w:rsidR="00A70419" w:rsidRDefault="00A70419" w:rsidP="00A70419">
      <w:pPr>
        <w:pStyle w:val="berschrift4"/>
      </w:pPr>
      <w:r w:rsidRPr="00A70419">
        <w:lastRenderedPageBreak/>
        <w:t>Nicht-Natürliche Zutrittsschranken</w:t>
      </w:r>
    </w:p>
    <w:p w:rsidR="00E02C0F" w:rsidRDefault="00E02C0F" w:rsidP="00E02C0F">
      <w:r>
        <w:t>Entstehen durch:</w:t>
      </w:r>
    </w:p>
    <w:p w:rsidR="00E02C0F" w:rsidRDefault="00E02C0F" w:rsidP="00826E12">
      <w:pPr>
        <w:pStyle w:val="Listenabsatz"/>
        <w:numPr>
          <w:ilvl w:val="0"/>
          <w:numId w:val="3"/>
        </w:numPr>
      </w:pPr>
      <w:r>
        <w:t>Staatliche Regulierungen</w:t>
      </w:r>
      <w:r w:rsidR="00826E12">
        <w:t>, Beispiele:</w:t>
      </w:r>
    </w:p>
    <w:p w:rsidR="00826E12" w:rsidRDefault="00826E12" w:rsidP="00826E12">
      <w:pPr>
        <w:pStyle w:val="Listenabsatz"/>
      </w:pPr>
      <w:r>
        <w:t>Eingriff in die Preisbildung (z.B. Buchhandel), Importbeschränkungen (z.B. Kleider aus China), Zulassungsbeschränkung für Berufe (Ärzte, Begründung: Sicherung der Mindestqualität)</w:t>
      </w:r>
    </w:p>
    <w:p w:rsidR="00826E12" w:rsidRDefault="00826E12" w:rsidP="00826E12">
      <w:pPr>
        <w:pStyle w:val="Listenabsatz"/>
      </w:pPr>
    </w:p>
    <w:p w:rsidR="00826E12" w:rsidRDefault="00826E12" w:rsidP="00826E12">
      <w:pPr>
        <w:pStyle w:val="Listenabsatz"/>
        <w:numPr>
          <w:ilvl w:val="0"/>
          <w:numId w:val="3"/>
        </w:numPr>
      </w:pPr>
      <w:r>
        <w:t>Strategische Markteintrittsschranken, Beispiele:</w:t>
      </w:r>
    </w:p>
    <w:p w:rsidR="00826E12" w:rsidRDefault="00826E12" w:rsidP="00826E12">
      <w:pPr>
        <w:pStyle w:val="Listenabsatz"/>
      </w:pPr>
      <w:r w:rsidRPr="00826E12">
        <w:rPr>
          <w:b/>
        </w:rPr>
        <w:t>Kartellbildung</w:t>
      </w:r>
      <w:r>
        <w:t xml:space="preserve"> (Firmen sprechen sich über Absatzmenge, Preise oder Verkaufsgebiete ab), </w:t>
      </w:r>
      <w:r w:rsidRPr="00826E12">
        <w:rPr>
          <w:b/>
        </w:rPr>
        <w:t xml:space="preserve">Lobbying </w:t>
      </w:r>
      <w:r>
        <w:t>(Einfluss auf die Politik ausüben), strategisches Verhalten des Monopolisten (Preise senken wenn Konkurrenz in den Markt eindrängt)</w:t>
      </w:r>
    </w:p>
    <w:p w:rsidR="00826E12" w:rsidRPr="00E02C0F" w:rsidRDefault="00826E12" w:rsidP="00826E12">
      <w:pPr>
        <w:pStyle w:val="Listenabsatz"/>
      </w:pPr>
    </w:p>
    <w:p w:rsidR="00AF1BD2" w:rsidRPr="00AF1BD2" w:rsidRDefault="00134D6F" w:rsidP="00AF1BD2">
      <w:r>
        <w:t>Wettbewerbspolitik: siehe Marktversagen Monopolmacht -&gt; verhindern Kartellbildung</w:t>
      </w:r>
    </w:p>
    <w:p w:rsidR="00A91F70" w:rsidRPr="00A91F70" w:rsidRDefault="00A91F70" w:rsidP="00A91F70"/>
    <w:p w:rsidR="003A19A9" w:rsidRDefault="00134D6F" w:rsidP="00134D6F">
      <w:pPr>
        <w:pStyle w:val="berschrift2"/>
      </w:pPr>
      <w:r>
        <w:t>Externe Effekte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8"/>
      </w:tblGrid>
      <w:tr w:rsidR="001B697D" w:rsidTr="009538E4">
        <w:tc>
          <w:tcPr>
            <w:tcW w:w="3114" w:type="dxa"/>
          </w:tcPr>
          <w:p w:rsidR="001B697D" w:rsidRPr="008B234F" w:rsidRDefault="001B697D" w:rsidP="009538E4">
            <w:pPr>
              <w:rPr>
                <w:b/>
              </w:rPr>
            </w:pPr>
            <w:r w:rsidRPr="008B234F">
              <w:rPr>
                <w:b/>
              </w:rPr>
              <w:t>Marktversagen</w:t>
            </w:r>
          </w:p>
        </w:tc>
        <w:tc>
          <w:tcPr>
            <w:tcW w:w="5948" w:type="dxa"/>
          </w:tcPr>
          <w:p w:rsidR="001B697D" w:rsidRDefault="001B697D" w:rsidP="001B697D">
            <w:r>
              <w:t>Durch Produktion/Konsum entstehen</w:t>
            </w:r>
          </w:p>
          <w:p w:rsidR="001B697D" w:rsidRDefault="001B697D" w:rsidP="001B697D">
            <w:pPr>
              <w:pStyle w:val="Listenabsatz"/>
              <w:numPr>
                <w:ilvl w:val="0"/>
                <w:numId w:val="3"/>
              </w:numPr>
            </w:pPr>
            <w:r>
              <w:t>Kosten, die nicht vom Verursacher getragen werden</w:t>
            </w:r>
          </w:p>
          <w:p w:rsidR="001B697D" w:rsidRDefault="001B697D" w:rsidP="001B697D">
            <w:pPr>
              <w:pStyle w:val="Listenabsatz"/>
              <w:numPr>
                <w:ilvl w:val="0"/>
                <w:numId w:val="3"/>
              </w:numPr>
            </w:pPr>
            <w:r>
              <w:t>Nutzen, die dem Verursacher nicht entschädigt werden</w:t>
            </w:r>
          </w:p>
          <w:p w:rsidR="001B697D" w:rsidRDefault="001B697D" w:rsidP="001B697D">
            <w:pPr>
              <w:pStyle w:val="Listenabsatz"/>
            </w:pPr>
          </w:p>
        </w:tc>
      </w:tr>
      <w:tr w:rsidR="001B697D" w:rsidTr="009538E4">
        <w:tc>
          <w:tcPr>
            <w:tcW w:w="3114" w:type="dxa"/>
          </w:tcPr>
          <w:p w:rsidR="001B697D" w:rsidRPr="008B234F" w:rsidRDefault="001B697D" w:rsidP="009538E4">
            <w:pPr>
              <w:rPr>
                <w:b/>
              </w:rPr>
            </w:pPr>
            <w:r w:rsidRPr="008B234F">
              <w:rPr>
                <w:b/>
              </w:rPr>
              <w:t>Aufgabe / Funktion des Staates</w:t>
            </w:r>
          </w:p>
        </w:tc>
        <w:tc>
          <w:tcPr>
            <w:tcW w:w="5948" w:type="dxa"/>
          </w:tcPr>
          <w:p w:rsidR="001B697D" w:rsidRDefault="001B697D" w:rsidP="009538E4">
            <w:r>
              <w:t>Externe Kosten den Verursachern anrechnen (Lenkungsabgaben), bzw. die Verursacher von externem Nutzen durch Subventionen entschädigen</w:t>
            </w:r>
          </w:p>
          <w:p w:rsidR="0093396F" w:rsidRDefault="0093396F" w:rsidP="009538E4"/>
        </w:tc>
      </w:tr>
    </w:tbl>
    <w:p w:rsidR="001B697D" w:rsidRDefault="0093396F" w:rsidP="001B697D">
      <w:r>
        <w:t>Die externen Effekte wirken sich entweder als Kosten oder als Nutzen aus:</w:t>
      </w:r>
    </w:p>
    <w:p w:rsidR="00C63FF7" w:rsidRDefault="001B697D" w:rsidP="00C63FF7">
      <w:pPr>
        <w:spacing w:after="0"/>
      </w:pPr>
      <w:r w:rsidRPr="00C63FF7">
        <w:rPr>
          <w:b/>
        </w:rPr>
        <w:t>Externe Kosten</w:t>
      </w:r>
      <w:r w:rsidR="00C63FF7">
        <w:t>, Beispiele:</w:t>
      </w:r>
    </w:p>
    <w:p w:rsidR="00C63FF7" w:rsidRDefault="001B697D" w:rsidP="00C63FF7">
      <w:pPr>
        <w:pStyle w:val="Listenabsatz"/>
        <w:numPr>
          <w:ilvl w:val="0"/>
          <w:numId w:val="3"/>
        </w:numPr>
        <w:spacing w:after="0"/>
      </w:pPr>
      <w:r>
        <w:t>Ernteausfa</w:t>
      </w:r>
      <w:r w:rsidR="00C63FF7">
        <w:t>ll infolge Umweltverschmutzung</w:t>
      </w:r>
    </w:p>
    <w:p w:rsidR="001B697D" w:rsidRDefault="001B697D" w:rsidP="00C63FF7">
      <w:pPr>
        <w:pStyle w:val="Listenabsatz"/>
        <w:numPr>
          <w:ilvl w:val="0"/>
          <w:numId w:val="3"/>
        </w:numPr>
      </w:pPr>
      <w:r>
        <w:t>Badeverbot an franz</w:t>
      </w:r>
      <w:r w:rsidR="00C63FF7">
        <w:t>ösischer</w:t>
      </w:r>
      <w:r>
        <w:t xml:space="preserve"> Stränden infolge Algenwachstums, welcher durch Überdünung hervorgerufen wurde</w:t>
      </w:r>
    </w:p>
    <w:p w:rsidR="00C63FF7" w:rsidRDefault="001B697D" w:rsidP="00C63FF7">
      <w:pPr>
        <w:spacing w:after="0"/>
      </w:pPr>
      <w:r w:rsidRPr="00C63FF7">
        <w:rPr>
          <w:b/>
        </w:rPr>
        <w:t>Externer Nutzen</w:t>
      </w:r>
      <w:r w:rsidR="00C63FF7">
        <w:t>, Beispiele:</w:t>
      </w:r>
    </w:p>
    <w:p w:rsidR="001B697D" w:rsidRDefault="001B697D" w:rsidP="00C63FF7">
      <w:pPr>
        <w:pStyle w:val="Listenabsatz"/>
        <w:numPr>
          <w:ilvl w:val="0"/>
          <w:numId w:val="3"/>
        </w:numPr>
        <w:spacing w:after="0"/>
      </w:pPr>
      <w:r>
        <w:t>Ausbildung von Lehrlingen</w:t>
      </w:r>
    </w:p>
    <w:p w:rsidR="00E340C3" w:rsidRDefault="00E340C3" w:rsidP="00E340C3">
      <w:pPr>
        <w:spacing w:after="0"/>
        <w:ind w:left="360"/>
      </w:pPr>
    </w:p>
    <w:p w:rsidR="00C63FF7" w:rsidRDefault="00C63FF7" w:rsidP="00C63FF7">
      <w:pPr>
        <w:spacing w:after="0"/>
      </w:pPr>
    </w:p>
    <w:p w:rsidR="00864AC8" w:rsidRDefault="00864AC8">
      <w:pPr>
        <w:rPr>
          <w:rFonts w:asciiTheme="majorHAnsi" w:eastAsiaTheme="majorEastAsia" w:hAnsiTheme="majorHAnsi" w:cstheme="majorBidi"/>
          <w:color w:val="2E74B5" w:themeColor="accent1" w:themeShade="BF"/>
          <w:sz w:val="26"/>
          <w:szCs w:val="26"/>
        </w:rPr>
      </w:pPr>
      <w:r>
        <w:br w:type="page"/>
      </w:r>
    </w:p>
    <w:p w:rsidR="0093396F" w:rsidRDefault="0093396F" w:rsidP="0093396F">
      <w:pPr>
        <w:pStyle w:val="berschrift2"/>
      </w:pPr>
      <w:r>
        <w:lastRenderedPageBreak/>
        <w:t>Öffentliche Güter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8"/>
      </w:tblGrid>
      <w:tr w:rsidR="0093396F" w:rsidTr="00BB3F5D">
        <w:tc>
          <w:tcPr>
            <w:tcW w:w="3114" w:type="dxa"/>
          </w:tcPr>
          <w:p w:rsidR="0093396F" w:rsidRPr="008B234F" w:rsidRDefault="0093396F" w:rsidP="009538E4">
            <w:pPr>
              <w:rPr>
                <w:b/>
              </w:rPr>
            </w:pPr>
            <w:r w:rsidRPr="008B234F">
              <w:rPr>
                <w:b/>
              </w:rPr>
              <w:t>Marktversagen</w:t>
            </w:r>
          </w:p>
        </w:tc>
        <w:tc>
          <w:tcPr>
            <w:tcW w:w="5948" w:type="dxa"/>
          </w:tcPr>
          <w:p w:rsidR="0093396F" w:rsidRDefault="00592F77" w:rsidP="0093396F">
            <w:r>
              <w:t>Entstehen dadurch, da Öffentliche Güter sehr spezielle Eigenschaften haben, die deutlich von anderen Güter unterscheidet:</w:t>
            </w:r>
          </w:p>
          <w:p w:rsidR="00592F77" w:rsidRDefault="00592F77" w:rsidP="00864AC8">
            <w:pPr>
              <w:pStyle w:val="Listenabsatz"/>
              <w:numPr>
                <w:ilvl w:val="0"/>
                <w:numId w:val="3"/>
              </w:numPr>
            </w:pPr>
            <w:r>
              <w:t>Sie sind NICHT rivalisierend, heisst konsumiert man ein öffentliches Gut, beeinträchtigt man auf keine Art</w:t>
            </w:r>
            <w:r w:rsidR="00C37BAF">
              <w:t xml:space="preserve"> und </w:t>
            </w:r>
            <w:r w:rsidR="00864AC8">
              <w:t>Weise</w:t>
            </w:r>
            <w:r>
              <w:t xml:space="preserve"> den Konsum einer anderen Person</w:t>
            </w:r>
          </w:p>
          <w:p w:rsidR="00864AC8" w:rsidRPr="00BB3F5D" w:rsidRDefault="00864AC8" w:rsidP="00864AC8">
            <w:pPr>
              <w:pStyle w:val="Listenabsatz"/>
              <w:numPr>
                <w:ilvl w:val="0"/>
                <w:numId w:val="4"/>
              </w:numPr>
              <w:rPr>
                <w:b/>
              </w:rPr>
            </w:pPr>
            <w:r w:rsidRPr="00BB3F5D">
              <w:rPr>
                <w:b/>
              </w:rPr>
              <w:t>Nichtrivalität im Konsum</w:t>
            </w:r>
          </w:p>
          <w:p w:rsidR="00864AC8" w:rsidRDefault="00864AC8" w:rsidP="00864AC8">
            <w:pPr>
              <w:pStyle w:val="Listenabsatz"/>
            </w:pPr>
          </w:p>
          <w:p w:rsidR="00592F77" w:rsidRDefault="00592F77" w:rsidP="00864AC8">
            <w:pPr>
              <w:pStyle w:val="Listenabsatz"/>
              <w:numPr>
                <w:ilvl w:val="0"/>
                <w:numId w:val="3"/>
              </w:numPr>
            </w:pPr>
            <w:r>
              <w:t>Sie sind NICHT ausschliessbar, man kann niemand daran hindern, diese Güter zu konsumieren</w:t>
            </w:r>
          </w:p>
          <w:p w:rsidR="00864AC8" w:rsidRPr="00BB3F5D" w:rsidRDefault="00864AC8" w:rsidP="00864AC8">
            <w:pPr>
              <w:pStyle w:val="Listenabsatz"/>
              <w:numPr>
                <w:ilvl w:val="0"/>
                <w:numId w:val="4"/>
              </w:numPr>
              <w:rPr>
                <w:b/>
              </w:rPr>
            </w:pPr>
            <w:r w:rsidRPr="00BB3F5D">
              <w:rPr>
                <w:b/>
              </w:rPr>
              <w:t>Ausschlussprinzip</w:t>
            </w:r>
          </w:p>
          <w:p w:rsidR="00592F77" w:rsidRDefault="00592F77" w:rsidP="00592F77">
            <w:pPr>
              <w:pStyle w:val="Listenabsatz"/>
            </w:pPr>
          </w:p>
        </w:tc>
      </w:tr>
      <w:tr w:rsidR="0093396F" w:rsidTr="00BB3F5D">
        <w:tc>
          <w:tcPr>
            <w:tcW w:w="3114" w:type="dxa"/>
          </w:tcPr>
          <w:p w:rsidR="0093396F" w:rsidRPr="008B234F" w:rsidRDefault="0093396F" w:rsidP="009538E4">
            <w:pPr>
              <w:rPr>
                <w:b/>
              </w:rPr>
            </w:pPr>
            <w:r w:rsidRPr="008B234F">
              <w:rPr>
                <w:b/>
              </w:rPr>
              <w:t>Aufgabe / Funktion des Staates</w:t>
            </w:r>
          </w:p>
        </w:tc>
        <w:tc>
          <w:tcPr>
            <w:tcW w:w="5948" w:type="dxa"/>
          </w:tcPr>
          <w:p w:rsidR="0093396F" w:rsidRDefault="00592F77" w:rsidP="00592F77">
            <w:pPr>
              <w:pStyle w:val="Listenabsatz"/>
              <w:numPr>
                <w:ilvl w:val="0"/>
                <w:numId w:val="3"/>
              </w:numPr>
            </w:pPr>
            <w:r>
              <w:t>Produktion der öffentlichen Gütern</w:t>
            </w:r>
          </w:p>
          <w:p w:rsidR="00AB6855" w:rsidRDefault="00E340C3" w:rsidP="00AB6855">
            <w:pPr>
              <w:pStyle w:val="Listenabsatz"/>
              <w:numPr>
                <w:ilvl w:val="0"/>
                <w:numId w:val="3"/>
              </w:numPr>
            </w:pPr>
            <w:r>
              <w:t>Kann auch der Fall sein, das selbst der Staat diese Güter nicht produziert (z.B. gute Umweltqualität, tiefe Steuerbelastung)</w:t>
            </w:r>
          </w:p>
        </w:tc>
      </w:tr>
    </w:tbl>
    <w:p w:rsidR="0093396F" w:rsidRDefault="0093396F" w:rsidP="0093396F"/>
    <w:p w:rsidR="00AB6855" w:rsidRDefault="00AB6855" w:rsidP="007B10AC">
      <w:pPr>
        <w:spacing w:after="0"/>
      </w:pPr>
      <w:r w:rsidRPr="00AB6855">
        <w:rPr>
          <w:b/>
        </w:rPr>
        <w:t>Öffentliches Gut</w:t>
      </w:r>
      <w:r>
        <w:t xml:space="preserve"> = </w:t>
      </w:r>
      <w:r w:rsidR="00864AC8">
        <w:t>Nützliche Güter, die nicht (kostendeckend) verkauft werden können.</w:t>
      </w:r>
    </w:p>
    <w:p w:rsidR="007B10AC" w:rsidRDefault="007B10AC" w:rsidP="0093396F">
      <w:r>
        <w:t>(gutes Beispiel: Zusammenfassung auf ILIAS stellen -&gt; ZS. Ist dann ein öffentliches Gut)</w:t>
      </w:r>
    </w:p>
    <w:p w:rsidR="00864AC8" w:rsidRDefault="00864AC8" w:rsidP="00864AC8">
      <w:pPr>
        <w:spacing w:after="0"/>
      </w:pPr>
      <w:r>
        <w:t>Probleme bei öffentlichen Gütern:</w:t>
      </w:r>
    </w:p>
    <w:p w:rsidR="00864AC8" w:rsidRDefault="00864AC8" w:rsidP="00864AC8">
      <w:pPr>
        <w:spacing w:after="0"/>
      </w:pPr>
      <w:r>
        <w:t>Keine (privatwirtschaftliche) Produktion, Trittbrettfahrer, Beispiele:</w:t>
      </w:r>
    </w:p>
    <w:p w:rsidR="00864AC8" w:rsidRDefault="00864AC8" w:rsidP="00864AC8">
      <w:pPr>
        <w:pStyle w:val="Listenabsatz"/>
        <w:numPr>
          <w:ilvl w:val="0"/>
          <w:numId w:val="3"/>
        </w:numPr>
        <w:spacing w:after="0"/>
      </w:pPr>
      <w:r>
        <w:t>Öffentliche Sicherheit (Polizei)</w:t>
      </w:r>
    </w:p>
    <w:p w:rsidR="00864AC8" w:rsidRDefault="00864AC8" w:rsidP="00864AC8">
      <w:pPr>
        <w:pStyle w:val="Listenabsatz"/>
        <w:numPr>
          <w:ilvl w:val="0"/>
          <w:numId w:val="3"/>
        </w:numPr>
        <w:spacing w:after="0"/>
      </w:pPr>
      <w:r>
        <w:t>Landesverteidigung (Armee)</w:t>
      </w:r>
    </w:p>
    <w:p w:rsidR="00864AC8" w:rsidRDefault="00864AC8" w:rsidP="00864AC8">
      <w:pPr>
        <w:pStyle w:val="Listenabsatz"/>
        <w:numPr>
          <w:ilvl w:val="0"/>
          <w:numId w:val="3"/>
        </w:numPr>
        <w:spacing w:after="0"/>
      </w:pPr>
      <w:r>
        <w:t>Feuerwerke</w:t>
      </w:r>
    </w:p>
    <w:p w:rsidR="00864AC8" w:rsidRDefault="00864AC8" w:rsidP="00864AC8">
      <w:pPr>
        <w:pStyle w:val="Listenabsatz"/>
        <w:numPr>
          <w:ilvl w:val="0"/>
          <w:numId w:val="3"/>
        </w:numPr>
        <w:spacing w:after="0"/>
      </w:pPr>
      <w:r>
        <w:t>Frieden in Ex-Jugoslawien (90er Jahren)</w:t>
      </w:r>
    </w:p>
    <w:p w:rsidR="00864AC8" w:rsidRDefault="00864AC8" w:rsidP="00864AC8">
      <w:pPr>
        <w:spacing w:after="0"/>
      </w:pPr>
    </w:p>
    <w:p w:rsidR="00864AC8" w:rsidRDefault="00864AC8" w:rsidP="00864AC8">
      <w:pPr>
        <w:pStyle w:val="berschrift3"/>
      </w:pPr>
      <w:r>
        <w:t>Spezialfall von öffentlichen Gütern: Allmende</w:t>
      </w:r>
      <w:r w:rsidR="00E86F60">
        <w:t xml:space="preserve"> G</w:t>
      </w:r>
      <w:r>
        <w:t>üter</w:t>
      </w:r>
    </w:p>
    <w:p w:rsidR="00864AC8" w:rsidRDefault="00864AC8" w:rsidP="00864AC8">
      <w:r>
        <w:t>Allmendgut im ökonomischen Sinne zeichnet sich dadurch aus:</w:t>
      </w:r>
    </w:p>
    <w:p w:rsidR="00864AC8" w:rsidRDefault="00864AC8" w:rsidP="00864AC8">
      <w:pPr>
        <w:pStyle w:val="Listenabsatz"/>
        <w:numPr>
          <w:ilvl w:val="0"/>
          <w:numId w:val="3"/>
        </w:numPr>
      </w:pPr>
      <w:r>
        <w:t>Niemand wird vom Konsum ausgeschlossen</w:t>
      </w:r>
    </w:p>
    <w:p w:rsidR="00864AC8" w:rsidRDefault="00864AC8" w:rsidP="00864AC8">
      <w:pPr>
        <w:pStyle w:val="Listenabsatz"/>
        <w:numPr>
          <w:ilvl w:val="0"/>
          <w:numId w:val="3"/>
        </w:numPr>
      </w:pPr>
      <w:r>
        <w:t>ABER: wer das Gut nutzt, schmälert den Nutzen der anderen (Rivalität im Konsum)</w:t>
      </w:r>
    </w:p>
    <w:p w:rsidR="00864AC8" w:rsidRDefault="00DF3913" w:rsidP="00864AC8">
      <w:r>
        <w:t>Somit besteht der Anreiz der Übernutzung dieses Gutes, ein super Beispiel ist die Überfischung der Weltmeere.</w:t>
      </w:r>
    </w:p>
    <w:p w:rsidR="00DF3913" w:rsidRDefault="00DF3913" w:rsidP="00864AC8">
      <w:r>
        <w:t xml:space="preserve">Diese Güter werden oft stärker genutzt, als aus Sicht der Nutzungsgemeinschaft optimal wäre. Diese Übernutzung (sogenannte </w:t>
      </w:r>
      <w:r w:rsidRPr="00DF3913">
        <w:rPr>
          <w:b/>
        </w:rPr>
        <w:t>Tragik der Allmende</w:t>
      </w:r>
      <w:r>
        <w:t>) ist ebenfalls ein Beispiel von Marktversagen!</w:t>
      </w:r>
    </w:p>
    <w:p w:rsidR="00DF3913" w:rsidRDefault="00DF3913" w:rsidP="00864AC8">
      <w:r w:rsidRPr="006F4D9F">
        <w:rPr>
          <w:b/>
        </w:rPr>
        <w:t>Lösung:</w:t>
      </w:r>
      <w:r>
        <w:t xml:space="preserve"> Privatisieren (Schaffung von privaten Eigentumsrechten) oder staatliche Eingriffe durch Verbote, Gebote oder Lenkungsabgaben. (Problem beim Meer: </w:t>
      </w:r>
      <w:r w:rsidR="00B60FB8">
        <w:t>internationale Instanz welche über das Meer „regiert“ ist nicht vorhanden…)</w:t>
      </w:r>
    </w:p>
    <w:p w:rsidR="006F4D9F" w:rsidRDefault="006F4D9F" w:rsidP="00864AC8"/>
    <w:p w:rsidR="007B10AC" w:rsidRDefault="007B10AC">
      <w:pPr>
        <w:rPr>
          <w:b/>
        </w:rPr>
      </w:pPr>
      <w:r>
        <w:rPr>
          <w:b/>
        </w:rPr>
        <w:br w:type="page"/>
      </w:r>
    </w:p>
    <w:p w:rsidR="006F4D9F" w:rsidRDefault="006F4D9F" w:rsidP="00BB3F5D">
      <w:pPr>
        <w:spacing w:after="0"/>
        <w:rPr>
          <w:b/>
        </w:rPr>
      </w:pPr>
      <w:r w:rsidRPr="00BB3F5D">
        <w:rPr>
          <w:b/>
        </w:rPr>
        <w:lastRenderedPageBreak/>
        <w:t xml:space="preserve">Beispiel </w:t>
      </w:r>
      <w:r w:rsidR="00E86F60">
        <w:rPr>
          <w:b/>
        </w:rPr>
        <w:t xml:space="preserve">öffentliches Gut </w:t>
      </w:r>
      <w:r w:rsidRPr="00BB3F5D">
        <w:rPr>
          <w:b/>
        </w:rPr>
        <w:t>im Unternehmen: Innovation</w:t>
      </w:r>
    </w:p>
    <w:p w:rsidR="00BB3F5D" w:rsidRDefault="00BB3F5D" w:rsidP="00BB3F5D">
      <w:pPr>
        <w:spacing w:after="0"/>
      </w:pPr>
      <w:r>
        <w:t xml:space="preserve">Eine Innovation, welche innerhalb einer Firma zu einer Produktidee umgesetzt wird, hat den Charakter eines </w:t>
      </w:r>
      <w:r w:rsidR="009872F3">
        <w:t>öffentlichen</w:t>
      </w:r>
      <w:r>
        <w:t xml:space="preserve"> Gutes:</w:t>
      </w:r>
    </w:p>
    <w:p w:rsidR="006F4D9F" w:rsidRDefault="006F4D9F" w:rsidP="006F4D9F">
      <w:pPr>
        <w:pStyle w:val="Listenabsatz"/>
        <w:numPr>
          <w:ilvl w:val="0"/>
          <w:numId w:val="3"/>
        </w:numPr>
      </w:pPr>
      <w:r>
        <w:t>Ausschlussprinzip gilt nicht: Die gesamte Firma profitiert von der Innovation eines Forschers</w:t>
      </w:r>
    </w:p>
    <w:p w:rsidR="00BB3F5D" w:rsidRDefault="006F4D9F" w:rsidP="009538E4">
      <w:pPr>
        <w:pStyle w:val="Listenabsatz"/>
        <w:numPr>
          <w:ilvl w:val="0"/>
          <w:numId w:val="3"/>
        </w:numPr>
      </w:pPr>
      <w:r>
        <w:t>Nichtrivalität im Konsum: Nutzung der Innovation durch mehrere Mitglieder der Firma beeinträchtigt das Wissen nicht</w:t>
      </w:r>
    </w:p>
    <w:p w:rsidR="00E86F60" w:rsidRDefault="00BB3F5D" w:rsidP="00BB3F5D">
      <w:r>
        <w:t>(LED-Lampe: Shui Nakamura, bekam 200 Dollar für seine Entwicklung der LED-Lampe)</w:t>
      </w:r>
    </w:p>
    <w:p w:rsidR="00E86F60" w:rsidRDefault="00E86F60" w:rsidP="00E86F60">
      <w:pPr>
        <w:spacing w:after="0"/>
        <w:rPr>
          <w:b/>
        </w:rPr>
      </w:pPr>
      <w:r w:rsidRPr="00E86F60">
        <w:rPr>
          <w:b/>
        </w:rPr>
        <w:t>Beispiel Allmende Gut im Unternehmen: zentrales Sekretariat</w:t>
      </w:r>
    </w:p>
    <w:p w:rsidR="00E86F60" w:rsidRDefault="00E86F60" w:rsidP="00E86F60">
      <w:pPr>
        <w:spacing w:after="0"/>
      </w:pPr>
      <w:r>
        <w:t>Ein zentrales Sek</w:t>
      </w:r>
      <w:r w:rsidR="0021579A">
        <w:t>retariat weisst genau die Kriterien eines Allmende Gutes auf:</w:t>
      </w:r>
    </w:p>
    <w:p w:rsidR="0021579A" w:rsidRDefault="0021579A" w:rsidP="0021579A">
      <w:pPr>
        <w:pStyle w:val="Listenabsatz"/>
        <w:numPr>
          <w:ilvl w:val="0"/>
          <w:numId w:val="3"/>
        </w:numPr>
        <w:spacing w:after="0"/>
      </w:pPr>
      <w:r>
        <w:t>Es wird niemand im Unternehmen vom Konsum ausgeschlossen</w:t>
      </w:r>
    </w:p>
    <w:p w:rsidR="0021579A" w:rsidRDefault="0021579A" w:rsidP="0021579A">
      <w:pPr>
        <w:pStyle w:val="Listenabsatz"/>
        <w:numPr>
          <w:ilvl w:val="0"/>
          <w:numId w:val="3"/>
        </w:numPr>
        <w:spacing w:after="0"/>
      </w:pPr>
      <w:r>
        <w:t>Wenn ich eine Dienstleistung des zentralen Sekretariats nutze, schmälere ich den Nutzen anderer Person (weil ich die Zeit des Sekretariat in Anspruch nehme)</w:t>
      </w:r>
    </w:p>
    <w:p w:rsidR="0049788F" w:rsidRDefault="0049788F" w:rsidP="0049788F">
      <w:pPr>
        <w:spacing w:after="0"/>
      </w:pPr>
    </w:p>
    <w:p w:rsidR="00AE6BA0" w:rsidRDefault="00AE6BA0">
      <w:pPr>
        <w:rPr>
          <w:rFonts w:asciiTheme="majorHAnsi" w:eastAsiaTheme="majorEastAsia" w:hAnsiTheme="majorHAnsi" w:cstheme="majorBidi"/>
          <w:color w:val="2E74B5" w:themeColor="accent1" w:themeShade="BF"/>
          <w:sz w:val="26"/>
          <w:szCs w:val="26"/>
        </w:rPr>
      </w:pPr>
      <w:r>
        <w:br w:type="page"/>
      </w:r>
    </w:p>
    <w:p w:rsidR="0049788F" w:rsidRDefault="0049788F" w:rsidP="0049788F">
      <w:pPr>
        <w:pStyle w:val="berschrift2"/>
      </w:pPr>
      <w:r>
        <w:lastRenderedPageBreak/>
        <w:t>Asymmetrische Informationen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41"/>
        <w:gridCol w:w="7361"/>
      </w:tblGrid>
      <w:tr w:rsidR="007B10AC" w:rsidTr="00AE6BA0">
        <w:tc>
          <w:tcPr>
            <w:tcW w:w="1701" w:type="dxa"/>
            <w:gridSpan w:val="2"/>
          </w:tcPr>
          <w:p w:rsidR="007B10AC" w:rsidRPr="008B234F" w:rsidRDefault="007B10AC" w:rsidP="009538E4">
            <w:pPr>
              <w:rPr>
                <w:b/>
              </w:rPr>
            </w:pPr>
            <w:r w:rsidRPr="008B234F">
              <w:rPr>
                <w:b/>
              </w:rPr>
              <w:t>Marktversagen</w:t>
            </w:r>
          </w:p>
        </w:tc>
        <w:tc>
          <w:tcPr>
            <w:tcW w:w="7361" w:type="dxa"/>
          </w:tcPr>
          <w:p w:rsidR="007B10AC" w:rsidRDefault="009872F3" w:rsidP="007B10AC">
            <w:r>
              <w:t>Informationsstand der wirtschaftlichen Akteure ist unterschiedlich.</w:t>
            </w:r>
            <w:r w:rsidR="00F124E5">
              <w:t xml:space="preserve"> Folglich gibt es zwei Arten von asymmetrischen Informationsständen:</w:t>
            </w:r>
          </w:p>
          <w:p w:rsidR="00F124E5" w:rsidRDefault="00F124E5" w:rsidP="007B10AC"/>
          <w:p w:rsidR="00F124E5" w:rsidRDefault="00F124E5" w:rsidP="00F124E5">
            <w:pPr>
              <w:pStyle w:val="Listenabsatz"/>
              <w:numPr>
                <w:ilvl w:val="0"/>
                <w:numId w:val="3"/>
              </w:numPr>
            </w:pPr>
            <w:r>
              <w:t>Eine Partei ist besser über das gehandelte Gut informiert als die andere</w:t>
            </w:r>
          </w:p>
          <w:p w:rsidR="00F124E5" w:rsidRDefault="00F124E5" w:rsidP="00F124E5">
            <w:pPr>
              <w:pStyle w:val="Listenabsatz"/>
              <w:numPr>
                <w:ilvl w:val="0"/>
                <w:numId w:val="4"/>
              </w:numPr>
            </w:pPr>
            <w:r>
              <w:t xml:space="preserve">Problem der </w:t>
            </w:r>
            <w:proofErr w:type="spellStart"/>
            <w:r w:rsidRPr="00F124E5">
              <w:rPr>
                <w:b/>
              </w:rPr>
              <w:t>Adversen</w:t>
            </w:r>
            <w:proofErr w:type="spellEnd"/>
            <w:r w:rsidRPr="00F124E5">
              <w:rPr>
                <w:b/>
              </w:rPr>
              <w:t xml:space="preserve"> Selektion</w:t>
            </w:r>
            <w:r>
              <w:t xml:space="preserve"> entsteht</w:t>
            </w:r>
          </w:p>
          <w:p w:rsidR="00F124E5" w:rsidRDefault="00F124E5" w:rsidP="00F124E5">
            <w:pPr>
              <w:ind w:left="360"/>
            </w:pPr>
          </w:p>
          <w:p w:rsidR="00F124E5" w:rsidRDefault="00AD6684" w:rsidP="00F124E5">
            <w:pPr>
              <w:pStyle w:val="Listenabsatz"/>
              <w:numPr>
                <w:ilvl w:val="0"/>
                <w:numId w:val="3"/>
              </w:numPr>
            </w:pPr>
            <w:r>
              <w:t>Eine Partei</w:t>
            </w:r>
            <w:r w:rsidR="00F124E5">
              <w:t xml:space="preserve"> weiss mehr über ihre Handlungen als die andere</w:t>
            </w:r>
          </w:p>
          <w:p w:rsidR="00F124E5" w:rsidRDefault="00F124E5" w:rsidP="00F124E5">
            <w:pPr>
              <w:pStyle w:val="Listenabsatz"/>
              <w:numPr>
                <w:ilvl w:val="0"/>
                <w:numId w:val="4"/>
              </w:numPr>
            </w:pPr>
            <w:r>
              <w:t xml:space="preserve">Problem des </w:t>
            </w:r>
            <w:r w:rsidRPr="00F124E5">
              <w:rPr>
                <w:b/>
              </w:rPr>
              <w:t xml:space="preserve">Moral </w:t>
            </w:r>
            <w:proofErr w:type="spellStart"/>
            <w:r w:rsidRPr="00F124E5">
              <w:rPr>
                <w:b/>
              </w:rPr>
              <w:t>Hazard</w:t>
            </w:r>
            <w:proofErr w:type="spellEnd"/>
            <w:r>
              <w:t xml:space="preserve"> entsteht</w:t>
            </w:r>
          </w:p>
          <w:p w:rsidR="00F124E5" w:rsidRDefault="00F124E5" w:rsidP="00F124E5">
            <w:pPr>
              <w:ind w:left="360"/>
            </w:pPr>
          </w:p>
          <w:p w:rsidR="000F785C" w:rsidRDefault="00F124E5" w:rsidP="009872F3">
            <w:r>
              <w:t>Durch beide Probleme entsteht ein Marktversagen.</w:t>
            </w:r>
          </w:p>
        </w:tc>
      </w:tr>
      <w:tr w:rsidR="00F124E5" w:rsidTr="00F124E5">
        <w:tc>
          <w:tcPr>
            <w:tcW w:w="9062" w:type="dxa"/>
            <w:gridSpan w:val="3"/>
          </w:tcPr>
          <w:p w:rsidR="00F124E5" w:rsidRDefault="00F124E5" w:rsidP="00F124E5"/>
          <w:p w:rsidR="00F124E5" w:rsidRDefault="00F124E5" w:rsidP="00F124E5">
            <w:r>
              <w:t>Im Vergleich zu den drei anderen Marktversagen, gibt es für asymmetrische Information zahlreiche private Lösungsmöglichkeiten. Das heisst bei diesem Marktversagen spielt der Staat eine deutlich kleinere Rolle.</w:t>
            </w:r>
          </w:p>
          <w:p w:rsidR="00F124E5" w:rsidRDefault="00F124E5" w:rsidP="007B10AC"/>
        </w:tc>
      </w:tr>
      <w:tr w:rsidR="007B10AC" w:rsidTr="00AE6BA0">
        <w:tc>
          <w:tcPr>
            <w:tcW w:w="1560" w:type="dxa"/>
          </w:tcPr>
          <w:p w:rsidR="007B10AC" w:rsidRPr="008B234F" w:rsidRDefault="007B10AC" w:rsidP="009538E4">
            <w:pPr>
              <w:rPr>
                <w:b/>
              </w:rPr>
            </w:pPr>
            <w:r w:rsidRPr="008B234F">
              <w:rPr>
                <w:b/>
              </w:rPr>
              <w:t>Aufgabe / Funktion des Staates</w:t>
            </w:r>
          </w:p>
        </w:tc>
        <w:tc>
          <w:tcPr>
            <w:tcW w:w="7502" w:type="dxa"/>
            <w:gridSpan w:val="2"/>
          </w:tcPr>
          <w:p w:rsidR="000F785C" w:rsidRDefault="000F785C" w:rsidP="000F785C">
            <w:r>
              <w:t>In den meisten Fällen von asymmetrischen Informationen genügen meist die privaten Anpassungsstrategien, um das Markversagen stark zu reduzieren. Jedoch kann es manchmal trotzdem zu einem Eingriff durch den Staat kommen:</w:t>
            </w:r>
          </w:p>
          <w:p w:rsidR="000F785C" w:rsidRDefault="000F785C" w:rsidP="000F785C"/>
          <w:p w:rsidR="000F785C" w:rsidRPr="00F124E5" w:rsidRDefault="000F785C" w:rsidP="000F785C">
            <w:pPr>
              <w:pStyle w:val="Listenabsatz"/>
              <w:numPr>
                <w:ilvl w:val="0"/>
                <w:numId w:val="3"/>
              </w:numPr>
              <w:rPr>
                <w:b/>
              </w:rPr>
            </w:pPr>
            <w:r>
              <w:t xml:space="preserve">Der Staat kann </w:t>
            </w:r>
            <w:r w:rsidRPr="00F124E5">
              <w:rPr>
                <w:b/>
              </w:rPr>
              <w:t>gewisse Informationen</w:t>
            </w:r>
            <w:r>
              <w:t>, welche für eine Seite sehr schwer zu eruieren ist, selbst z</w:t>
            </w:r>
            <w:r w:rsidRPr="00F124E5">
              <w:rPr>
                <w:b/>
              </w:rPr>
              <w:t>ur Verfügung stellen</w:t>
            </w:r>
          </w:p>
          <w:p w:rsidR="000F785C" w:rsidRDefault="000F785C" w:rsidP="00F124E5">
            <w:pPr>
              <w:pStyle w:val="Listenabsatz"/>
              <w:numPr>
                <w:ilvl w:val="0"/>
                <w:numId w:val="3"/>
              </w:numPr>
            </w:pPr>
            <w:r w:rsidRPr="00F124E5">
              <w:rPr>
                <w:b/>
              </w:rPr>
              <w:t>staatliche Regulierungen</w:t>
            </w:r>
            <w:r>
              <w:t>: Der Staat kann die besser informierte Marktseite mit Vorschriften zur Offenlegung von Informationen zwingen</w:t>
            </w:r>
            <w:r w:rsidR="009F6A74">
              <w:t xml:space="preserve">. Er kann auch </w:t>
            </w:r>
            <w:r w:rsidR="00F124E5">
              <w:t>verfügen</w:t>
            </w:r>
            <w:r w:rsidR="009F6A74">
              <w:t>, das gewisse minimale Garantieleistungen erbracht werden müssen oder Versicherungsbeiträge minimale Selbstbehalte enthalten müssen</w:t>
            </w:r>
          </w:p>
          <w:p w:rsidR="00F124E5" w:rsidRDefault="00F124E5" w:rsidP="00F124E5">
            <w:pPr>
              <w:pStyle w:val="Listenabsatz"/>
            </w:pPr>
          </w:p>
        </w:tc>
      </w:tr>
      <w:tr w:rsidR="00F124E5" w:rsidTr="00F124E5">
        <w:tc>
          <w:tcPr>
            <w:tcW w:w="9062" w:type="dxa"/>
            <w:gridSpan w:val="3"/>
          </w:tcPr>
          <w:p w:rsidR="00F124E5" w:rsidRDefault="00F124E5" w:rsidP="000F785C">
            <w:r>
              <w:t>Bei beiden Eingriffsmöglichkeiten ist jedoch stark abzuschätzen, ob die Wohlfahrt wirklich erhöht wird und es wirklich zu einer Korrektur der asymmetrischen Informationen kommt.</w:t>
            </w:r>
          </w:p>
          <w:p w:rsidR="00AE6BA0" w:rsidRDefault="00AE6BA0" w:rsidP="000F785C"/>
        </w:tc>
      </w:tr>
    </w:tbl>
    <w:p w:rsidR="0049788F" w:rsidRPr="0049788F" w:rsidRDefault="0049788F" w:rsidP="0049788F"/>
    <w:p w:rsidR="00AE6BA0" w:rsidRDefault="00AE6BA0" w:rsidP="00AE6BA0">
      <w:pPr>
        <w:jc w:val="center"/>
        <w:rPr>
          <w:rFonts w:asciiTheme="majorHAnsi" w:eastAsiaTheme="majorEastAsia" w:hAnsiTheme="majorHAnsi" w:cstheme="majorBidi"/>
          <w:color w:val="1F4D78" w:themeColor="accent1" w:themeShade="7F"/>
          <w:sz w:val="24"/>
          <w:szCs w:val="24"/>
        </w:rPr>
      </w:pPr>
      <w:r w:rsidRPr="00AE6BA0">
        <w:rPr>
          <w:noProof/>
          <w:lang w:eastAsia="de-CH"/>
        </w:rPr>
        <w:drawing>
          <wp:inline distT="0" distB="0" distL="0" distR="0" wp14:anchorId="357056EE" wp14:editId="296DD2AE">
            <wp:extent cx="5760720" cy="25323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532380"/>
                    </a:xfrm>
                    <a:prstGeom prst="rect">
                      <a:avLst/>
                    </a:prstGeom>
                  </pic:spPr>
                </pic:pic>
              </a:graphicData>
            </a:graphic>
          </wp:inline>
        </w:drawing>
      </w:r>
      <w:r>
        <w:br w:type="page"/>
      </w:r>
    </w:p>
    <w:p w:rsidR="0049788F" w:rsidRDefault="009936D6" w:rsidP="00F124E5">
      <w:pPr>
        <w:pStyle w:val="berschrift3"/>
      </w:pPr>
      <w:r>
        <w:lastRenderedPageBreak/>
        <w:t xml:space="preserve">Adverse </w:t>
      </w:r>
      <w:proofErr w:type="spellStart"/>
      <w:r>
        <w:t>Selec</w:t>
      </w:r>
      <w:r w:rsidR="00F124E5">
        <w:t>tion</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070"/>
      </w:tblGrid>
      <w:tr w:rsidR="00143350" w:rsidTr="00143350">
        <w:tc>
          <w:tcPr>
            <w:tcW w:w="992" w:type="dxa"/>
          </w:tcPr>
          <w:p w:rsidR="00143350" w:rsidRPr="00074D94" w:rsidRDefault="00143350" w:rsidP="00143350">
            <w:pPr>
              <w:rPr>
                <w:b/>
              </w:rPr>
            </w:pPr>
            <w:r w:rsidRPr="00143350">
              <w:rPr>
                <w:b/>
              </w:rPr>
              <w:t>Problem</w:t>
            </w:r>
          </w:p>
        </w:tc>
        <w:tc>
          <w:tcPr>
            <w:tcW w:w="8070" w:type="dxa"/>
          </w:tcPr>
          <w:p w:rsidR="00143350" w:rsidRDefault="00143350" w:rsidP="00143350">
            <w:r>
              <w:t>Eine Partei ist besser über das gehandelte Gut informiert als die andere</w:t>
            </w:r>
          </w:p>
        </w:tc>
      </w:tr>
      <w:tr w:rsidR="00143350" w:rsidTr="00143350">
        <w:tc>
          <w:tcPr>
            <w:tcW w:w="992" w:type="dxa"/>
          </w:tcPr>
          <w:p w:rsidR="00143350" w:rsidRPr="00143350" w:rsidRDefault="00143350" w:rsidP="00143350">
            <w:pPr>
              <w:rPr>
                <w:b/>
              </w:rPr>
            </w:pPr>
            <w:r>
              <w:rPr>
                <w:b/>
              </w:rPr>
              <w:t>Folge</w:t>
            </w:r>
          </w:p>
        </w:tc>
        <w:tc>
          <w:tcPr>
            <w:tcW w:w="8070" w:type="dxa"/>
          </w:tcPr>
          <w:p w:rsidR="00143350" w:rsidRDefault="00143350" w:rsidP="00143350">
            <w:r>
              <w:t>Güter mit besserer Qualität werden zunehmend mit Güter schlechterer Qualität ersetzt</w:t>
            </w:r>
          </w:p>
        </w:tc>
      </w:tr>
    </w:tbl>
    <w:p w:rsidR="00143350" w:rsidRDefault="00143350" w:rsidP="00143350"/>
    <w:p w:rsidR="00074D94" w:rsidRDefault="00074D94" w:rsidP="00AE6BA0">
      <w:pPr>
        <w:spacing w:after="0"/>
      </w:pPr>
      <w:r>
        <w:t>Wenn die Eigenschaften eine Gutes nicht allen Marktteilnehmern gleich bekannt sind, kann das zu erheblichen Fehlfunktionen</w:t>
      </w:r>
      <w:r w:rsidR="001F1DF9">
        <w:t xml:space="preserve"> führen</w:t>
      </w:r>
    </w:p>
    <w:p w:rsidR="00AE6BA0" w:rsidRDefault="00AE6BA0" w:rsidP="00AE6BA0">
      <w:pPr>
        <w:spacing w:after="0"/>
      </w:pPr>
    </w:p>
    <w:p w:rsidR="001F1DF9" w:rsidRPr="001F1DF9" w:rsidRDefault="001F1DF9" w:rsidP="001F1DF9">
      <w:pPr>
        <w:pStyle w:val="berschrift4"/>
      </w:pPr>
      <w:r>
        <w:t>Beispiel Markt für Gebrauchtwagen</w:t>
      </w:r>
    </w:p>
    <w:p w:rsidR="001F1DF9" w:rsidRDefault="001F1DF9" w:rsidP="001F1DF9">
      <w:r>
        <w:t>Der Verkäufer steht in diesem Markt auf der viel besseren Informationsseite:</w:t>
      </w:r>
    </w:p>
    <w:p w:rsidR="001F1DF9" w:rsidRDefault="001F1DF9" w:rsidP="001F1DF9">
      <w:pPr>
        <w:pStyle w:val="Listenabsatz"/>
        <w:numPr>
          <w:ilvl w:val="0"/>
          <w:numId w:val="3"/>
        </w:numPr>
      </w:pPr>
      <w:r>
        <w:t>Weiss besser über die Mängel und Fehler des Autos bescheid</w:t>
      </w:r>
    </w:p>
    <w:p w:rsidR="00164A74" w:rsidRDefault="00164A74" w:rsidP="001F1DF9">
      <w:pPr>
        <w:pStyle w:val="Listenabsatz"/>
        <w:numPr>
          <w:ilvl w:val="0"/>
          <w:numId w:val="3"/>
        </w:numPr>
      </w:pPr>
      <w:r>
        <w:t>Kann und wird versuchen, bestehen Mängel und Schäden zu verschweigen</w:t>
      </w:r>
    </w:p>
    <w:p w:rsidR="00164A74" w:rsidRDefault="00164A74" w:rsidP="00164A74">
      <w:r>
        <w:t>Diese Konstellation hat die Konsequenz, das auf dem Gebrauchtwagen Markt nur noch fehlerhafte Autos angeboten werden, Erklärungs-Beispiel:</w:t>
      </w:r>
    </w:p>
    <w:p w:rsidR="00164A74" w:rsidRDefault="00164A74" w:rsidP="00164A74">
      <w:pPr>
        <w:spacing w:after="0"/>
      </w:pPr>
      <w:r>
        <w:t xml:space="preserve">Annahme: </w:t>
      </w:r>
    </w:p>
    <w:p w:rsidR="00164A74" w:rsidRDefault="00164A74" w:rsidP="00164A74">
      <w:pPr>
        <w:spacing w:after="0"/>
      </w:pPr>
      <w:r>
        <w:t>50% der Gebrauchtwagen sind fehlerhaft und dem Kunden CHF 5‘000 wert.</w:t>
      </w:r>
    </w:p>
    <w:p w:rsidR="00164A74" w:rsidRDefault="00164A74" w:rsidP="00164A74">
      <w:pPr>
        <w:spacing w:after="0"/>
      </w:pPr>
      <w:r>
        <w:t>50% der Gebrauchtwagen sind einwandfrei und dem Kunden CHF 15‘000 wert.</w:t>
      </w:r>
    </w:p>
    <w:p w:rsidR="00164A74" w:rsidRDefault="00164A74" w:rsidP="00164A74">
      <w:pPr>
        <w:spacing w:after="0"/>
      </w:pPr>
      <w:r>
        <w:t>Die durchschnittliche Zahlungsbereitschaft des Kunden beträgt somit CHF 10‘000 (Erwartungswert).</w:t>
      </w:r>
    </w:p>
    <w:p w:rsidR="00164A74" w:rsidRDefault="00164A74" w:rsidP="00164A74">
      <w:pPr>
        <w:spacing w:after="0"/>
      </w:pPr>
    </w:p>
    <w:p w:rsidR="00164A74" w:rsidRDefault="00164A74" w:rsidP="00164A74">
      <w:pPr>
        <w:spacing w:after="0"/>
      </w:pPr>
      <w:r>
        <w:t>Diese Preiskonstellation setzt falsche Anreize. Für den Verkäufer ist der Preis von einwandfreien Autos nicht attraktiv, da er ja im Schnitt CHF 10‘000 bekommt (anstatt CHF 15‘000)</w:t>
      </w:r>
      <w:r w:rsidR="00EA3DA3">
        <w:t xml:space="preserve"> </w:t>
      </w:r>
    </w:p>
    <w:p w:rsidR="00164A74" w:rsidRPr="001F1DF9" w:rsidRDefault="00164A74" w:rsidP="00164A74">
      <w:pPr>
        <w:spacing w:after="0"/>
      </w:pPr>
    </w:p>
    <w:p w:rsidR="001F1DF9" w:rsidRPr="001F1DF9" w:rsidRDefault="001F1DF9" w:rsidP="001F1DF9">
      <w:pPr>
        <w:pStyle w:val="berschrift4"/>
      </w:pPr>
      <w:r>
        <w:t>Beispiel Versicherungsmarkt</w:t>
      </w:r>
    </w:p>
    <w:p w:rsidR="00F56502" w:rsidRDefault="00F56502" w:rsidP="00143350">
      <w:r>
        <w:t>Wenn die Versicherung die Eigenschaften des versicherten Gutes (</w:t>
      </w:r>
      <w:proofErr w:type="spellStart"/>
      <w:r>
        <w:t>Sachgut</w:t>
      </w:r>
      <w:proofErr w:type="spellEnd"/>
      <w:r>
        <w:t>, Mensch, etc.) weniger gut einschätzen kann als der Versicherungsnachfrager.</w:t>
      </w:r>
    </w:p>
    <w:p w:rsidR="00F56502" w:rsidRDefault="00F56502" w:rsidP="00143350">
      <w:r>
        <w:t>Vor allem Menschen mit einem hohen Risiko haben einen Anreiz sich zu versichern. Die Versicherungen wiederum wissen von diesem Anreiz und</w:t>
      </w:r>
      <w:r w:rsidR="00AD6684">
        <w:t xml:space="preserve"> bieten deshalb gewisse Versicherungen gar nicht mehr an.</w:t>
      </w:r>
    </w:p>
    <w:p w:rsidR="00F124E5" w:rsidRDefault="00AD6684" w:rsidP="00AE6BA0">
      <w:pPr>
        <w:spacing w:after="0"/>
      </w:pPr>
      <w:r>
        <w:t>So können beidseitig vorteilhafte Kontrakte nicht mehr abgeschlossen werden.</w:t>
      </w:r>
    </w:p>
    <w:p w:rsidR="00AE6BA0" w:rsidRPr="00F124E5" w:rsidRDefault="00AE6BA0" w:rsidP="00AE6BA0">
      <w:pPr>
        <w:spacing w:after="0"/>
      </w:pPr>
    </w:p>
    <w:p w:rsidR="00074D94" w:rsidRDefault="00F124E5" w:rsidP="00F124E5">
      <w:pPr>
        <w:pStyle w:val="berschrift3"/>
      </w:pPr>
      <w:r>
        <w:t xml:space="preserve">Moral </w:t>
      </w:r>
      <w:proofErr w:type="spellStart"/>
      <w:r>
        <w:t>Hazard</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070"/>
      </w:tblGrid>
      <w:tr w:rsidR="00AD6684" w:rsidTr="009538E4">
        <w:tc>
          <w:tcPr>
            <w:tcW w:w="992" w:type="dxa"/>
          </w:tcPr>
          <w:p w:rsidR="00AD6684" w:rsidRPr="00074D94" w:rsidRDefault="00AD6684" w:rsidP="009538E4">
            <w:pPr>
              <w:rPr>
                <w:b/>
              </w:rPr>
            </w:pPr>
            <w:r w:rsidRPr="00143350">
              <w:rPr>
                <w:b/>
              </w:rPr>
              <w:t>Problem</w:t>
            </w:r>
          </w:p>
        </w:tc>
        <w:tc>
          <w:tcPr>
            <w:tcW w:w="8070" w:type="dxa"/>
          </w:tcPr>
          <w:p w:rsidR="00AD6684" w:rsidRDefault="00EE7205" w:rsidP="00AD6684">
            <w:r>
              <w:t>Eine Partei</w:t>
            </w:r>
            <w:r w:rsidR="00AD6684">
              <w:t xml:space="preserve"> weiss mehr über ihre Handlungen als die andere </w:t>
            </w:r>
          </w:p>
        </w:tc>
      </w:tr>
      <w:tr w:rsidR="00AD6684" w:rsidTr="009538E4">
        <w:tc>
          <w:tcPr>
            <w:tcW w:w="992" w:type="dxa"/>
          </w:tcPr>
          <w:p w:rsidR="00AD6684" w:rsidRPr="00143350" w:rsidRDefault="00AD6684" w:rsidP="009538E4">
            <w:pPr>
              <w:rPr>
                <w:b/>
              </w:rPr>
            </w:pPr>
            <w:r>
              <w:rPr>
                <w:b/>
              </w:rPr>
              <w:t>Folge</w:t>
            </w:r>
          </w:p>
        </w:tc>
        <w:tc>
          <w:tcPr>
            <w:tcW w:w="8070" w:type="dxa"/>
          </w:tcPr>
          <w:p w:rsidR="000323DE" w:rsidRDefault="00EE7205" w:rsidP="000323DE">
            <w:r>
              <w:t>Anreiz für zu grosse Risikobereitschaft, die entsteht, wenn die Akteure im Erfolgsfall die Erträge behalten dürfen und im Fall das etwas schiefgeht, die Kosten nicht alle selbst getragen werden müssen</w:t>
            </w:r>
          </w:p>
        </w:tc>
      </w:tr>
    </w:tbl>
    <w:p w:rsidR="00074D94" w:rsidRDefault="00074D94" w:rsidP="00074D94"/>
    <w:p w:rsidR="00EE7205" w:rsidRDefault="00EE7205" w:rsidP="00074D94">
      <w:r>
        <w:t xml:space="preserve">Im Gegensatz zur </w:t>
      </w:r>
      <w:proofErr w:type="spellStart"/>
      <w:r>
        <w:t>Adversen</w:t>
      </w:r>
      <w:proofErr w:type="spellEnd"/>
      <w:r>
        <w:t xml:space="preserve"> </w:t>
      </w:r>
      <w:proofErr w:type="spellStart"/>
      <w:r>
        <w:t>Selection</w:t>
      </w:r>
      <w:proofErr w:type="spellEnd"/>
      <w:r>
        <w:t xml:space="preserve"> besteht nicht eine asymmetrische Information über die Eigenschaften eines Gutes, sondern über das Verhalten der Gegenpartei.</w:t>
      </w:r>
    </w:p>
    <w:p w:rsidR="006518EF" w:rsidRDefault="000323DE" w:rsidP="006518EF">
      <w:pPr>
        <w:pStyle w:val="Listenabsatz"/>
        <w:numPr>
          <w:ilvl w:val="0"/>
          <w:numId w:val="4"/>
        </w:numPr>
      </w:pPr>
      <w:r>
        <w:t xml:space="preserve">Es entsteht eine Unerwünschte Verhaltensänderung </w:t>
      </w:r>
      <w:r w:rsidR="006518EF">
        <w:t xml:space="preserve">einer Partei </w:t>
      </w:r>
      <w:r>
        <w:t>nach Vertragsabschluss</w:t>
      </w:r>
    </w:p>
    <w:p w:rsidR="00651830" w:rsidRDefault="00651830" w:rsidP="00651830">
      <w:pPr>
        <w:pStyle w:val="berschrift4"/>
      </w:pPr>
      <w:r>
        <w:t>Beispiel Versicherungen</w:t>
      </w:r>
    </w:p>
    <w:p w:rsidR="00651830" w:rsidRDefault="00651830" w:rsidP="00651830">
      <w:r>
        <w:t>Wenn man weiss dass man für etwas versichert ist, steigt die Wahrscheinlichkeit eines Schadenfalles:</w:t>
      </w:r>
    </w:p>
    <w:p w:rsidR="00651830" w:rsidRDefault="00651830" w:rsidP="00651830">
      <w:pPr>
        <w:pStyle w:val="Listenabsatz"/>
        <w:numPr>
          <w:ilvl w:val="0"/>
          <w:numId w:val="3"/>
        </w:numPr>
      </w:pPr>
      <w:r>
        <w:t>Vollkaskoversicherung, reduziert Anreiz vorsichtig zu fahren</w:t>
      </w:r>
    </w:p>
    <w:p w:rsidR="00651830" w:rsidRDefault="00651830" w:rsidP="00651830">
      <w:pPr>
        <w:pStyle w:val="Listenabsatz"/>
        <w:numPr>
          <w:ilvl w:val="0"/>
          <w:numId w:val="3"/>
        </w:numPr>
      </w:pPr>
      <w:r>
        <w:t>Brandversicherung, reduziert Anreiz Feuerlöscher oder Sprinkleranlagen zu installieren</w:t>
      </w:r>
    </w:p>
    <w:p w:rsidR="00651830" w:rsidRDefault="00651830" w:rsidP="00651830">
      <w:pPr>
        <w:pStyle w:val="Listenabsatz"/>
        <w:numPr>
          <w:ilvl w:val="0"/>
          <w:numId w:val="3"/>
        </w:numPr>
      </w:pPr>
      <w:r>
        <w:t>Veloversicherung, reduziert Anreiz das Velo immer abzuschliessen</w:t>
      </w:r>
    </w:p>
    <w:p w:rsidR="00651830" w:rsidRDefault="00651830">
      <w:pPr>
        <w:rPr>
          <w:rFonts w:asciiTheme="majorHAnsi" w:eastAsiaTheme="majorEastAsia" w:hAnsiTheme="majorHAnsi" w:cstheme="majorBidi"/>
          <w:color w:val="1F4D78" w:themeColor="accent1" w:themeShade="7F"/>
          <w:sz w:val="24"/>
          <w:szCs w:val="24"/>
        </w:rPr>
      </w:pPr>
      <w:r>
        <w:br w:type="page"/>
      </w:r>
    </w:p>
    <w:p w:rsidR="00651830" w:rsidRDefault="00651830" w:rsidP="00651830">
      <w:pPr>
        <w:pStyle w:val="berschrift3"/>
      </w:pPr>
      <w:r>
        <w:lastRenderedPageBreak/>
        <w:t>Lösungsvarianten gegen asymmetrische Informationen</w:t>
      </w:r>
    </w:p>
    <w:p w:rsidR="00651830" w:rsidRDefault="00651830" w:rsidP="00651830">
      <w:pPr>
        <w:pStyle w:val="Listenabsatz"/>
        <w:numPr>
          <w:ilvl w:val="0"/>
          <w:numId w:val="5"/>
        </w:numPr>
        <w:rPr>
          <w:b/>
        </w:rPr>
      </w:pPr>
      <w:r w:rsidRPr="007C3BAD">
        <w:rPr>
          <w:b/>
        </w:rPr>
        <w:t>Weniger gut informierte Seite kann versuchen sich die entsprechenden Informationen zu beschaffen</w:t>
      </w:r>
    </w:p>
    <w:p w:rsidR="007C3BAD" w:rsidRDefault="007C3BAD" w:rsidP="007C3BAD">
      <w:pPr>
        <w:pStyle w:val="Listenabsatz"/>
      </w:pPr>
      <w:r>
        <w:t>Beispiel Beobachtbare Grössen abschätzen, Autoversicherung: Macht Sinn von einem 18-jährigen Autolenker mit Sportwagen eine höhere Versicherungsprämie zu verlangen, als von einer 40-jährigen Mutter mit drei Kindern.</w:t>
      </w:r>
    </w:p>
    <w:p w:rsidR="007C3BAD" w:rsidRPr="007C3BAD" w:rsidRDefault="007C3BAD" w:rsidP="007C3BAD">
      <w:pPr>
        <w:pStyle w:val="Listenabsatz"/>
        <w:rPr>
          <w:b/>
        </w:rPr>
      </w:pPr>
    </w:p>
    <w:p w:rsidR="00651830" w:rsidRDefault="00651830" w:rsidP="00651830">
      <w:pPr>
        <w:pStyle w:val="Listenabsatz"/>
        <w:numPr>
          <w:ilvl w:val="0"/>
          <w:numId w:val="5"/>
        </w:numPr>
        <w:rPr>
          <w:b/>
        </w:rPr>
      </w:pPr>
      <w:r w:rsidRPr="007C3BAD">
        <w:rPr>
          <w:b/>
        </w:rPr>
        <w:t>Besser informierte Seite kann</w:t>
      </w:r>
      <w:r w:rsidR="007C3BAD" w:rsidRPr="007C3BAD">
        <w:rPr>
          <w:b/>
        </w:rPr>
        <w:t xml:space="preserve"> der schlechter informierten Seite signalisieren, dass sie ein gutes Risiko darstellen</w:t>
      </w:r>
    </w:p>
    <w:p w:rsidR="007C3BAD" w:rsidRDefault="007C3BAD" w:rsidP="007C3BAD">
      <w:pPr>
        <w:pStyle w:val="Listenabsatz"/>
      </w:pPr>
      <w:r>
        <w:t>Beispiel Gebrauchtwagenhandel, Garantie: Gibt mir ein Händler eine Reparaturgarantie auf ein Gebrauchtwagen, vertraue ich ihm viel mehr und bin eher bereit zu einem Kauf.</w:t>
      </w:r>
    </w:p>
    <w:p w:rsidR="007C3BAD" w:rsidRPr="007C3BAD" w:rsidRDefault="007C3BAD" w:rsidP="007C3BAD">
      <w:pPr>
        <w:pStyle w:val="Listenabsatz"/>
      </w:pPr>
    </w:p>
    <w:p w:rsidR="007C3BAD" w:rsidRDefault="00651830" w:rsidP="007C3BAD">
      <w:pPr>
        <w:pStyle w:val="Listenabsatz"/>
        <w:numPr>
          <w:ilvl w:val="0"/>
          <w:numId w:val="5"/>
        </w:numPr>
        <w:spacing w:after="0"/>
        <w:rPr>
          <w:b/>
        </w:rPr>
      </w:pPr>
      <w:r w:rsidRPr="007C3BAD">
        <w:rPr>
          <w:b/>
        </w:rPr>
        <w:t xml:space="preserve">Verträge mit hohem </w:t>
      </w:r>
      <w:r w:rsidR="007C3BAD" w:rsidRPr="007C3BAD">
        <w:rPr>
          <w:b/>
        </w:rPr>
        <w:t>S</w:t>
      </w:r>
      <w:r w:rsidR="007C3BAD">
        <w:rPr>
          <w:b/>
        </w:rPr>
        <w:t>elbstbehalt</w:t>
      </w:r>
    </w:p>
    <w:p w:rsidR="007C3BAD" w:rsidRPr="007C3BAD" w:rsidRDefault="007C3BAD" w:rsidP="007C3BAD">
      <w:pPr>
        <w:pStyle w:val="Listenabsatz"/>
        <w:spacing w:after="0"/>
      </w:pPr>
      <w:r>
        <w:t>Beispiel Autoversicherung: Müssen die ersten CHF 1‘000 selber bezahlt werden bei einer Reparatur, ändert dies bereits das Verhalten des Versicherten. (weitere Methode: Versicherungsprämie nach Unfall erhöhen)</w:t>
      </w:r>
    </w:p>
    <w:p w:rsidR="007C3BAD" w:rsidRPr="007C3BAD" w:rsidRDefault="007C3BAD" w:rsidP="007C3BAD">
      <w:pPr>
        <w:spacing w:after="0"/>
        <w:ind w:left="720"/>
        <w:rPr>
          <w:b/>
        </w:rPr>
      </w:pPr>
    </w:p>
    <w:p w:rsidR="00074D94" w:rsidRDefault="00074D94">
      <w:pPr>
        <w:rPr>
          <w:rFonts w:asciiTheme="majorHAnsi" w:eastAsiaTheme="majorEastAsia" w:hAnsiTheme="majorHAnsi" w:cstheme="majorBidi"/>
          <w:color w:val="2E74B5" w:themeColor="accent1" w:themeShade="BF"/>
          <w:sz w:val="26"/>
          <w:szCs w:val="26"/>
        </w:rPr>
      </w:pPr>
      <w:r>
        <w:br w:type="page"/>
      </w:r>
    </w:p>
    <w:p w:rsidR="000323DE" w:rsidRDefault="00074D94" w:rsidP="00074D94">
      <w:pPr>
        <w:pStyle w:val="berschrift1"/>
      </w:pPr>
      <w:r>
        <w:lastRenderedPageBreak/>
        <w:t>Der Markt für Informatikdienstleistungen</w:t>
      </w:r>
    </w:p>
    <w:p w:rsidR="00C922B4" w:rsidRDefault="004071E0" w:rsidP="00C922B4">
      <w:pPr>
        <w:pStyle w:val="berschrift2"/>
      </w:pPr>
      <w:r>
        <w:t xml:space="preserve">Problem: </w:t>
      </w:r>
      <w:r w:rsidR="00C922B4">
        <w:t>Asymmetrische Informationen</w:t>
      </w:r>
    </w:p>
    <w:p w:rsidR="009936D6" w:rsidRPr="00C922B4" w:rsidRDefault="009936D6" w:rsidP="00C922B4">
      <w:pPr>
        <w:spacing w:after="0"/>
        <w:rPr>
          <w:b/>
        </w:rPr>
      </w:pPr>
      <w:r w:rsidRPr="00C922B4">
        <w:rPr>
          <w:b/>
        </w:rPr>
        <w:t>Vor Vertragsabschluss</w:t>
      </w:r>
    </w:p>
    <w:p w:rsidR="00C922B4" w:rsidRDefault="00C922B4" w:rsidP="00C922B4">
      <w:r>
        <w:t xml:space="preserve">Adverse </w:t>
      </w:r>
      <w:proofErr w:type="spellStart"/>
      <w:r>
        <w:t>Selection</w:t>
      </w:r>
      <w:proofErr w:type="spellEnd"/>
      <w:r>
        <w:t>: Den Kunden sind vor Vertragsabschluss bedeutende Eigenschaften eines Informatikdienstleisters unbekannt:</w:t>
      </w:r>
    </w:p>
    <w:p w:rsidR="00C922B4" w:rsidRDefault="00C922B4" w:rsidP="00C922B4">
      <w:pPr>
        <w:pStyle w:val="Listenabsatz"/>
        <w:numPr>
          <w:ilvl w:val="0"/>
          <w:numId w:val="3"/>
        </w:numPr>
      </w:pPr>
      <w:r>
        <w:t>Nicht Existenz vor dem Kauf bewirkt eine Unsicherheit, ob das das Versprechen eigehalten wird</w:t>
      </w:r>
    </w:p>
    <w:p w:rsidR="00C922B4" w:rsidRDefault="00C922B4" w:rsidP="00C922B4">
      <w:pPr>
        <w:pStyle w:val="Listenabsatz"/>
        <w:numPr>
          <w:ilvl w:val="0"/>
          <w:numId w:val="3"/>
        </w:numPr>
      </w:pPr>
      <w:r>
        <w:t>Keine Informationen über die Fähigkeiten oder die Motivation des Informatikdienstleisters</w:t>
      </w:r>
    </w:p>
    <w:p w:rsidR="009936D6" w:rsidRPr="00C922B4" w:rsidRDefault="009936D6" w:rsidP="00C922B4">
      <w:pPr>
        <w:spacing w:after="0"/>
        <w:rPr>
          <w:b/>
        </w:rPr>
      </w:pPr>
      <w:r w:rsidRPr="00C922B4">
        <w:rPr>
          <w:b/>
        </w:rPr>
        <w:t>Nach Vertragsabschluss</w:t>
      </w:r>
    </w:p>
    <w:p w:rsidR="009936D6" w:rsidRDefault="00C922B4" w:rsidP="009936D6">
      <w:r>
        <w:t xml:space="preserve">Moral </w:t>
      </w:r>
      <w:proofErr w:type="spellStart"/>
      <w:r>
        <w:t>Hazard</w:t>
      </w:r>
      <w:proofErr w:type="spellEnd"/>
      <w:r>
        <w:t>: Kunde kann das Verhalten des Informatikdienstleisters nicht beobachten, das kann zu unerwünschten Verhaltensänderungen nach Vertragsabschluss führen:</w:t>
      </w:r>
    </w:p>
    <w:p w:rsidR="00C922B4" w:rsidRDefault="00C922B4" w:rsidP="00C922B4">
      <w:pPr>
        <w:pStyle w:val="Listenabsatz"/>
        <w:numPr>
          <w:ilvl w:val="0"/>
          <w:numId w:val="3"/>
        </w:numPr>
      </w:pPr>
      <w:r>
        <w:t>Informatikdienstleister kann seine Anstrengungen nach Abschluss des Vertrags reduzieren</w:t>
      </w:r>
    </w:p>
    <w:p w:rsidR="00C922B4" w:rsidRDefault="00C922B4" w:rsidP="00C922B4">
      <w:pPr>
        <w:pStyle w:val="Listenabsatz"/>
        <w:numPr>
          <w:ilvl w:val="0"/>
          <w:numId w:val="3"/>
        </w:numPr>
      </w:pPr>
      <w:r>
        <w:t>Im Fall einer Entlohnung nach Stundenlohn: Auftrag kann in die Länge gezogen werden</w:t>
      </w:r>
    </w:p>
    <w:p w:rsidR="009936D6" w:rsidRDefault="00C922B4" w:rsidP="000D5F3C">
      <w:pPr>
        <w:pStyle w:val="Listenabsatz"/>
        <w:numPr>
          <w:ilvl w:val="0"/>
          <w:numId w:val="3"/>
        </w:numPr>
      </w:pPr>
      <w:r>
        <w:t>Anbieter der Dienstleistung kann nach Erhalt des Auftrages auch Informatiker mit weniger Erfahrung einsetzten, um die Lohnkosten zu reduzieren</w:t>
      </w:r>
    </w:p>
    <w:p w:rsidR="000D5F3C" w:rsidRDefault="000D5F3C" w:rsidP="000D5F3C">
      <w:pPr>
        <w:pStyle w:val="Listenabsatz"/>
      </w:pPr>
    </w:p>
    <w:p w:rsidR="004071E0" w:rsidRPr="004071E0" w:rsidRDefault="000D5F3C" w:rsidP="004071E0">
      <w:pPr>
        <w:pStyle w:val="Listenabsatz"/>
        <w:numPr>
          <w:ilvl w:val="0"/>
          <w:numId w:val="4"/>
        </w:numPr>
      </w:pPr>
      <w:r>
        <w:t>All diese Verhaltensänderungen kann der Kunde beim Prozess der Leistungserstellung nicht hinreichend überwachen (</w:t>
      </w:r>
      <w:r w:rsidR="004071E0">
        <w:t>unteranderem wegen mangelndem</w:t>
      </w:r>
      <w:r>
        <w:t xml:space="preserve"> Fachwissen)</w:t>
      </w:r>
    </w:p>
    <w:p w:rsidR="004071E0" w:rsidRDefault="004071E0" w:rsidP="004071E0">
      <w:pPr>
        <w:pStyle w:val="berschrift2"/>
      </w:pPr>
      <w:r>
        <w:t>Folgen</w:t>
      </w:r>
    </w:p>
    <w:p w:rsidR="004071E0" w:rsidRDefault="004071E0" w:rsidP="004071E0">
      <w:r>
        <w:t>Beispiel Folgen, welche durch Informationsprobleme auf dem Markt entstehen (gleich wie beim Ge</w:t>
      </w:r>
      <w:r w:rsidR="00CA49B6">
        <w:t>brauchtwagen</w:t>
      </w:r>
      <w:r>
        <w:t>markt):</w:t>
      </w:r>
    </w:p>
    <w:p w:rsidR="004071E0" w:rsidRDefault="004071E0" w:rsidP="004071E0">
      <w:pPr>
        <w:spacing w:after="0"/>
      </w:pPr>
      <w:r w:rsidRPr="004071E0">
        <w:rPr>
          <w:b/>
        </w:rPr>
        <w:t>Ausgangslage:</w:t>
      </w:r>
    </w:p>
    <w:p w:rsidR="004071E0" w:rsidRDefault="004071E0" w:rsidP="004071E0">
      <w:pPr>
        <w:spacing w:after="0"/>
      </w:pPr>
      <w:r>
        <w:t>Sicht der Kunden:</w:t>
      </w:r>
    </w:p>
    <w:p w:rsidR="004071E0" w:rsidRDefault="004071E0" w:rsidP="004071E0">
      <w:pPr>
        <w:spacing w:after="0"/>
      </w:pPr>
      <w:r>
        <w:t>von 100 Informatikern sind 50 gute und 50 schlechte Informatiker.</w:t>
      </w:r>
    </w:p>
    <w:p w:rsidR="004071E0" w:rsidRDefault="004071E0" w:rsidP="004071E0">
      <w:pPr>
        <w:spacing w:after="0"/>
      </w:pPr>
      <w:r>
        <w:t>Gute Informatiker verlangen 2‘400 CHF, schlechte Informatiker verlangen 1‘200 CHF</w:t>
      </w:r>
    </w:p>
    <w:p w:rsidR="004071E0" w:rsidRDefault="004071E0" w:rsidP="004071E0">
      <w:pPr>
        <w:spacing w:after="0"/>
      </w:pPr>
      <w:r>
        <w:t>Durchschnittspreis</w:t>
      </w:r>
      <w:r w:rsidR="00AE6BA0">
        <w:t xml:space="preserve"> auf dem Markt</w:t>
      </w:r>
      <w:r>
        <w:t>: 1‘800 CHF</w:t>
      </w:r>
      <w:r w:rsidR="00AE6BA0">
        <w:t xml:space="preserve"> (Preis welcher der Kunde bereit ist zu zahlen, aufgrund von Unwissenheit über die erhaltene Qualität)</w:t>
      </w:r>
    </w:p>
    <w:p w:rsidR="004071E0" w:rsidRDefault="004071E0" w:rsidP="004071E0">
      <w:pPr>
        <w:spacing w:after="0"/>
      </w:pPr>
    </w:p>
    <w:p w:rsidR="004071E0" w:rsidRDefault="004071E0" w:rsidP="004071E0">
      <w:pPr>
        <w:spacing w:after="0"/>
      </w:pPr>
      <w:r>
        <w:t>Sicht der Anbieter:</w:t>
      </w:r>
    </w:p>
    <w:p w:rsidR="004071E0" w:rsidRDefault="004071E0" w:rsidP="004071E0">
      <w:pPr>
        <w:spacing w:after="0"/>
      </w:pPr>
      <w:r>
        <w:t>Ausführung des Auftrags unterscheidet sich je nach Qualität, welche angeboten werden.</w:t>
      </w:r>
    </w:p>
    <w:p w:rsidR="004071E0" w:rsidRDefault="004071E0" w:rsidP="004071E0">
      <w:pPr>
        <w:spacing w:after="0"/>
      </w:pPr>
      <w:r>
        <w:t>Gute Informatiker kosten 2‘000 CHF, schlechte Informatiker kosten 1‘000 CHF</w:t>
      </w:r>
    </w:p>
    <w:p w:rsidR="00CA49B6" w:rsidRDefault="00CA49B6" w:rsidP="004071E0">
      <w:pPr>
        <w:spacing w:after="0"/>
      </w:pPr>
    </w:p>
    <w:p w:rsidR="00CA49B6" w:rsidRDefault="00CA49B6" w:rsidP="00CA49B6">
      <w:pPr>
        <w:pStyle w:val="Listenabsatz"/>
        <w:numPr>
          <w:ilvl w:val="0"/>
          <w:numId w:val="4"/>
        </w:numPr>
        <w:spacing w:after="0"/>
      </w:pPr>
      <w:r w:rsidRPr="00CA49B6">
        <w:rPr>
          <w:b/>
        </w:rPr>
        <w:t>Folge:</w:t>
      </w:r>
      <w:r>
        <w:t xml:space="preserve"> Informatiker mit guter Qualität verlassen den Markt, da sie ihren Mindestpreis (2‘000 CHF) nicht erzielen können. Die Qualität des Informatikmarktes sinkt </w:t>
      </w:r>
      <w:r w:rsidR="00AE6BA0">
        <w:t>weil immer mehr „Zitronen“ auf dem Markt angeboten werden.</w:t>
      </w:r>
    </w:p>
    <w:p w:rsidR="00AE6BA0" w:rsidRDefault="00AE6BA0" w:rsidP="00AE6BA0">
      <w:pPr>
        <w:spacing w:after="0"/>
      </w:pPr>
    </w:p>
    <w:p w:rsidR="00AE6BA0" w:rsidRDefault="00AE6BA0" w:rsidP="00AE6BA0">
      <w:pPr>
        <w:jc w:val="center"/>
        <w:rPr>
          <w:rFonts w:asciiTheme="majorHAnsi" w:eastAsiaTheme="majorEastAsia" w:hAnsiTheme="majorHAnsi" w:cstheme="majorBidi"/>
          <w:color w:val="2E74B5" w:themeColor="accent1" w:themeShade="BF"/>
          <w:sz w:val="26"/>
          <w:szCs w:val="26"/>
        </w:rPr>
      </w:pPr>
      <w:r w:rsidRPr="00AE6BA0">
        <w:rPr>
          <w:rFonts w:asciiTheme="majorHAnsi" w:eastAsiaTheme="majorEastAsia" w:hAnsiTheme="majorHAnsi" w:cstheme="majorBidi"/>
          <w:noProof/>
          <w:color w:val="2E74B5" w:themeColor="accent1" w:themeShade="BF"/>
          <w:sz w:val="26"/>
          <w:szCs w:val="26"/>
          <w:lang w:eastAsia="de-CH"/>
        </w:rPr>
        <w:drawing>
          <wp:inline distT="0" distB="0" distL="0" distR="0" wp14:anchorId="104D72CC" wp14:editId="1D5D19B5">
            <wp:extent cx="4133850" cy="1686895"/>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37154" cy="1688243"/>
                    </a:xfrm>
                    <a:prstGeom prst="rect">
                      <a:avLst/>
                    </a:prstGeom>
                  </pic:spPr>
                </pic:pic>
              </a:graphicData>
            </a:graphic>
          </wp:inline>
        </w:drawing>
      </w:r>
    </w:p>
    <w:p w:rsidR="00AE6BA0" w:rsidRDefault="00AE6BA0">
      <w:pPr>
        <w:rPr>
          <w:rFonts w:asciiTheme="majorHAnsi" w:eastAsiaTheme="majorEastAsia" w:hAnsiTheme="majorHAnsi" w:cstheme="majorBidi"/>
          <w:color w:val="2E74B5" w:themeColor="accent1" w:themeShade="BF"/>
          <w:sz w:val="26"/>
          <w:szCs w:val="26"/>
        </w:rPr>
      </w:pPr>
      <w:r>
        <w:br w:type="page"/>
      </w:r>
    </w:p>
    <w:p w:rsidR="00AE6BA0" w:rsidRDefault="00AE6BA0" w:rsidP="00AE6BA0">
      <w:pPr>
        <w:pStyle w:val="berschrift2"/>
      </w:pPr>
      <w:r>
        <w:lastRenderedPageBreak/>
        <w:t>Lösungsmöglichkeit</w:t>
      </w:r>
    </w:p>
    <w:p w:rsidR="00CD1DFF" w:rsidRDefault="00CD1DFF" w:rsidP="00CD1DFF">
      <w:pPr>
        <w:spacing w:after="0"/>
      </w:pPr>
      <w:r>
        <w:t xml:space="preserve">Vor Vertragsabschluss: </w:t>
      </w:r>
      <w:r w:rsidRPr="00CD1DFF">
        <w:rPr>
          <w:b/>
        </w:rPr>
        <w:t>Signale senden</w:t>
      </w:r>
    </w:p>
    <w:p w:rsidR="00CD1DFF" w:rsidRDefault="00CD1DFF" w:rsidP="00CD1DFF">
      <w:pPr>
        <w:pStyle w:val="Listenabsatz"/>
        <w:numPr>
          <w:ilvl w:val="0"/>
          <w:numId w:val="3"/>
        </w:numPr>
        <w:spacing w:after="0"/>
      </w:pPr>
      <w:r>
        <w:t>Zuspruch von Garantien und Vertragsstrafen bei nicht einhalten des Erfüllungsgrades</w:t>
      </w:r>
    </w:p>
    <w:p w:rsidR="00CD1DFF" w:rsidRDefault="00CD1DFF" w:rsidP="00CD1DFF">
      <w:pPr>
        <w:pStyle w:val="Listenabsatz"/>
        <w:numPr>
          <w:ilvl w:val="0"/>
          <w:numId w:val="3"/>
        </w:numPr>
        <w:spacing w:after="0"/>
      </w:pPr>
      <w:r>
        <w:t>Statussymbole: teure Büros / Werbekampagnen</w:t>
      </w:r>
    </w:p>
    <w:p w:rsidR="00CD1DFF" w:rsidRDefault="00CD1DFF" w:rsidP="00CD1DFF">
      <w:pPr>
        <w:pStyle w:val="Listenabsatz"/>
        <w:numPr>
          <w:ilvl w:val="0"/>
          <w:numId w:val="3"/>
        </w:numPr>
        <w:spacing w:after="0"/>
      </w:pPr>
      <w:r>
        <w:t>Strategische Partnerschaften, wie z.B. mit Microsoft oder SAP</w:t>
      </w:r>
    </w:p>
    <w:p w:rsidR="00CD1DFF" w:rsidRDefault="00CD1DFF" w:rsidP="00CD1DFF">
      <w:pPr>
        <w:pStyle w:val="Listenabsatz"/>
        <w:numPr>
          <w:ilvl w:val="0"/>
          <w:numId w:val="3"/>
        </w:numPr>
        <w:spacing w:after="0"/>
      </w:pPr>
      <w:r>
        <w:t>Veröffentlichung von Grundsätzen des Qualitätsmanagements, z.B. ISO-Zertifizierung</w:t>
      </w:r>
    </w:p>
    <w:p w:rsidR="00CD1DFF" w:rsidRPr="00CD1DFF" w:rsidRDefault="00CD1DFF" w:rsidP="00CD1DFF">
      <w:pPr>
        <w:spacing w:after="0"/>
      </w:pPr>
      <w:r>
        <w:t xml:space="preserve">Nach Vertragsabschluss: </w:t>
      </w:r>
      <w:r w:rsidRPr="00CD1DFF">
        <w:rPr>
          <w:b/>
        </w:rPr>
        <w:t>spezifische Investitionen</w:t>
      </w:r>
    </w:p>
    <w:p w:rsidR="00CD1DFF" w:rsidRDefault="00CD1DFF" w:rsidP="00CD1DFF">
      <w:pPr>
        <w:pStyle w:val="Listenabsatz"/>
        <w:numPr>
          <w:ilvl w:val="0"/>
          <w:numId w:val="3"/>
        </w:numPr>
      </w:pPr>
      <w:r>
        <w:t>Eingehen auf kundenspezifische Wünsche -&gt; Stärkung der Kundenbindung und Förderung des Vertrauens</w:t>
      </w:r>
    </w:p>
    <w:p w:rsidR="004071E0" w:rsidRDefault="006518EF" w:rsidP="00CD1DFF">
      <w:pPr>
        <w:pStyle w:val="berschrift2"/>
      </w:pPr>
      <w:r>
        <w:t>Hold-</w:t>
      </w:r>
      <w:proofErr w:type="spellStart"/>
      <w:r>
        <w:t>Up</w:t>
      </w:r>
      <w:proofErr w:type="spellEnd"/>
    </w:p>
    <w:p w:rsidR="00CD1DFF" w:rsidRDefault="00AE6BA0" w:rsidP="004071E0">
      <w:r>
        <w:t xml:space="preserve"> </w:t>
      </w:r>
      <w:r w:rsidR="004071E0">
        <w:t>„Raubüberfall“</w:t>
      </w:r>
      <w:r w:rsidR="00CD1DFF">
        <w:t>, kommt zustande, wenn eine Vertragspart</w:t>
      </w:r>
      <w:r w:rsidR="008F2A68">
        <w:t>ei abhängig ist von der anderen. Dabei nützt die eine Partei die Abhängigkeit der anderen Partei aus, um einen Extra-Vorteil zu erhalten.</w:t>
      </w:r>
    </w:p>
    <w:p w:rsidR="008F2A68" w:rsidRDefault="008F2A68" w:rsidP="004071E0">
      <w:r>
        <w:t>Beispiel einer Abhängigkeit:</w:t>
      </w:r>
    </w:p>
    <w:p w:rsidR="008F2A68" w:rsidRDefault="00CD1DFF" w:rsidP="004071E0">
      <w:r>
        <w:t>Wenn ich als Informatikdienstleister viele kundenspezifische Investitionen tätige, bin ich von diesem Kunde abhängig (weil die Investitionen keinen Mehrwert bei andere</w:t>
      </w:r>
      <w:r w:rsidR="008F2A68">
        <w:t>n Kunden generiert</w:t>
      </w:r>
      <w:r>
        <w:t>). Der Kunde könnte dies ausnutzen</w:t>
      </w:r>
      <w:r w:rsidR="008F2A68">
        <w:t xml:space="preserve"> und mich zu tieferen Preisen zwingen oder mehr zusätzlichen Forderungen stellen. (Ich als IT-Dienstleister gebe nach, weil ich bereits viel in diesen Kunden investiert habe)</w:t>
      </w:r>
    </w:p>
    <w:p w:rsidR="003961C8" w:rsidRDefault="008F2A68" w:rsidP="004071E0">
      <w:r>
        <w:t>Umgekehrt funktioniert das oben genannte Beispiel natürlich auch: wenn ich als Kunde viel in meine Spezial IT-Lösung investiere, kann mich der Informatikdienstleiter natürlich auch ausnehmen, indem er die Preise für zusätzliche Anforderungen von mir erhöht.</w:t>
      </w:r>
    </w:p>
    <w:p w:rsidR="003961C8" w:rsidRDefault="003961C8" w:rsidP="003961C8">
      <w:pPr>
        <w:pStyle w:val="berschrift3"/>
      </w:pPr>
      <w:r>
        <w:t>Lösungsmöglichkeit Hold-</w:t>
      </w:r>
      <w:proofErr w:type="spellStart"/>
      <w:r>
        <w:t>Up</w:t>
      </w:r>
      <w:proofErr w:type="spellEnd"/>
      <w:r w:rsidR="0030420C">
        <w:t xml:space="preserve">                                                                               </w:t>
      </w:r>
    </w:p>
    <w:p w:rsidR="003961C8" w:rsidRDefault="003961C8" w:rsidP="003961C8">
      <w:pPr>
        <w:pStyle w:val="Listenabsatz"/>
        <w:numPr>
          <w:ilvl w:val="0"/>
          <w:numId w:val="3"/>
        </w:numPr>
      </w:pPr>
      <w:r w:rsidRPr="003961C8">
        <w:rPr>
          <w:b/>
        </w:rPr>
        <w:t xml:space="preserve">kurze </w:t>
      </w:r>
      <w:proofErr w:type="spellStart"/>
      <w:r w:rsidR="00551FE4">
        <w:rPr>
          <w:b/>
        </w:rPr>
        <w:t>Zahlungsrythmen</w:t>
      </w:r>
      <w:proofErr w:type="spellEnd"/>
      <w:r>
        <w:t xml:space="preserve"> reduzieren die </w:t>
      </w:r>
      <w:r w:rsidR="00D728E3">
        <w:t>Chance das der Informatikdienstleiter erpresst werden kann:</w:t>
      </w:r>
    </w:p>
    <w:p w:rsidR="003961C8" w:rsidRDefault="003961C8" w:rsidP="003961C8">
      <w:pPr>
        <w:pStyle w:val="Listenabsatz"/>
      </w:pPr>
      <w:r w:rsidRPr="003961C8">
        <w:rPr>
          <w:noProof/>
          <w:lang w:eastAsia="de-CH"/>
        </w:rPr>
        <w:drawing>
          <wp:inline distT="0" distB="0" distL="0" distR="0" wp14:anchorId="3A2C13DF" wp14:editId="3B90E90F">
            <wp:extent cx="4743450" cy="1481674"/>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6274" cy="1485680"/>
                    </a:xfrm>
                    <a:prstGeom prst="rect">
                      <a:avLst/>
                    </a:prstGeom>
                  </pic:spPr>
                </pic:pic>
              </a:graphicData>
            </a:graphic>
          </wp:inline>
        </w:drawing>
      </w:r>
    </w:p>
    <w:p w:rsidR="00D728E3" w:rsidRDefault="003961C8" w:rsidP="00D728E3">
      <w:pPr>
        <w:pStyle w:val="Listenabsatz"/>
        <w:numPr>
          <w:ilvl w:val="0"/>
          <w:numId w:val="3"/>
        </w:numPr>
        <w:rPr>
          <w:b/>
        </w:rPr>
      </w:pPr>
      <w:r>
        <w:rPr>
          <w:b/>
        </w:rPr>
        <w:t>Entlohnung gemäss</w:t>
      </w:r>
      <w:r w:rsidRPr="003961C8">
        <w:rPr>
          <w:b/>
        </w:rPr>
        <w:t xml:space="preserve"> Nutzen</w:t>
      </w:r>
    </w:p>
    <w:p w:rsidR="00D728E3" w:rsidRDefault="00D728E3" w:rsidP="00D728E3">
      <w:pPr>
        <w:pStyle w:val="Listenabsatz"/>
      </w:pPr>
      <w:r>
        <w:t>Der IT-Dienstleister wird verbrauchsabhängig vergütet: je mehr das Produkt genutzt wird, desto mehr Geld bekommt der Dienstleister vom Kunden. Die Zielmenge wird bei Vertragsabschluss festgelegt.</w:t>
      </w:r>
    </w:p>
    <w:p w:rsidR="000323DE" w:rsidRPr="00D728E3" w:rsidRDefault="00D728E3" w:rsidP="00D728E3">
      <w:pPr>
        <w:pStyle w:val="Listenabsatz"/>
        <w:rPr>
          <w:b/>
        </w:rPr>
      </w:pPr>
      <w:r>
        <w:t>(IT-Dienstleister hat keinen Anreiz allfällige Einsparungen dem Kunden anzulasten)</w:t>
      </w:r>
      <w:r w:rsidR="000323DE" w:rsidRPr="00D728E3">
        <w:rPr>
          <w:b/>
        </w:rPr>
        <w:br w:type="page"/>
      </w:r>
    </w:p>
    <w:p w:rsidR="000323DE" w:rsidRDefault="006E5FA8" w:rsidP="0027543C">
      <w:pPr>
        <w:pStyle w:val="berschrift1"/>
      </w:pPr>
      <w:r>
        <w:lastRenderedPageBreak/>
        <w:t>Politische Ökonomie</w:t>
      </w:r>
    </w:p>
    <w:p w:rsidR="0027543C" w:rsidRDefault="0027543C" w:rsidP="0027543C">
      <w:r>
        <w:t>Ist ein Zweig der Volkswirtschaftslehre, der die wechselseitige Abhängigkeit von volkswirtschaftlichen und politischen Prozessen untersucht</w:t>
      </w:r>
    </w:p>
    <w:p w:rsidR="00A76655" w:rsidRDefault="00A76655" w:rsidP="00A76655">
      <w:pPr>
        <w:pStyle w:val="berschrift2"/>
      </w:pPr>
      <w:r>
        <w:t>Mechanismen der politischen Ökonomie</w:t>
      </w:r>
    </w:p>
    <w:p w:rsidR="00A76655" w:rsidRDefault="0030420C" w:rsidP="00A76655">
      <w:r>
        <w:t>-</w:t>
      </w:r>
    </w:p>
    <w:p w:rsidR="00A76655" w:rsidRPr="0027543C" w:rsidRDefault="00A76655" w:rsidP="0027543C"/>
    <w:p w:rsidR="0027543C" w:rsidRDefault="0027543C" w:rsidP="0027543C">
      <w:pPr>
        <w:pStyle w:val="berschrift2"/>
      </w:pPr>
      <w:r>
        <w:t>Anreize</w:t>
      </w:r>
    </w:p>
    <w:p w:rsidR="00A76655" w:rsidRDefault="00A76655" w:rsidP="00A76655">
      <w:pPr>
        <w:spacing w:after="0"/>
      </w:pPr>
      <w:r>
        <w:t>In der Volkswirtschaftslehre spricht man sehr oft davon, was ein Staat wirtschaftspolitisch tun oder eben nicht tun sollte. Politiker/innen halten sich bei der Umsetzung von solchen neuen Regelungen oder Gesetzten jedoch oftmals nicht an diese Handlungsempfehlungen. Vielmehr sind sie politischen Zwängen unterworfen und verfolgen eigene Ziele.</w:t>
      </w:r>
    </w:p>
    <w:p w:rsidR="00A76655" w:rsidRDefault="00A76655" w:rsidP="00A76655">
      <w:pPr>
        <w:rPr>
          <w:b/>
        </w:rPr>
      </w:pPr>
      <w:r>
        <w:t xml:space="preserve">Besser ausgedrückt: </w:t>
      </w:r>
      <w:r w:rsidRPr="00A76655">
        <w:rPr>
          <w:b/>
        </w:rPr>
        <w:t>Sie reagieren auf Anreize</w:t>
      </w:r>
    </w:p>
    <w:p w:rsidR="00882AB4" w:rsidRPr="00A76655" w:rsidRDefault="00882AB4" w:rsidP="00A76655">
      <w:r>
        <w:t>Akteure und ihre Anreize: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882AB4" w:rsidTr="00882AB4">
        <w:tc>
          <w:tcPr>
            <w:tcW w:w="2263" w:type="dxa"/>
          </w:tcPr>
          <w:p w:rsidR="00882AB4" w:rsidRPr="00882AB4" w:rsidRDefault="00882AB4" w:rsidP="00882AB4">
            <w:pPr>
              <w:rPr>
                <w:b/>
              </w:rPr>
            </w:pPr>
            <w:r w:rsidRPr="00882AB4">
              <w:rPr>
                <w:b/>
                <w:sz w:val="20"/>
              </w:rPr>
              <w:t>Politiker</w:t>
            </w:r>
          </w:p>
        </w:tc>
        <w:tc>
          <w:tcPr>
            <w:tcW w:w="6799" w:type="dxa"/>
            <w:tcBorders>
              <w:left w:val="nil"/>
            </w:tcBorders>
          </w:tcPr>
          <w:p w:rsidR="00882AB4" w:rsidRDefault="00882AB4" w:rsidP="00882AB4">
            <w:r>
              <w:t>Wichtiges Ziel eines jeden Politikers: wiedergewählt zu werden.</w:t>
            </w:r>
          </w:p>
          <w:p w:rsidR="00882AB4" w:rsidRDefault="00882AB4" w:rsidP="00882AB4">
            <w:r>
              <w:t>Muss sich dementsprechend bei jeder Entscheidung überlegen, wie sich diese auf seine Wahlchancen auswirkt</w:t>
            </w:r>
          </w:p>
          <w:p w:rsidR="00882AB4" w:rsidRDefault="00882AB4" w:rsidP="00882AB4"/>
        </w:tc>
      </w:tr>
      <w:tr w:rsidR="00882AB4" w:rsidTr="00882AB4">
        <w:tc>
          <w:tcPr>
            <w:tcW w:w="2263" w:type="dxa"/>
          </w:tcPr>
          <w:p w:rsidR="00882AB4" w:rsidRPr="00882AB4" w:rsidRDefault="00882AB4" w:rsidP="00882AB4">
            <w:pPr>
              <w:rPr>
                <w:b/>
              </w:rPr>
            </w:pPr>
            <w:r w:rsidRPr="00882AB4">
              <w:rPr>
                <w:b/>
              </w:rPr>
              <w:t>Staatliche Verwaltung</w:t>
            </w:r>
          </w:p>
        </w:tc>
        <w:tc>
          <w:tcPr>
            <w:tcW w:w="6799" w:type="dxa"/>
            <w:tcBorders>
              <w:left w:val="nil"/>
            </w:tcBorders>
          </w:tcPr>
          <w:p w:rsidR="00882AB4" w:rsidRDefault="00882AB4" w:rsidP="00882AB4"/>
          <w:p w:rsidR="00882AB4" w:rsidRDefault="00882AB4" w:rsidP="00882AB4"/>
        </w:tc>
      </w:tr>
      <w:tr w:rsidR="00882AB4" w:rsidTr="00882AB4">
        <w:tc>
          <w:tcPr>
            <w:tcW w:w="2263" w:type="dxa"/>
          </w:tcPr>
          <w:p w:rsidR="00882AB4" w:rsidRPr="00882AB4" w:rsidRDefault="00882AB4" w:rsidP="00882AB4">
            <w:pPr>
              <w:rPr>
                <w:b/>
              </w:rPr>
            </w:pPr>
            <w:r w:rsidRPr="00882AB4">
              <w:rPr>
                <w:b/>
              </w:rPr>
              <w:t>Interessensgruppen</w:t>
            </w:r>
          </w:p>
        </w:tc>
        <w:tc>
          <w:tcPr>
            <w:tcW w:w="6799" w:type="dxa"/>
            <w:tcBorders>
              <w:left w:val="nil"/>
            </w:tcBorders>
          </w:tcPr>
          <w:p w:rsidR="00882AB4" w:rsidRDefault="00882AB4" w:rsidP="00882AB4">
            <w:r>
              <w:t xml:space="preserve">Nichtgewählte </w:t>
            </w:r>
            <w:r w:rsidR="006503F0">
              <w:t>private Gruppierungen, die vers</w:t>
            </w:r>
            <w:r>
              <w:t>uchen, politische Prozesse zu ihren Gunsten zu beeinflussen</w:t>
            </w:r>
          </w:p>
          <w:p w:rsidR="00882AB4" w:rsidRDefault="00882AB4" w:rsidP="00882AB4">
            <w:r>
              <w:t>Bsp. Berufsverbände, Gewerkschaften, Arbeitgeberverbände</w:t>
            </w:r>
          </w:p>
          <w:p w:rsidR="00882AB4" w:rsidRDefault="00882AB4" w:rsidP="00882AB4"/>
          <w:p w:rsidR="006B0161" w:rsidRDefault="006B0161" w:rsidP="00882AB4">
            <w:r>
              <w:t>Von den Anreizen her leicht verständlich, setzten sich diese Gruppen meist nicht für die gesamtwirtschaftliche Wohlfahrt ein.</w:t>
            </w:r>
          </w:p>
        </w:tc>
      </w:tr>
    </w:tbl>
    <w:p w:rsidR="0027543C" w:rsidRPr="0027543C" w:rsidRDefault="0027543C" w:rsidP="0027543C"/>
    <w:p w:rsidR="00882AB4" w:rsidRDefault="00882AB4" w:rsidP="002B0965">
      <w:r w:rsidRPr="00A76655">
        <w:rPr>
          <w:noProof/>
          <w:lang w:eastAsia="de-CH"/>
        </w:rPr>
        <w:drawing>
          <wp:inline distT="0" distB="0" distL="0" distR="0" wp14:anchorId="539FB189" wp14:editId="306AC949">
            <wp:extent cx="3617279" cy="1296670"/>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0341" cy="1315691"/>
                    </a:xfrm>
                    <a:prstGeom prst="rect">
                      <a:avLst/>
                    </a:prstGeom>
                  </pic:spPr>
                </pic:pic>
              </a:graphicData>
            </a:graphic>
          </wp:inline>
        </w:drawing>
      </w:r>
    </w:p>
    <w:p w:rsidR="00882AB4" w:rsidRPr="00A76655" w:rsidRDefault="00882AB4" w:rsidP="00882AB4">
      <w:r w:rsidRPr="00A76655">
        <w:rPr>
          <w:b/>
        </w:rPr>
        <w:t>Fazit:</w:t>
      </w:r>
      <w:r>
        <w:t xml:space="preserve"> kleine Gruppen lassen sich häufig viel besser organisieren, das Interesse ist stärker konzentriert, weil jeder einzelne viel mehr zu gewinnen (bzw. zu verlieren) hat!</w:t>
      </w:r>
    </w:p>
    <w:p w:rsidR="00295750" w:rsidRPr="004E5851" w:rsidRDefault="00295750" w:rsidP="00295750"/>
    <w:sectPr w:rsidR="00295750" w:rsidRPr="004E5851" w:rsidSect="00E70236">
      <w:pgSz w:w="11906" w:h="16838"/>
      <w:pgMar w:top="1417" w:right="1417" w:bottom="142"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239C"/>
    <w:multiLevelType w:val="multilevel"/>
    <w:tmpl w:val="9F54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CE419A"/>
    <w:multiLevelType w:val="multilevel"/>
    <w:tmpl w:val="EBACE9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676BBD"/>
    <w:multiLevelType w:val="hybridMultilevel"/>
    <w:tmpl w:val="1EEEEA28"/>
    <w:lvl w:ilvl="0" w:tplc="92D8F514">
      <w:numFmt w:val="bullet"/>
      <w:lvlText w:val=""/>
      <w:lvlJc w:val="left"/>
      <w:pPr>
        <w:ind w:left="1800" w:hanging="360"/>
      </w:pPr>
      <w:rPr>
        <w:rFonts w:ascii="Wingdings" w:eastAsiaTheme="minorHAnsi" w:hAnsi="Wingdings" w:cstheme="minorBidi"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3">
    <w:nsid w:val="07015294"/>
    <w:multiLevelType w:val="multilevel"/>
    <w:tmpl w:val="763079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8D4C98"/>
    <w:multiLevelType w:val="multilevel"/>
    <w:tmpl w:val="46CC7A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6B55C7"/>
    <w:multiLevelType w:val="multilevel"/>
    <w:tmpl w:val="D8EC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227FA4"/>
    <w:multiLevelType w:val="multilevel"/>
    <w:tmpl w:val="200487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A4424C"/>
    <w:multiLevelType w:val="multilevel"/>
    <w:tmpl w:val="59DCE5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4F5F1A"/>
    <w:multiLevelType w:val="multilevel"/>
    <w:tmpl w:val="82F4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EC5A60"/>
    <w:multiLevelType w:val="multilevel"/>
    <w:tmpl w:val="C8BC5D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781E92"/>
    <w:multiLevelType w:val="multilevel"/>
    <w:tmpl w:val="E16A5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F137B3"/>
    <w:multiLevelType w:val="hybridMultilevel"/>
    <w:tmpl w:val="399C78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BAF2595"/>
    <w:multiLevelType w:val="multilevel"/>
    <w:tmpl w:val="E9BC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C4F0CEC"/>
    <w:multiLevelType w:val="hybridMultilevel"/>
    <w:tmpl w:val="E0908E6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C561C97"/>
    <w:multiLevelType w:val="multilevel"/>
    <w:tmpl w:val="27B81B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60436C"/>
    <w:multiLevelType w:val="multilevel"/>
    <w:tmpl w:val="702CCC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5F3903"/>
    <w:multiLevelType w:val="multilevel"/>
    <w:tmpl w:val="D9923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440A61"/>
    <w:multiLevelType w:val="multilevel"/>
    <w:tmpl w:val="C23E5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496F93"/>
    <w:multiLevelType w:val="multilevel"/>
    <w:tmpl w:val="6FE6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24476BE"/>
    <w:multiLevelType w:val="multilevel"/>
    <w:tmpl w:val="36D29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400CBD"/>
    <w:multiLevelType w:val="multilevel"/>
    <w:tmpl w:val="C0A61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43612F"/>
    <w:multiLevelType w:val="multilevel"/>
    <w:tmpl w:val="11BE0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4E0015"/>
    <w:multiLevelType w:val="multilevel"/>
    <w:tmpl w:val="B1D606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9C12E6"/>
    <w:multiLevelType w:val="multilevel"/>
    <w:tmpl w:val="BDE69C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B40462"/>
    <w:multiLevelType w:val="hybridMultilevel"/>
    <w:tmpl w:val="73564E0C"/>
    <w:lvl w:ilvl="0" w:tplc="7ECCF5D4">
      <w:numFmt w:val="bullet"/>
      <w:lvlText w:val=""/>
      <w:lvlJc w:val="left"/>
      <w:pPr>
        <w:ind w:left="1080" w:hanging="360"/>
      </w:pPr>
      <w:rPr>
        <w:rFonts w:ascii="Wingdings" w:eastAsiaTheme="minorHAnsi"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5">
    <w:nsid w:val="519631EF"/>
    <w:multiLevelType w:val="hybridMultilevel"/>
    <w:tmpl w:val="AA448522"/>
    <w:lvl w:ilvl="0" w:tplc="CE6A7460">
      <w:numFmt w:val="bullet"/>
      <w:lvlText w:val=""/>
      <w:lvlJc w:val="left"/>
      <w:pPr>
        <w:ind w:left="720" w:hanging="360"/>
      </w:pPr>
      <w:rPr>
        <w:rFonts w:ascii="Wingdings" w:eastAsiaTheme="minorHAnsi" w:hAnsi="Wingdings" w:cstheme="minorBidi" w:hint="default"/>
        <w:b w:val="0"/>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2A6017A"/>
    <w:multiLevelType w:val="multilevel"/>
    <w:tmpl w:val="CBF4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57953E4"/>
    <w:multiLevelType w:val="hybridMultilevel"/>
    <w:tmpl w:val="EFDEB59E"/>
    <w:lvl w:ilvl="0" w:tplc="B4D84A5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7ED6635"/>
    <w:multiLevelType w:val="multilevel"/>
    <w:tmpl w:val="AF96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84F194F"/>
    <w:multiLevelType w:val="multilevel"/>
    <w:tmpl w:val="523E9C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32293E"/>
    <w:multiLevelType w:val="multilevel"/>
    <w:tmpl w:val="B008D7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462F4C"/>
    <w:multiLevelType w:val="hybridMultilevel"/>
    <w:tmpl w:val="B5C60F94"/>
    <w:lvl w:ilvl="0" w:tplc="4984E090">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DA42AB5"/>
    <w:multiLevelType w:val="multilevel"/>
    <w:tmpl w:val="51C8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E1B0333"/>
    <w:multiLevelType w:val="hybridMultilevel"/>
    <w:tmpl w:val="E1C282C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603B7655"/>
    <w:multiLevelType w:val="multilevel"/>
    <w:tmpl w:val="F766CB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19C5A37"/>
    <w:multiLevelType w:val="hybridMultilevel"/>
    <w:tmpl w:val="CB0C13B4"/>
    <w:lvl w:ilvl="0" w:tplc="92D8F514">
      <w:numFmt w:val="bullet"/>
      <w:lvlText w:val=""/>
      <w:lvlJc w:val="left"/>
      <w:pPr>
        <w:ind w:left="1080" w:hanging="360"/>
      </w:pPr>
      <w:rPr>
        <w:rFonts w:ascii="Wingdings" w:eastAsiaTheme="minorHAnsi"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6">
    <w:nsid w:val="64666C86"/>
    <w:multiLevelType w:val="multilevel"/>
    <w:tmpl w:val="58761C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59D1405"/>
    <w:multiLevelType w:val="multilevel"/>
    <w:tmpl w:val="6A885D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567876"/>
    <w:multiLevelType w:val="multilevel"/>
    <w:tmpl w:val="1B3C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5FD37E2"/>
    <w:multiLevelType w:val="multilevel"/>
    <w:tmpl w:val="1716ED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90745E9"/>
    <w:multiLevelType w:val="hybridMultilevel"/>
    <w:tmpl w:val="54FEED48"/>
    <w:lvl w:ilvl="0" w:tplc="7B8881CE">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BED0701"/>
    <w:multiLevelType w:val="multilevel"/>
    <w:tmpl w:val="B4D02E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CE24977"/>
    <w:multiLevelType w:val="multilevel"/>
    <w:tmpl w:val="245652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6A1B6C"/>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4">
    <w:nsid w:val="7D865D67"/>
    <w:multiLevelType w:val="multilevel"/>
    <w:tmpl w:val="0B54FA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8B3997"/>
    <w:multiLevelType w:val="multilevel"/>
    <w:tmpl w:val="2AC65F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F40ED9"/>
    <w:multiLevelType w:val="multilevel"/>
    <w:tmpl w:val="9F1C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3"/>
  </w:num>
  <w:num w:numId="2">
    <w:abstractNumId w:val="33"/>
  </w:num>
  <w:num w:numId="3">
    <w:abstractNumId w:val="31"/>
  </w:num>
  <w:num w:numId="4">
    <w:abstractNumId w:val="25"/>
  </w:num>
  <w:num w:numId="5">
    <w:abstractNumId w:val="13"/>
  </w:num>
  <w:num w:numId="6">
    <w:abstractNumId w:val="40"/>
  </w:num>
  <w:num w:numId="7">
    <w:abstractNumId w:val="24"/>
  </w:num>
  <w:num w:numId="8">
    <w:abstractNumId w:val="35"/>
  </w:num>
  <w:num w:numId="9">
    <w:abstractNumId w:val="2"/>
  </w:num>
  <w:num w:numId="10">
    <w:abstractNumId w:val="27"/>
  </w:num>
  <w:num w:numId="11">
    <w:abstractNumId w:val="8"/>
    <w:lvlOverride w:ilvl="0">
      <w:startOverride w:val="1"/>
    </w:lvlOverride>
  </w:num>
  <w:num w:numId="12">
    <w:abstractNumId w:val="12"/>
  </w:num>
  <w:num w:numId="13">
    <w:abstractNumId w:val="45"/>
  </w:num>
  <w:num w:numId="14">
    <w:abstractNumId w:val="15"/>
  </w:num>
  <w:num w:numId="15">
    <w:abstractNumId w:val="39"/>
  </w:num>
  <w:num w:numId="16">
    <w:abstractNumId w:val="44"/>
  </w:num>
  <w:num w:numId="17">
    <w:abstractNumId w:val="18"/>
  </w:num>
  <w:num w:numId="18">
    <w:abstractNumId w:val="26"/>
  </w:num>
  <w:num w:numId="19">
    <w:abstractNumId w:val="1"/>
  </w:num>
  <w:num w:numId="20">
    <w:abstractNumId w:val="21"/>
  </w:num>
  <w:num w:numId="21">
    <w:abstractNumId w:val="0"/>
  </w:num>
  <w:num w:numId="22">
    <w:abstractNumId w:val="4"/>
  </w:num>
  <w:num w:numId="23">
    <w:abstractNumId w:val="36"/>
  </w:num>
  <w:num w:numId="24">
    <w:abstractNumId w:val="17"/>
  </w:num>
  <w:num w:numId="25">
    <w:abstractNumId w:val="41"/>
  </w:num>
  <w:num w:numId="26">
    <w:abstractNumId w:val="20"/>
  </w:num>
  <w:num w:numId="27">
    <w:abstractNumId w:val="16"/>
  </w:num>
  <w:num w:numId="28">
    <w:abstractNumId w:val="28"/>
  </w:num>
  <w:num w:numId="29">
    <w:abstractNumId w:val="32"/>
  </w:num>
  <w:num w:numId="30">
    <w:abstractNumId w:val="46"/>
  </w:num>
  <w:num w:numId="31">
    <w:abstractNumId w:val="5"/>
  </w:num>
  <w:num w:numId="32">
    <w:abstractNumId w:val="19"/>
    <w:lvlOverride w:ilvl="0">
      <w:startOverride w:val="2"/>
    </w:lvlOverride>
  </w:num>
  <w:num w:numId="33">
    <w:abstractNumId w:val="9"/>
  </w:num>
  <w:num w:numId="34">
    <w:abstractNumId w:val="3"/>
  </w:num>
  <w:num w:numId="35">
    <w:abstractNumId w:val="29"/>
  </w:num>
  <w:num w:numId="36">
    <w:abstractNumId w:val="30"/>
  </w:num>
  <w:num w:numId="37">
    <w:abstractNumId w:val="23"/>
  </w:num>
  <w:num w:numId="38">
    <w:abstractNumId w:val="7"/>
  </w:num>
  <w:num w:numId="39">
    <w:abstractNumId w:val="37"/>
  </w:num>
  <w:num w:numId="40">
    <w:abstractNumId w:val="42"/>
  </w:num>
  <w:num w:numId="41">
    <w:abstractNumId w:val="34"/>
  </w:num>
  <w:num w:numId="42">
    <w:abstractNumId w:val="6"/>
  </w:num>
  <w:num w:numId="43">
    <w:abstractNumId w:val="14"/>
  </w:num>
  <w:num w:numId="44">
    <w:abstractNumId w:val="22"/>
  </w:num>
  <w:num w:numId="45">
    <w:abstractNumId w:val="38"/>
  </w:num>
  <w:num w:numId="46">
    <w:abstractNumId w:val="10"/>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311"/>
    <w:rsid w:val="00004D63"/>
    <w:rsid w:val="00016B40"/>
    <w:rsid w:val="000323DE"/>
    <w:rsid w:val="00047661"/>
    <w:rsid w:val="000501AB"/>
    <w:rsid w:val="00053D41"/>
    <w:rsid w:val="00074D94"/>
    <w:rsid w:val="000A5A90"/>
    <w:rsid w:val="000D5F3C"/>
    <w:rsid w:val="000F785C"/>
    <w:rsid w:val="00105F2F"/>
    <w:rsid w:val="00115A9B"/>
    <w:rsid w:val="00134D6F"/>
    <w:rsid w:val="00143350"/>
    <w:rsid w:val="00145EFE"/>
    <w:rsid w:val="00164A74"/>
    <w:rsid w:val="001748BF"/>
    <w:rsid w:val="001B697D"/>
    <w:rsid w:val="001E5317"/>
    <w:rsid w:val="001F1DF9"/>
    <w:rsid w:val="002050E1"/>
    <w:rsid w:val="0021579A"/>
    <w:rsid w:val="00267983"/>
    <w:rsid w:val="00272C48"/>
    <w:rsid w:val="0027543C"/>
    <w:rsid w:val="00281805"/>
    <w:rsid w:val="00291AFC"/>
    <w:rsid w:val="00295750"/>
    <w:rsid w:val="002B0965"/>
    <w:rsid w:val="002C18B0"/>
    <w:rsid w:val="002F3811"/>
    <w:rsid w:val="0030420C"/>
    <w:rsid w:val="00370DD1"/>
    <w:rsid w:val="0038566B"/>
    <w:rsid w:val="003938AD"/>
    <w:rsid w:val="00393AC9"/>
    <w:rsid w:val="003961C8"/>
    <w:rsid w:val="003A19A9"/>
    <w:rsid w:val="004071E0"/>
    <w:rsid w:val="00425485"/>
    <w:rsid w:val="00427195"/>
    <w:rsid w:val="00432311"/>
    <w:rsid w:val="00453961"/>
    <w:rsid w:val="00457865"/>
    <w:rsid w:val="004921CF"/>
    <w:rsid w:val="0049356B"/>
    <w:rsid w:val="0049788F"/>
    <w:rsid w:val="004D61A2"/>
    <w:rsid w:val="004D6D01"/>
    <w:rsid w:val="004E5851"/>
    <w:rsid w:val="00525C0B"/>
    <w:rsid w:val="00542C62"/>
    <w:rsid w:val="00551FE4"/>
    <w:rsid w:val="00566ED4"/>
    <w:rsid w:val="0058470D"/>
    <w:rsid w:val="00592F77"/>
    <w:rsid w:val="005C74E4"/>
    <w:rsid w:val="005D3841"/>
    <w:rsid w:val="00600F61"/>
    <w:rsid w:val="006026A8"/>
    <w:rsid w:val="00610407"/>
    <w:rsid w:val="00625B86"/>
    <w:rsid w:val="00632661"/>
    <w:rsid w:val="006503F0"/>
    <w:rsid w:val="00651830"/>
    <w:rsid w:val="006518EF"/>
    <w:rsid w:val="006A1F93"/>
    <w:rsid w:val="006B0161"/>
    <w:rsid w:val="006B1615"/>
    <w:rsid w:val="006D27C5"/>
    <w:rsid w:val="006E5FA8"/>
    <w:rsid w:val="006F4D9F"/>
    <w:rsid w:val="007826F4"/>
    <w:rsid w:val="007B10AC"/>
    <w:rsid w:val="007B7680"/>
    <w:rsid w:val="007C124A"/>
    <w:rsid w:val="007C3BAD"/>
    <w:rsid w:val="007D7B26"/>
    <w:rsid w:val="007F7269"/>
    <w:rsid w:val="00812D48"/>
    <w:rsid w:val="00814B18"/>
    <w:rsid w:val="00826E12"/>
    <w:rsid w:val="0085020C"/>
    <w:rsid w:val="00864AC8"/>
    <w:rsid w:val="00867A5E"/>
    <w:rsid w:val="00882AB4"/>
    <w:rsid w:val="008B234F"/>
    <w:rsid w:val="008D1076"/>
    <w:rsid w:val="008E2562"/>
    <w:rsid w:val="008F2A68"/>
    <w:rsid w:val="00902DD7"/>
    <w:rsid w:val="00910876"/>
    <w:rsid w:val="0093396F"/>
    <w:rsid w:val="009538E4"/>
    <w:rsid w:val="009770D0"/>
    <w:rsid w:val="009872F3"/>
    <w:rsid w:val="009936D6"/>
    <w:rsid w:val="00994612"/>
    <w:rsid w:val="009F5031"/>
    <w:rsid w:val="009F6A74"/>
    <w:rsid w:val="00A25D79"/>
    <w:rsid w:val="00A34DA1"/>
    <w:rsid w:val="00A70419"/>
    <w:rsid w:val="00A76655"/>
    <w:rsid w:val="00A76F5E"/>
    <w:rsid w:val="00A91F70"/>
    <w:rsid w:val="00AB6855"/>
    <w:rsid w:val="00AB79C9"/>
    <w:rsid w:val="00AD6684"/>
    <w:rsid w:val="00AE1D0C"/>
    <w:rsid w:val="00AE6BA0"/>
    <w:rsid w:val="00AF1BD2"/>
    <w:rsid w:val="00AF6BBE"/>
    <w:rsid w:val="00B01931"/>
    <w:rsid w:val="00B60FB8"/>
    <w:rsid w:val="00B64BA1"/>
    <w:rsid w:val="00B90F81"/>
    <w:rsid w:val="00BA0739"/>
    <w:rsid w:val="00BB3F5D"/>
    <w:rsid w:val="00BC1958"/>
    <w:rsid w:val="00BC251A"/>
    <w:rsid w:val="00BF63A3"/>
    <w:rsid w:val="00C37BAF"/>
    <w:rsid w:val="00C63FF7"/>
    <w:rsid w:val="00C86B9D"/>
    <w:rsid w:val="00C922B4"/>
    <w:rsid w:val="00CA49B6"/>
    <w:rsid w:val="00CA7224"/>
    <w:rsid w:val="00CB3800"/>
    <w:rsid w:val="00CC38E1"/>
    <w:rsid w:val="00CC6449"/>
    <w:rsid w:val="00CD1DFF"/>
    <w:rsid w:val="00CD359A"/>
    <w:rsid w:val="00CD7EF7"/>
    <w:rsid w:val="00D35AE6"/>
    <w:rsid w:val="00D728E3"/>
    <w:rsid w:val="00D91CE0"/>
    <w:rsid w:val="00DB27F8"/>
    <w:rsid w:val="00DB6630"/>
    <w:rsid w:val="00DD307E"/>
    <w:rsid w:val="00DD651A"/>
    <w:rsid w:val="00DF3913"/>
    <w:rsid w:val="00E02C0F"/>
    <w:rsid w:val="00E113A6"/>
    <w:rsid w:val="00E13CA4"/>
    <w:rsid w:val="00E209D5"/>
    <w:rsid w:val="00E340C3"/>
    <w:rsid w:val="00E34DF2"/>
    <w:rsid w:val="00E70236"/>
    <w:rsid w:val="00E84A8E"/>
    <w:rsid w:val="00E86F60"/>
    <w:rsid w:val="00EA3DA3"/>
    <w:rsid w:val="00EA4149"/>
    <w:rsid w:val="00EE7205"/>
    <w:rsid w:val="00EF2FF3"/>
    <w:rsid w:val="00F124E5"/>
    <w:rsid w:val="00F16D3B"/>
    <w:rsid w:val="00F56502"/>
    <w:rsid w:val="00F76347"/>
    <w:rsid w:val="00FB5C7B"/>
    <w:rsid w:val="00FC0635"/>
    <w:rsid w:val="00FF322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C1B49F-866D-4425-81DA-0E0C0313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3231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3231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432311"/>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43231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4323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4323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4323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4323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323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323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32311"/>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43231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43231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432311"/>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43231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43231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43231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43231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43231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32311"/>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5C7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C74E4"/>
    <w:pPr>
      <w:ind w:left="720"/>
      <w:contextualSpacing/>
    </w:pPr>
  </w:style>
  <w:style w:type="paragraph" w:styleId="StandardWeb">
    <w:name w:val="Normal (Web)"/>
    <w:basedOn w:val="Standard"/>
    <w:uiPriority w:val="99"/>
    <w:unhideWhenUsed/>
    <w:rsid w:val="00F76347"/>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IntensiveHervorhebung">
    <w:name w:val="Intense Emphasis"/>
    <w:basedOn w:val="Absatz-Standardschriftart"/>
    <w:uiPriority w:val="21"/>
    <w:qFormat/>
    <w:rsid w:val="00600F61"/>
    <w:rPr>
      <w:i/>
      <w:iCs/>
      <w:color w:val="5B9BD5" w:themeColor="accent1"/>
    </w:rPr>
  </w:style>
  <w:style w:type="character" w:styleId="IntensiverVerweis">
    <w:name w:val="Intense Reference"/>
    <w:basedOn w:val="Absatz-Standardschriftart"/>
    <w:uiPriority w:val="32"/>
    <w:qFormat/>
    <w:rsid w:val="00295750"/>
    <w:rPr>
      <w:b/>
      <w:bCs/>
      <w:smallCaps/>
      <w:color w:val="5B9BD5" w:themeColor="accent1"/>
      <w:spacing w:val="5"/>
    </w:rPr>
  </w:style>
  <w:style w:type="paragraph" w:styleId="KeinLeerraum">
    <w:name w:val="No Spacing"/>
    <w:uiPriority w:val="1"/>
    <w:qFormat/>
    <w:rsid w:val="00BC1958"/>
    <w:pPr>
      <w:spacing w:after="0" w:line="240" w:lineRule="auto"/>
    </w:pPr>
  </w:style>
  <w:style w:type="character" w:styleId="Hyperlink">
    <w:name w:val="Hyperlink"/>
    <w:basedOn w:val="Absatz-Standardschriftart"/>
    <w:uiPriority w:val="99"/>
    <w:semiHidden/>
    <w:unhideWhenUsed/>
    <w:rsid w:val="00E70236"/>
    <w:rPr>
      <w:color w:val="0000FF"/>
      <w:u w:val="single"/>
    </w:rPr>
  </w:style>
  <w:style w:type="character" w:customStyle="1" w:styleId="apple-converted-space">
    <w:name w:val="apple-converted-space"/>
    <w:basedOn w:val="Absatz-Standardschriftart"/>
    <w:rsid w:val="00E702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7764">
      <w:bodyDiv w:val="1"/>
      <w:marLeft w:val="0"/>
      <w:marRight w:val="0"/>
      <w:marTop w:val="0"/>
      <w:marBottom w:val="0"/>
      <w:divBdr>
        <w:top w:val="none" w:sz="0" w:space="0" w:color="auto"/>
        <w:left w:val="none" w:sz="0" w:space="0" w:color="auto"/>
        <w:bottom w:val="none" w:sz="0" w:space="0" w:color="auto"/>
        <w:right w:val="none" w:sz="0" w:space="0" w:color="auto"/>
      </w:divBdr>
    </w:div>
    <w:div w:id="586813109">
      <w:bodyDiv w:val="1"/>
      <w:marLeft w:val="0"/>
      <w:marRight w:val="0"/>
      <w:marTop w:val="0"/>
      <w:marBottom w:val="0"/>
      <w:divBdr>
        <w:top w:val="none" w:sz="0" w:space="0" w:color="auto"/>
        <w:left w:val="none" w:sz="0" w:space="0" w:color="auto"/>
        <w:bottom w:val="none" w:sz="0" w:space="0" w:color="auto"/>
        <w:right w:val="none" w:sz="0" w:space="0" w:color="auto"/>
      </w:divBdr>
    </w:div>
    <w:div w:id="1202592602">
      <w:bodyDiv w:val="1"/>
      <w:marLeft w:val="0"/>
      <w:marRight w:val="0"/>
      <w:marTop w:val="0"/>
      <w:marBottom w:val="0"/>
      <w:divBdr>
        <w:top w:val="none" w:sz="0" w:space="0" w:color="auto"/>
        <w:left w:val="none" w:sz="0" w:space="0" w:color="auto"/>
        <w:bottom w:val="none" w:sz="0" w:space="0" w:color="auto"/>
        <w:right w:val="none" w:sz="0" w:space="0" w:color="auto"/>
      </w:divBdr>
    </w:div>
    <w:div w:id="1487748613">
      <w:bodyDiv w:val="1"/>
      <w:marLeft w:val="0"/>
      <w:marRight w:val="0"/>
      <w:marTop w:val="0"/>
      <w:marBottom w:val="0"/>
      <w:divBdr>
        <w:top w:val="none" w:sz="0" w:space="0" w:color="auto"/>
        <w:left w:val="none" w:sz="0" w:space="0" w:color="auto"/>
        <w:bottom w:val="none" w:sz="0" w:space="0" w:color="auto"/>
        <w:right w:val="none" w:sz="0" w:space="0" w:color="auto"/>
      </w:divBdr>
    </w:div>
    <w:div w:id="1630822102">
      <w:bodyDiv w:val="1"/>
      <w:marLeft w:val="0"/>
      <w:marRight w:val="0"/>
      <w:marTop w:val="0"/>
      <w:marBottom w:val="0"/>
      <w:divBdr>
        <w:top w:val="none" w:sz="0" w:space="0" w:color="auto"/>
        <w:left w:val="none" w:sz="0" w:space="0" w:color="auto"/>
        <w:bottom w:val="none" w:sz="0" w:space="0" w:color="auto"/>
        <w:right w:val="none" w:sz="0" w:space="0" w:color="auto"/>
      </w:divBdr>
    </w:div>
    <w:div w:id="2141606271">
      <w:bodyDiv w:val="1"/>
      <w:marLeft w:val="0"/>
      <w:marRight w:val="0"/>
      <w:marTop w:val="0"/>
      <w:marBottom w:val="0"/>
      <w:divBdr>
        <w:top w:val="none" w:sz="0" w:space="0" w:color="auto"/>
        <w:left w:val="none" w:sz="0" w:space="0" w:color="auto"/>
        <w:bottom w:val="none" w:sz="0" w:space="0" w:color="auto"/>
        <w:right w:val="none" w:sz="0" w:space="0" w:color="auto"/>
      </w:divBdr>
      <w:divsChild>
        <w:div w:id="65340560">
          <w:marLeft w:val="0"/>
          <w:marRight w:val="0"/>
          <w:marTop w:val="0"/>
          <w:marBottom w:val="0"/>
          <w:divBdr>
            <w:top w:val="none" w:sz="0" w:space="0" w:color="auto"/>
            <w:left w:val="none" w:sz="0" w:space="0" w:color="auto"/>
            <w:bottom w:val="none" w:sz="0" w:space="0" w:color="auto"/>
            <w:right w:val="none" w:sz="0" w:space="0" w:color="auto"/>
          </w:divBdr>
          <w:divsChild>
            <w:div w:id="1572499831">
              <w:marLeft w:val="0"/>
              <w:marRight w:val="0"/>
              <w:marTop w:val="0"/>
              <w:marBottom w:val="0"/>
              <w:divBdr>
                <w:top w:val="none" w:sz="0" w:space="0" w:color="auto"/>
                <w:left w:val="none" w:sz="0" w:space="0" w:color="auto"/>
                <w:bottom w:val="none" w:sz="0" w:space="0" w:color="auto"/>
                <w:right w:val="none" w:sz="0" w:space="0" w:color="auto"/>
              </w:divBdr>
              <w:divsChild>
                <w:div w:id="860705188">
                  <w:marLeft w:val="0"/>
                  <w:marRight w:val="0"/>
                  <w:marTop w:val="0"/>
                  <w:marBottom w:val="0"/>
                  <w:divBdr>
                    <w:top w:val="none" w:sz="0" w:space="0" w:color="auto"/>
                    <w:left w:val="none" w:sz="0" w:space="0" w:color="auto"/>
                    <w:bottom w:val="none" w:sz="0" w:space="0" w:color="auto"/>
                    <w:right w:val="none" w:sz="0" w:space="0" w:color="auto"/>
                  </w:divBdr>
                </w:div>
                <w:div w:id="489369820">
                  <w:marLeft w:val="0"/>
                  <w:marRight w:val="0"/>
                  <w:marTop w:val="242"/>
                  <w:marBottom w:val="0"/>
                  <w:divBdr>
                    <w:top w:val="none" w:sz="0" w:space="0" w:color="auto"/>
                    <w:left w:val="none" w:sz="0" w:space="0" w:color="auto"/>
                    <w:bottom w:val="none" w:sz="0" w:space="0" w:color="auto"/>
                    <w:right w:val="none" w:sz="0" w:space="0" w:color="auto"/>
                  </w:divBdr>
                </w:div>
                <w:div w:id="1857815592">
                  <w:marLeft w:val="0"/>
                  <w:marRight w:val="0"/>
                  <w:marTop w:val="242"/>
                  <w:marBottom w:val="0"/>
                  <w:divBdr>
                    <w:top w:val="none" w:sz="0" w:space="0" w:color="auto"/>
                    <w:left w:val="none" w:sz="0" w:space="0" w:color="auto"/>
                    <w:bottom w:val="none" w:sz="0" w:space="0" w:color="auto"/>
                    <w:right w:val="none" w:sz="0" w:space="0" w:color="auto"/>
                  </w:divBdr>
                </w:div>
                <w:div w:id="24445479">
                  <w:marLeft w:val="0"/>
                  <w:marRight w:val="0"/>
                  <w:marTop w:val="242"/>
                  <w:marBottom w:val="0"/>
                  <w:divBdr>
                    <w:top w:val="none" w:sz="0" w:space="0" w:color="auto"/>
                    <w:left w:val="none" w:sz="0" w:space="0" w:color="auto"/>
                    <w:bottom w:val="none" w:sz="0" w:space="0" w:color="auto"/>
                    <w:right w:val="none" w:sz="0" w:space="0" w:color="auto"/>
                  </w:divBdr>
                </w:div>
                <w:div w:id="456487664">
                  <w:marLeft w:val="0"/>
                  <w:marRight w:val="0"/>
                  <w:marTop w:val="243"/>
                  <w:marBottom w:val="0"/>
                  <w:divBdr>
                    <w:top w:val="none" w:sz="0" w:space="0" w:color="auto"/>
                    <w:left w:val="none" w:sz="0" w:space="0" w:color="auto"/>
                    <w:bottom w:val="none" w:sz="0" w:space="0" w:color="auto"/>
                    <w:right w:val="none" w:sz="0" w:space="0" w:color="auto"/>
                  </w:divBdr>
                </w:div>
                <w:div w:id="200020969">
                  <w:marLeft w:val="0"/>
                  <w:marRight w:val="0"/>
                  <w:marTop w:val="243"/>
                  <w:marBottom w:val="0"/>
                  <w:divBdr>
                    <w:top w:val="none" w:sz="0" w:space="0" w:color="auto"/>
                    <w:left w:val="none" w:sz="0" w:space="0" w:color="auto"/>
                    <w:bottom w:val="none" w:sz="0" w:space="0" w:color="auto"/>
                    <w:right w:val="none" w:sz="0" w:space="0" w:color="auto"/>
                  </w:divBdr>
                </w:div>
                <w:div w:id="1768189946">
                  <w:marLeft w:val="0"/>
                  <w:marRight w:val="0"/>
                  <w:marTop w:val="243"/>
                  <w:marBottom w:val="0"/>
                  <w:divBdr>
                    <w:top w:val="none" w:sz="0" w:space="0" w:color="auto"/>
                    <w:left w:val="none" w:sz="0" w:space="0" w:color="auto"/>
                    <w:bottom w:val="none" w:sz="0" w:space="0" w:color="auto"/>
                    <w:right w:val="none" w:sz="0" w:space="0" w:color="auto"/>
                  </w:divBdr>
                </w:div>
                <w:div w:id="97264374">
                  <w:marLeft w:val="0"/>
                  <w:marRight w:val="0"/>
                  <w:marTop w:val="243"/>
                  <w:marBottom w:val="0"/>
                  <w:divBdr>
                    <w:top w:val="none" w:sz="0" w:space="0" w:color="auto"/>
                    <w:left w:val="none" w:sz="0" w:space="0" w:color="auto"/>
                    <w:bottom w:val="none" w:sz="0" w:space="0" w:color="auto"/>
                    <w:right w:val="none" w:sz="0" w:space="0" w:color="auto"/>
                  </w:divBdr>
                </w:div>
                <w:div w:id="1169246396">
                  <w:marLeft w:val="0"/>
                  <w:marRight w:val="0"/>
                  <w:marTop w:val="243"/>
                  <w:marBottom w:val="0"/>
                  <w:divBdr>
                    <w:top w:val="none" w:sz="0" w:space="0" w:color="auto"/>
                    <w:left w:val="none" w:sz="0" w:space="0" w:color="auto"/>
                    <w:bottom w:val="none" w:sz="0" w:space="0" w:color="auto"/>
                    <w:right w:val="none" w:sz="0" w:space="0" w:color="auto"/>
                  </w:divBdr>
                </w:div>
                <w:div w:id="57557358">
                  <w:marLeft w:val="0"/>
                  <w:marRight w:val="0"/>
                  <w:marTop w:val="243"/>
                  <w:marBottom w:val="0"/>
                  <w:divBdr>
                    <w:top w:val="none" w:sz="0" w:space="0" w:color="auto"/>
                    <w:left w:val="none" w:sz="0" w:space="0" w:color="auto"/>
                    <w:bottom w:val="none" w:sz="0" w:space="0" w:color="auto"/>
                    <w:right w:val="none" w:sz="0" w:space="0" w:color="auto"/>
                  </w:divBdr>
                </w:div>
                <w:div w:id="726103094">
                  <w:marLeft w:val="0"/>
                  <w:marRight w:val="0"/>
                  <w:marTop w:val="243"/>
                  <w:marBottom w:val="0"/>
                  <w:divBdr>
                    <w:top w:val="none" w:sz="0" w:space="0" w:color="auto"/>
                    <w:left w:val="none" w:sz="0" w:space="0" w:color="auto"/>
                    <w:bottom w:val="none" w:sz="0" w:space="0" w:color="auto"/>
                    <w:right w:val="none" w:sz="0" w:space="0" w:color="auto"/>
                  </w:divBdr>
                </w:div>
                <w:div w:id="1490747404">
                  <w:marLeft w:val="0"/>
                  <w:marRight w:val="0"/>
                  <w:marTop w:val="243"/>
                  <w:marBottom w:val="0"/>
                  <w:divBdr>
                    <w:top w:val="none" w:sz="0" w:space="0" w:color="auto"/>
                    <w:left w:val="none" w:sz="0" w:space="0" w:color="auto"/>
                    <w:bottom w:val="none" w:sz="0" w:space="0" w:color="auto"/>
                    <w:right w:val="none" w:sz="0" w:space="0" w:color="auto"/>
                  </w:divBdr>
                </w:div>
                <w:div w:id="1522355550">
                  <w:marLeft w:val="0"/>
                  <w:marRight w:val="0"/>
                  <w:marTop w:val="243"/>
                  <w:marBottom w:val="0"/>
                  <w:divBdr>
                    <w:top w:val="none" w:sz="0" w:space="0" w:color="auto"/>
                    <w:left w:val="none" w:sz="0" w:space="0" w:color="auto"/>
                    <w:bottom w:val="none" w:sz="0" w:space="0" w:color="auto"/>
                    <w:right w:val="none" w:sz="0" w:space="0" w:color="auto"/>
                  </w:divBdr>
                </w:div>
                <w:div w:id="239600114">
                  <w:marLeft w:val="0"/>
                  <w:marRight w:val="0"/>
                  <w:marTop w:val="243"/>
                  <w:marBottom w:val="0"/>
                  <w:divBdr>
                    <w:top w:val="none" w:sz="0" w:space="0" w:color="auto"/>
                    <w:left w:val="none" w:sz="0" w:space="0" w:color="auto"/>
                    <w:bottom w:val="none" w:sz="0" w:space="0" w:color="auto"/>
                    <w:right w:val="none" w:sz="0" w:space="0" w:color="auto"/>
                  </w:divBdr>
                </w:div>
                <w:div w:id="709496435">
                  <w:marLeft w:val="0"/>
                  <w:marRight w:val="0"/>
                  <w:marTop w:val="243"/>
                  <w:marBottom w:val="0"/>
                  <w:divBdr>
                    <w:top w:val="none" w:sz="0" w:space="0" w:color="auto"/>
                    <w:left w:val="none" w:sz="0" w:space="0" w:color="auto"/>
                    <w:bottom w:val="none" w:sz="0" w:space="0" w:color="auto"/>
                    <w:right w:val="none" w:sz="0" w:space="0" w:color="auto"/>
                  </w:divBdr>
                </w:div>
                <w:div w:id="1374501735">
                  <w:marLeft w:val="0"/>
                  <w:marRight w:val="0"/>
                  <w:marTop w:val="243"/>
                  <w:marBottom w:val="0"/>
                  <w:divBdr>
                    <w:top w:val="none" w:sz="0" w:space="0" w:color="auto"/>
                    <w:left w:val="none" w:sz="0" w:space="0" w:color="auto"/>
                    <w:bottom w:val="none" w:sz="0" w:space="0" w:color="auto"/>
                    <w:right w:val="none" w:sz="0" w:space="0" w:color="auto"/>
                  </w:divBdr>
                </w:div>
                <w:div w:id="1058362119">
                  <w:marLeft w:val="0"/>
                  <w:marRight w:val="0"/>
                  <w:marTop w:val="243"/>
                  <w:marBottom w:val="0"/>
                  <w:divBdr>
                    <w:top w:val="none" w:sz="0" w:space="0" w:color="auto"/>
                    <w:left w:val="none" w:sz="0" w:space="0" w:color="auto"/>
                    <w:bottom w:val="none" w:sz="0" w:space="0" w:color="auto"/>
                    <w:right w:val="none" w:sz="0" w:space="0" w:color="auto"/>
                  </w:divBdr>
                </w:div>
                <w:div w:id="1704671175">
                  <w:marLeft w:val="0"/>
                  <w:marRight w:val="0"/>
                  <w:marTop w:val="243"/>
                  <w:marBottom w:val="0"/>
                  <w:divBdr>
                    <w:top w:val="none" w:sz="0" w:space="0" w:color="auto"/>
                    <w:left w:val="none" w:sz="0" w:space="0" w:color="auto"/>
                    <w:bottom w:val="none" w:sz="0" w:space="0" w:color="auto"/>
                    <w:right w:val="none" w:sz="0" w:space="0" w:color="auto"/>
                  </w:divBdr>
                </w:div>
                <w:div w:id="1542128186">
                  <w:marLeft w:val="0"/>
                  <w:marRight w:val="0"/>
                  <w:marTop w:val="243"/>
                  <w:marBottom w:val="0"/>
                  <w:divBdr>
                    <w:top w:val="none" w:sz="0" w:space="0" w:color="auto"/>
                    <w:left w:val="none" w:sz="0" w:space="0" w:color="auto"/>
                    <w:bottom w:val="none" w:sz="0" w:space="0" w:color="auto"/>
                    <w:right w:val="none" w:sz="0" w:space="0" w:color="auto"/>
                  </w:divBdr>
                </w:div>
                <w:div w:id="1865946350">
                  <w:marLeft w:val="0"/>
                  <w:marRight w:val="0"/>
                  <w:marTop w:val="243"/>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de.wikipedia.org/wiki/Subtraktion" TargetMode="External"/><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0BC85-E6CF-4025-AEAE-1140613E7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6946</Words>
  <Characters>43760</Characters>
  <Application>Microsoft Office Word</Application>
  <DocSecurity>0</DocSecurity>
  <Lines>364</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Stadelmann</dc:creator>
  <cp:keywords/>
  <dc:description/>
  <cp:lastModifiedBy>Kevin Stadelmann</cp:lastModifiedBy>
  <cp:revision>69</cp:revision>
  <dcterms:created xsi:type="dcterms:W3CDTF">2014-11-24T19:46:00Z</dcterms:created>
  <dcterms:modified xsi:type="dcterms:W3CDTF">2015-01-12T18:44:00Z</dcterms:modified>
</cp:coreProperties>
</file>