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769" w:rsidRDefault="0032127D" w:rsidP="0032127D">
      <w:pPr>
        <w:pStyle w:val="Titel"/>
      </w:pPr>
      <w:r>
        <w:t>Deutsch Zusammenfassung</w:t>
      </w:r>
    </w:p>
    <w:p w:rsidR="007B653B" w:rsidRDefault="007B653B" w:rsidP="007B653B"/>
    <w:sdt>
      <w:sdtPr>
        <w:rPr>
          <w:lang w:val="de-DE"/>
        </w:rPr>
        <w:id w:val="-19927796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B653B" w:rsidRDefault="007B653B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724044" w:rsidRDefault="007B653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625625" w:history="1">
            <w:r w:rsidR="00724044" w:rsidRPr="002B757A">
              <w:rPr>
                <w:rStyle w:val="Hyperlink"/>
                <w:noProof/>
              </w:rPr>
              <w:t>1</w:t>
            </w:r>
            <w:r w:rsidR="00724044">
              <w:rPr>
                <w:rFonts w:eastAsiaTheme="minorEastAsia"/>
                <w:noProof/>
                <w:lang w:eastAsia="de-CH"/>
              </w:rPr>
              <w:tab/>
            </w:r>
            <w:r w:rsidR="00724044" w:rsidRPr="002B757A">
              <w:rPr>
                <w:rStyle w:val="Hyperlink"/>
                <w:noProof/>
              </w:rPr>
              <w:t>Kapitel 3 - Die Redesituation</w:t>
            </w:r>
            <w:r w:rsidR="00724044">
              <w:rPr>
                <w:noProof/>
                <w:webHidden/>
              </w:rPr>
              <w:tab/>
            </w:r>
            <w:r w:rsidR="00724044">
              <w:rPr>
                <w:noProof/>
                <w:webHidden/>
              </w:rPr>
              <w:fldChar w:fldCharType="begin"/>
            </w:r>
            <w:r w:rsidR="00724044">
              <w:rPr>
                <w:noProof/>
                <w:webHidden/>
              </w:rPr>
              <w:instrText xml:space="preserve"> PAGEREF _Toc416625625 \h </w:instrText>
            </w:r>
            <w:r w:rsidR="00724044">
              <w:rPr>
                <w:noProof/>
                <w:webHidden/>
              </w:rPr>
            </w:r>
            <w:r w:rsidR="00724044">
              <w:rPr>
                <w:noProof/>
                <w:webHidden/>
              </w:rPr>
              <w:fldChar w:fldCharType="separate"/>
            </w:r>
            <w:r w:rsidR="00724044">
              <w:rPr>
                <w:noProof/>
                <w:webHidden/>
              </w:rPr>
              <w:t>2</w:t>
            </w:r>
            <w:r w:rsidR="00724044">
              <w:rPr>
                <w:noProof/>
                <w:webHidden/>
              </w:rPr>
              <w:fldChar w:fldCharType="end"/>
            </w:r>
          </w:hyperlink>
        </w:p>
        <w:p w:rsidR="00724044" w:rsidRDefault="0072404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6625626" w:history="1">
            <w:r w:rsidRPr="002B757A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B757A">
              <w:rPr>
                <w:rStyle w:val="Hyperlink"/>
                <w:noProof/>
              </w:rPr>
              <w:t>Reden im professionellen Kontext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_Toc416625626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044" w:rsidRDefault="0072404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6625627" w:history="1">
            <w:r w:rsidRPr="002B757A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B757A">
              <w:rPr>
                <w:rStyle w:val="Hyperlink"/>
                <w:noProof/>
              </w:rPr>
              <w:t>Die Redenden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_Toc416625627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044" w:rsidRDefault="0072404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6625628" w:history="1">
            <w:r w:rsidRPr="002B757A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B757A">
              <w:rPr>
                <w:rStyle w:val="Hyperlink"/>
                <w:noProof/>
              </w:rPr>
              <w:t>Das Publikum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_Toc416625628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044" w:rsidRDefault="0072404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6625629" w:history="1">
            <w:r w:rsidRPr="002B757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B757A">
              <w:rPr>
                <w:rStyle w:val="Hyperlink"/>
                <w:noProof/>
              </w:rPr>
              <w:t>Kapitel 4 - Formen der Reden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_Toc416625629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044" w:rsidRDefault="0072404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6625630" w:history="1">
            <w:r w:rsidRPr="002B757A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B757A">
              <w:rPr>
                <w:rStyle w:val="Hyperlink"/>
                <w:noProof/>
              </w:rPr>
              <w:t>Hauptformen der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_Toc416625630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044" w:rsidRDefault="0072404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6625631" w:history="1">
            <w:r w:rsidRPr="002B757A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B757A">
              <w:rPr>
                <w:rStyle w:val="Hyperlink"/>
                <w:noProof/>
              </w:rPr>
              <w:t>Redeformeln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_Toc416625631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044" w:rsidRDefault="0072404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6625632" w:history="1">
            <w:r w:rsidRPr="002B757A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B757A">
              <w:rPr>
                <w:rStyle w:val="Hyperlink"/>
                <w:noProof/>
              </w:rPr>
              <w:t>Der Einstieg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_Toc416625632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044" w:rsidRDefault="0072404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6625633" w:history="1">
            <w:r w:rsidRPr="002B757A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B757A">
              <w:rPr>
                <w:rStyle w:val="Hyperlink"/>
                <w:noProof/>
              </w:rPr>
              <w:t>Der Schluss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_Toc416625633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044" w:rsidRDefault="0072404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6625634" w:history="1">
            <w:r w:rsidRPr="002B757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B757A">
              <w:rPr>
                <w:rStyle w:val="Hyperlink"/>
                <w:noProof/>
              </w:rPr>
              <w:t>Kapitel 6 - Ausarbeitung einer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_Toc416625634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044" w:rsidRDefault="0072404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6625635" w:history="1">
            <w:r w:rsidRPr="002B757A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B757A">
              <w:rPr>
                <w:rStyle w:val="Hyperlink"/>
                <w:noProof/>
              </w:rPr>
              <w:t>Stilprinzipien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_Toc416625635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044" w:rsidRDefault="0072404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6625636" w:history="1">
            <w:r w:rsidRPr="002B757A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B757A">
              <w:rPr>
                <w:rStyle w:val="Hyperlink"/>
                <w:noProof/>
              </w:rPr>
              <w:t>Stilebene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_Toc416625636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044" w:rsidRDefault="0072404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6625637" w:history="1">
            <w:r w:rsidRPr="002B757A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B757A">
              <w:rPr>
                <w:rStyle w:val="Hyperlink"/>
                <w:noProof/>
              </w:rPr>
              <w:t>Rhetorische Figuren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_Toc416625637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044" w:rsidRDefault="0072404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6625638" w:history="1">
            <w:r w:rsidRPr="002B757A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B757A">
              <w:rPr>
                <w:rStyle w:val="Hyperlink"/>
                <w:noProof/>
              </w:rPr>
              <w:t>Kapitel 7 - Redetechniken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_Toc416625638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044" w:rsidRDefault="0072404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6625639" w:history="1">
            <w:r w:rsidRPr="002B757A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B757A">
              <w:rPr>
                <w:rStyle w:val="Hyperlink"/>
                <w:noProof/>
              </w:rPr>
              <w:t>Ausdrucksebenen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_Toc416625639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044" w:rsidRDefault="0072404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6625640" w:history="1">
            <w:r w:rsidRPr="002B757A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B757A">
              <w:rPr>
                <w:rStyle w:val="Hyperlink"/>
                <w:noProof/>
              </w:rPr>
              <w:t>Verbale Ebene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_Toc416625640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044" w:rsidRDefault="0072404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6625641" w:history="1">
            <w:r w:rsidRPr="002B757A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B757A">
              <w:rPr>
                <w:rStyle w:val="Hyperlink"/>
                <w:noProof/>
              </w:rPr>
              <w:t>Paraverbale Ebene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_Toc416625641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044" w:rsidRDefault="0072404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6625642" w:history="1">
            <w:r w:rsidRPr="002B757A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B757A">
              <w:rPr>
                <w:rStyle w:val="Hyperlink"/>
                <w:noProof/>
              </w:rPr>
              <w:t>Nonverbale Ebene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_Toc416625642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53B" w:rsidRDefault="007B653B">
          <w:r>
            <w:rPr>
              <w:b/>
              <w:bCs/>
              <w:lang w:val="de-DE"/>
            </w:rPr>
            <w:fldChar w:fldCharType="end"/>
          </w:r>
        </w:p>
      </w:sdtContent>
    </w:sdt>
    <w:p w:rsidR="007B653B" w:rsidRDefault="007B653B" w:rsidP="007B653B"/>
    <w:p w:rsidR="007B653B" w:rsidRDefault="007B653B" w:rsidP="007B653B"/>
    <w:p w:rsidR="007B653B" w:rsidRDefault="007B653B" w:rsidP="007B653B"/>
    <w:p w:rsidR="007B653B" w:rsidRDefault="007B653B" w:rsidP="007B653B"/>
    <w:p w:rsidR="007B653B" w:rsidRPr="007B653B" w:rsidRDefault="00CE6593" w:rsidP="007B653B">
      <w:r>
        <w:t>v</w:t>
      </w:r>
      <w:r w:rsidR="007B653B">
        <w:t>on Aathavan Theivendram und Kevin Stadelmann</w:t>
      </w:r>
      <w:bookmarkStart w:id="0" w:name="_GoBack"/>
      <w:bookmarkEnd w:id="0"/>
      <w:r w:rsidR="007B653B">
        <w:br w:type="page"/>
      </w:r>
    </w:p>
    <w:p w:rsidR="0032127D" w:rsidRDefault="0080509C" w:rsidP="0032127D">
      <w:pPr>
        <w:pStyle w:val="berschrift1"/>
      </w:pPr>
      <w:bookmarkStart w:id="1" w:name="_Toc416625625"/>
      <w:r>
        <w:t xml:space="preserve">Kapitel 3 - </w:t>
      </w:r>
      <w:r w:rsidR="0032127D">
        <w:t>Die Redesituation</w:t>
      </w:r>
      <w:bookmarkEnd w:id="1"/>
    </w:p>
    <w:p w:rsidR="00093EB1" w:rsidRDefault="00093EB1" w:rsidP="00093EB1">
      <w:r>
        <w:t>„Wer ist mein Publikum“</w:t>
      </w:r>
    </w:p>
    <w:p w:rsidR="00093EB1" w:rsidRDefault="00093EB1" w:rsidP="00093EB1">
      <w:pPr>
        <w:pStyle w:val="berschrift2"/>
      </w:pPr>
      <w:bookmarkStart w:id="2" w:name="_Toc416625626"/>
      <w:r>
        <w:t>Reden im professionellen Kontext</w:t>
      </w:r>
      <w:bookmarkEnd w:id="2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232"/>
      </w:tblGrid>
      <w:tr w:rsidR="00795521" w:rsidTr="00795521">
        <w:tc>
          <w:tcPr>
            <w:tcW w:w="2830" w:type="dxa"/>
          </w:tcPr>
          <w:p w:rsidR="00795521" w:rsidRPr="00795521" w:rsidRDefault="00795521" w:rsidP="00795521">
            <w:pPr>
              <w:rPr>
                <w:b/>
              </w:rPr>
            </w:pPr>
            <w:r w:rsidRPr="00795521">
              <w:rPr>
                <w:b/>
              </w:rPr>
              <w:t>Zeitrahmen und Zeitpunkt</w:t>
            </w:r>
          </w:p>
        </w:tc>
        <w:tc>
          <w:tcPr>
            <w:tcW w:w="6232" w:type="dxa"/>
          </w:tcPr>
          <w:p w:rsidR="00795521" w:rsidRDefault="00795521" w:rsidP="00795521">
            <w:pPr>
              <w:pStyle w:val="Listenabsatz"/>
              <w:numPr>
                <w:ilvl w:val="0"/>
                <w:numId w:val="3"/>
              </w:numPr>
            </w:pPr>
            <w:r>
              <w:t>Rede nicht zeitlich überziehen</w:t>
            </w:r>
          </w:p>
          <w:p w:rsidR="00795521" w:rsidRDefault="00795521" w:rsidP="00795521">
            <w:pPr>
              <w:pStyle w:val="Listenabsatz"/>
              <w:numPr>
                <w:ilvl w:val="0"/>
                <w:numId w:val="3"/>
              </w:numPr>
            </w:pPr>
            <w:r>
              <w:t>wenn Zeitdruck herrscht, nicht die wichtigen Argumente vergessen</w:t>
            </w:r>
          </w:p>
          <w:p w:rsidR="00795521" w:rsidRDefault="00795521" w:rsidP="00795521">
            <w:pPr>
              <w:pStyle w:val="Listenabsatz"/>
              <w:numPr>
                <w:ilvl w:val="0"/>
                <w:numId w:val="3"/>
              </w:numPr>
            </w:pPr>
            <w:r>
              <w:t>wenn Rede nach einer Reihe von anderen Vorträgen kommt, die Müdigkeit des Publikums miteinberechnen und entsprechend reagieren (Wert auf Spannung legen)</w:t>
            </w:r>
          </w:p>
        </w:tc>
      </w:tr>
      <w:tr w:rsidR="00795521" w:rsidTr="00795521">
        <w:tc>
          <w:tcPr>
            <w:tcW w:w="2830" w:type="dxa"/>
          </w:tcPr>
          <w:p w:rsidR="00795521" w:rsidRPr="00795521" w:rsidRDefault="00795521" w:rsidP="00795521">
            <w:pPr>
              <w:rPr>
                <w:b/>
              </w:rPr>
            </w:pPr>
            <w:r>
              <w:rPr>
                <w:b/>
              </w:rPr>
              <w:t>Raum und Infrastruktur</w:t>
            </w:r>
          </w:p>
        </w:tc>
        <w:tc>
          <w:tcPr>
            <w:tcW w:w="6232" w:type="dxa"/>
          </w:tcPr>
          <w:p w:rsidR="00795521" w:rsidRDefault="00795521" w:rsidP="00795521">
            <w:pPr>
              <w:pStyle w:val="Listenabsatz"/>
              <w:numPr>
                <w:ilvl w:val="0"/>
                <w:numId w:val="3"/>
              </w:numPr>
            </w:pPr>
            <w:r>
              <w:t xml:space="preserve">Visuelle Präsentation heutzutage quasi ein Muss. Jedoch immer darauf gefasst sein, das </w:t>
            </w:r>
            <w:r w:rsidR="00622BC3">
              <w:t xml:space="preserve">die </w:t>
            </w:r>
            <w:r>
              <w:t>Technik nicht mitspielt (Präsentation in Papierform)</w:t>
            </w:r>
          </w:p>
        </w:tc>
      </w:tr>
    </w:tbl>
    <w:p w:rsidR="00093EB1" w:rsidRDefault="009A7244" w:rsidP="009A7244">
      <w:pPr>
        <w:pStyle w:val="berschrift2"/>
      </w:pPr>
      <w:bookmarkStart w:id="3" w:name="_Toc416625627"/>
      <w:r>
        <w:t>Die Redenden</w:t>
      </w:r>
      <w:bookmarkEnd w:id="3"/>
    </w:p>
    <w:p w:rsidR="009A7244" w:rsidRDefault="009A7244" w:rsidP="009A7244">
      <w:r>
        <w:t>Als Redender muss man sich immer im Klaren sein, was für ein Ziel mit der Rede/Vortrag angestrebt wird. Von den Zielen hängt dann die Argumentation und die Ausarbeitung der Rede statt.</w:t>
      </w:r>
    </w:p>
    <w:p w:rsidR="009A7244" w:rsidRDefault="009A7244" w:rsidP="009A7244">
      <w:r>
        <w:t>(Argumentation: Weil man sich je nach Zielsetzung auch auf die kritischen Stimmen im Publikum vorbereitet, Ausarbeitung: Weil man die Präsentation zielführend gestaltet)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515"/>
      </w:tblGrid>
      <w:tr w:rsidR="009A7244" w:rsidTr="00C074DC">
        <w:tc>
          <w:tcPr>
            <w:tcW w:w="2547" w:type="dxa"/>
          </w:tcPr>
          <w:p w:rsidR="009A7244" w:rsidRPr="009A7244" w:rsidRDefault="009A7244" w:rsidP="009A7244">
            <w:pPr>
              <w:rPr>
                <w:b/>
              </w:rPr>
            </w:pPr>
            <w:r w:rsidRPr="009A7244">
              <w:rPr>
                <w:b/>
              </w:rPr>
              <w:lastRenderedPageBreak/>
              <w:t>Glaubwürdigkeit und</w:t>
            </w:r>
          </w:p>
          <w:p w:rsidR="009A7244" w:rsidRPr="009A7244" w:rsidRDefault="009A7244" w:rsidP="009A7244">
            <w:pPr>
              <w:rPr>
                <w:b/>
              </w:rPr>
            </w:pPr>
            <w:r w:rsidRPr="009A7244">
              <w:rPr>
                <w:b/>
              </w:rPr>
              <w:t>Überzeugungskraft</w:t>
            </w:r>
          </w:p>
        </w:tc>
        <w:tc>
          <w:tcPr>
            <w:tcW w:w="6515" w:type="dxa"/>
          </w:tcPr>
          <w:p w:rsidR="009A7244" w:rsidRDefault="007401A8" w:rsidP="007556BD">
            <w:r>
              <w:t>Wichtig ist das man von seiner Rede / Sache überzeugt ist, ansonsten wird dies das Publikum auf der nonverbalen Ebene</w:t>
            </w:r>
            <w:r w:rsidR="00C074DC">
              <w:t xml:space="preserve"> merken</w:t>
            </w:r>
          </w:p>
          <w:p w:rsidR="00622BC3" w:rsidRDefault="00622BC3" w:rsidP="007556BD"/>
        </w:tc>
      </w:tr>
      <w:tr w:rsidR="007556BD" w:rsidTr="00C074DC">
        <w:tc>
          <w:tcPr>
            <w:tcW w:w="2547" w:type="dxa"/>
          </w:tcPr>
          <w:p w:rsidR="007556BD" w:rsidRPr="009A7244" w:rsidRDefault="007556BD" w:rsidP="009A7244">
            <w:pPr>
              <w:rPr>
                <w:b/>
              </w:rPr>
            </w:pPr>
            <w:r>
              <w:rPr>
                <w:b/>
              </w:rPr>
              <w:t>Nervosität</w:t>
            </w:r>
          </w:p>
        </w:tc>
        <w:tc>
          <w:tcPr>
            <w:tcW w:w="6515" w:type="dxa"/>
          </w:tcPr>
          <w:p w:rsidR="007556BD" w:rsidRDefault="007556BD" w:rsidP="00C074DC">
            <w:r>
              <w:t>Oft hilft schon rein das Wissen, das man sich gut auf eine Rede vorbereitet hat, die Nervosität entscheidend zu senken. Wichtig ist</w:t>
            </w:r>
            <w:r w:rsidR="00622BC3">
              <w:t>, dass</w:t>
            </w:r>
            <w:r>
              <w:t xml:space="preserve"> man das selbstbewusst bleibt.</w:t>
            </w:r>
          </w:p>
          <w:p w:rsidR="007556BD" w:rsidRDefault="007556BD" w:rsidP="00C074DC"/>
        </w:tc>
      </w:tr>
    </w:tbl>
    <w:p w:rsidR="009A7244" w:rsidRDefault="00844123" w:rsidP="00844123">
      <w:pPr>
        <w:pStyle w:val="berschrift2"/>
      </w:pPr>
      <w:bookmarkStart w:id="4" w:name="_Toc416625628"/>
      <w:r>
        <w:t>Das Publikum</w:t>
      </w:r>
      <w:bookmarkEnd w:id="4"/>
    </w:p>
    <w:p w:rsidR="00844123" w:rsidRPr="00844123" w:rsidRDefault="00844123" w:rsidP="00844123">
      <w:r>
        <w:t xml:space="preserve">Es ist unabdingbar das der Redende das Publikum gut kennt, dabei lassen </w:t>
      </w:r>
      <w:r w:rsidR="00622BC3">
        <w:t>sich Aspekte unterscheiden: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57"/>
      </w:tblGrid>
      <w:tr w:rsidR="00844123" w:rsidTr="00844123">
        <w:tc>
          <w:tcPr>
            <w:tcW w:w="2405" w:type="dxa"/>
          </w:tcPr>
          <w:p w:rsidR="00844123" w:rsidRPr="00844123" w:rsidRDefault="00844123" w:rsidP="00844123">
            <w:pPr>
              <w:rPr>
                <w:b/>
              </w:rPr>
            </w:pPr>
            <w:r w:rsidRPr="00844123">
              <w:rPr>
                <w:b/>
              </w:rPr>
              <w:t>Sachlicher Aspekt</w:t>
            </w:r>
          </w:p>
        </w:tc>
        <w:tc>
          <w:tcPr>
            <w:tcW w:w="6657" w:type="dxa"/>
          </w:tcPr>
          <w:p w:rsidR="00844123" w:rsidRDefault="00844123" w:rsidP="00844123">
            <w:r>
              <w:t>Meint in erster Linie das Vorwissen des Publikums, sin</w:t>
            </w:r>
            <w:r w:rsidR="00C84092">
              <w:t>d Laien oder Fachleute anwesend</w:t>
            </w:r>
            <w:r>
              <w:t>? Nur wenn Redende das Vorwissen des Publikums genau kennen, können sie interessante und relevante Informationen bieten.</w:t>
            </w:r>
          </w:p>
        </w:tc>
      </w:tr>
      <w:tr w:rsidR="00844123" w:rsidTr="00844123">
        <w:tc>
          <w:tcPr>
            <w:tcW w:w="2405" w:type="dxa"/>
          </w:tcPr>
          <w:p w:rsidR="00844123" w:rsidRPr="00844123" w:rsidRDefault="00844123" w:rsidP="00844123">
            <w:pPr>
              <w:rPr>
                <w:b/>
              </w:rPr>
            </w:pPr>
            <w:r>
              <w:rPr>
                <w:b/>
              </w:rPr>
              <w:t>Emo</w:t>
            </w:r>
            <w:r w:rsidRPr="00844123">
              <w:rPr>
                <w:b/>
              </w:rPr>
              <w:t>tionaler Aspekt</w:t>
            </w:r>
          </w:p>
        </w:tc>
        <w:tc>
          <w:tcPr>
            <w:tcW w:w="6657" w:type="dxa"/>
          </w:tcPr>
          <w:p w:rsidR="00844123" w:rsidRDefault="00844123" w:rsidP="00844123">
            <w:r>
              <w:t>Die Redenden müssen es schaffen, den Bezug zwischen dem Them</w:t>
            </w:r>
            <w:r w:rsidR="00C84092">
              <w:t xml:space="preserve">a und dem Publikum aufzuzeigen. </w:t>
            </w:r>
            <w:r>
              <w:t>Dabei kann sich die Meinung des Redenden weit gegenüber dem des Publikums abweichen (führt zu aggressiver oder sogar zu langweiliger Stimmung)</w:t>
            </w:r>
          </w:p>
          <w:p w:rsidR="00844123" w:rsidRDefault="00844123" w:rsidP="00844123">
            <w:r>
              <w:t>Auf diese Publikumsreaktionen muss sich ein Redner einstellen können.</w:t>
            </w:r>
          </w:p>
        </w:tc>
      </w:tr>
    </w:tbl>
    <w:p w:rsidR="00795521" w:rsidRPr="00093EB1" w:rsidRDefault="00844123" w:rsidP="00844123">
      <w:pPr>
        <w:tabs>
          <w:tab w:val="left" w:pos="5283"/>
        </w:tabs>
      </w:pPr>
      <w:r>
        <w:tab/>
      </w:r>
    </w:p>
    <w:p w:rsidR="006D6BAE" w:rsidRDefault="006D6BA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2127D" w:rsidRDefault="00B63FBB" w:rsidP="0032127D">
      <w:pPr>
        <w:pStyle w:val="berschrift1"/>
      </w:pPr>
      <w:bookmarkStart w:id="5" w:name="_Toc416625629"/>
      <w:r>
        <w:lastRenderedPageBreak/>
        <w:t xml:space="preserve">Kapitel 4 - </w:t>
      </w:r>
      <w:r w:rsidR="0032127D">
        <w:t>Formen der Reden</w:t>
      </w:r>
      <w:bookmarkEnd w:id="5"/>
    </w:p>
    <w:p w:rsidR="006D6BAE" w:rsidRPr="006D6BAE" w:rsidRDefault="006D6BAE" w:rsidP="006D6BAE">
      <w:pPr>
        <w:pStyle w:val="berschrift2"/>
      </w:pPr>
      <w:bookmarkStart w:id="6" w:name="_Toc416625630"/>
      <w:r>
        <w:t>Hauptformen der Rede</w:t>
      </w:r>
      <w:bookmarkEnd w:id="6"/>
    </w:p>
    <w:p w:rsidR="006D6BAE" w:rsidRDefault="006D6BAE" w:rsidP="006D6BAE">
      <w:r>
        <w:t xml:space="preserve">Aristoteles definierte zu seiner Zeit bereits Redegattungen (Gerichtsrede, Beratungsrede und Lobrede). Diese unterscheiden sich im Inhalt, Funktion, dem Ziel und im zeitlichen Bezug der Rede. Diese </w:t>
      </w:r>
      <w:r w:rsidR="00D833C5">
        <w:t>Aristoteles-</w:t>
      </w:r>
      <w:r>
        <w:t>Gattungen sind jedoch veraltet, heute gelten die folgenden Gattungen: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82"/>
      </w:tblGrid>
      <w:tr w:rsidR="006D6BAE" w:rsidTr="00F77EE8">
        <w:tc>
          <w:tcPr>
            <w:tcW w:w="1980" w:type="dxa"/>
          </w:tcPr>
          <w:p w:rsidR="006D6BAE" w:rsidRPr="006D6BAE" w:rsidRDefault="006D6BAE" w:rsidP="006D6BAE">
            <w:pPr>
              <w:rPr>
                <w:b/>
              </w:rPr>
            </w:pPr>
            <w:r w:rsidRPr="006D6BAE">
              <w:rPr>
                <w:b/>
              </w:rPr>
              <w:t>Überzeugungsrede</w:t>
            </w:r>
          </w:p>
        </w:tc>
        <w:tc>
          <w:tcPr>
            <w:tcW w:w="7082" w:type="dxa"/>
          </w:tcPr>
          <w:p w:rsidR="006D6BAE" w:rsidRDefault="006D6BAE" w:rsidP="006D6BAE">
            <w:r>
              <w:t>Hat zum Ziel, die Zustimmung des Publikums zu erlangen</w:t>
            </w:r>
            <w:r w:rsidR="00F77EE8">
              <w:t>.</w:t>
            </w:r>
          </w:p>
        </w:tc>
      </w:tr>
      <w:tr w:rsidR="006D6BAE" w:rsidTr="00F77EE8">
        <w:tc>
          <w:tcPr>
            <w:tcW w:w="1980" w:type="dxa"/>
          </w:tcPr>
          <w:p w:rsidR="006D6BAE" w:rsidRPr="006D6BAE" w:rsidRDefault="006D6BAE" w:rsidP="006D6BAE">
            <w:pPr>
              <w:rPr>
                <w:b/>
              </w:rPr>
            </w:pPr>
            <w:r w:rsidRPr="006D6BAE">
              <w:rPr>
                <w:b/>
              </w:rPr>
              <w:t>Meinungsrede</w:t>
            </w:r>
          </w:p>
        </w:tc>
        <w:tc>
          <w:tcPr>
            <w:tcW w:w="7082" w:type="dxa"/>
          </w:tcPr>
          <w:p w:rsidR="006D6BAE" w:rsidRDefault="006D6BAE" w:rsidP="006D6BAE">
            <w:r>
              <w:t>Unterschied zur Übe</w:t>
            </w:r>
            <w:r w:rsidR="0057787F">
              <w:t>rzeugungsrede: Die Redenden erhe</w:t>
            </w:r>
            <w:r>
              <w:t xml:space="preserve">ben nicht den Anspruch, das Publikum überzeugen zu wollen. </w:t>
            </w:r>
            <w:r w:rsidR="00F77EE8">
              <w:t>Darum müssen Redenden auch nicht auf andere Lösungsansätze eingehen, da sie nur ihre Meinung bekannt geben wollen.</w:t>
            </w:r>
          </w:p>
        </w:tc>
      </w:tr>
      <w:tr w:rsidR="006D6BAE" w:rsidTr="00F77EE8">
        <w:tc>
          <w:tcPr>
            <w:tcW w:w="1980" w:type="dxa"/>
          </w:tcPr>
          <w:p w:rsidR="006D6BAE" w:rsidRPr="006D6BAE" w:rsidRDefault="006D6BAE" w:rsidP="006D6BAE">
            <w:pPr>
              <w:rPr>
                <w:b/>
              </w:rPr>
            </w:pPr>
            <w:r w:rsidRPr="006D6BAE">
              <w:rPr>
                <w:b/>
              </w:rPr>
              <w:t>Informationsrede</w:t>
            </w:r>
          </w:p>
        </w:tc>
        <w:tc>
          <w:tcPr>
            <w:tcW w:w="7082" w:type="dxa"/>
          </w:tcPr>
          <w:p w:rsidR="006D6BAE" w:rsidRDefault="00F77EE8" w:rsidP="006D6BAE">
            <w:r>
              <w:t>Der Fokus liegt auf der Darstellung von Sachverhalten. Die Meinung der Redenden spielt keine Rolle.</w:t>
            </w:r>
          </w:p>
        </w:tc>
      </w:tr>
      <w:tr w:rsidR="006D6BAE" w:rsidTr="00F77EE8">
        <w:tc>
          <w:tcPr>
            <w:tcW w:w="1980" w:type="dxa"/>
          </w:tcPr>
          <w:p w:rsidR="006D6BAE" w:rsidRPr="006D6BAE" w:rsidRDefault="006D6BAE" w:rsidP="006D6BAE">
            <w:pPr>
              <w:rPr>
                <w:b/>
              </w:rPr>
            </w:pPr>
            <w:r w:rsidRPr="006D6BAE">
              <w:rPr>
                <w:b/>
              </w:rPr>
              <w:t>Gesellschaftsrede</w:t>
            </w:r>
          </w:p>
        </w:tc>
        <w:tc>
          <w:tcPr>
            <w:tcW w:w="7082" w:type="dxa"/>
          </w:tcPr>
          <w:p w:rsidR="006D6BAE" w:rsidRDefault="00F77EE8" w:rsidP="006D6BAE">
            <w:r>
              <w:t>Dient zur Unterhaltung und der Pflege der Tradition.</w:t>
            </w:r>
          </w:p>
        </w:tc>
      </w:tr>
    </w:tbl>
    <w:p w:rsidR="006D6BAE" w:rsidRDefault="006D6BAE" w:rsidP="006D6BAE"/>
    <w:p w:rsidR="00F77EE8" w:rsidRDefault="00F77EE8" w:rsidP="00F77EE8">
      <w:pPr>
        <w:pStyle w:val="berschrift2"/>
      </w:pPr>
      <w:bookmarkStart w:id="7" w:name="_Toc416625631"/>
      <w:r>
        <w:t>Redeformeln</w:t>
      </w:r>
      <w:bookmarkEnd w:id="7"/>
    </w:p>
    <w:p w:rsidR="00F77EE8" w:rsidRDefault="00F77EE8" w:rsidP="00F77EE8">
      <w:r>
        <w:t>Für den Aufbau einer Rede werden s</w:t>
      </w:r>
      <w:r w:rsidR="007137BC">
        <w:t>echs Grundformeln unterschieden. Für die Prüfung sind diese wohl kaum relevant… Einmal durchlesen auf Seite 68-70 im Buch.</w:t>
      </w:r>
    </w:p>
    <w:p w:rsidR="00F77EE8" w:rsidRDefault="007137BC" w:rsidP="007137BC">
      <w:pPr>
        <w:pStyle w:val="berschrift2"/>
      </w:pPr>
      <w:bookmarkStart w:id="8" w:name="_Toc416625632"/>
      <w:r>
        <w:t>Der Einstieg</w:t>
      </w:r>
      <w:bookmarkEnd w:id="8"/>
    </w:p>
    <w:p w:rsidR="007137BC" w:rsidRDefault="007137BC" w:rsidP="007137BC">
      <w:r>
        <w:t xml:space="preserve">Der Einstieg einer Rede hat ein Ziel: Das Interesse des Publikums zu wecken. Somit ist er das A und O jeder Rede. Die Begrüssung sollte kurz gehalten werden, dabei soll man das Publikum nicht „verehren“ mit „Ich begrüsse sie“, sondern direkt </w:t>
      </w:r>
      <w:r>
        <w:lastRenderedPageBreak/>
        <w:t>„Guten Tag</w:t>
      </w:r>
      <w:r w:rsidR="007A402C">
        <w:t>…</w:t>
      </w:r>
      <w:r>
        <w:t>“ sagen. Dank ist nur dann angebracht wenn es ein ungewöhnliches Privileg ist, vor einem gewissen Publikum zu sprechen.</w:t>
      </w:r>
    </w:p>
    <w:p w:rsidR="007137BC" w:rsidRDefault="007137BC" w:rsidP="007137BC">
      <w:pPr>
        <w:spacing w:after="0"/>
      </w:pPr>
      <w:r>
        <w:t>Was man ebenfalls verhindern sollte sind Entschuldigungen, denn sie wirken immer peinlich.</w:t>
      </w:r>
    </w:p>
    <w:p w:rsidR="007137BC" w:rsidRDefault="007137BC" w:rsidP="007137BC">
      <w:pPr>
        <w:spacing w:after="0"/>
      </w:pPr>
      <w:r>
        <w:t>Beispiel: „Leider hatte ich nur wenig Vorbereitungszeit…“</w:t>
      </w:r>
    </w:p>
    <w:p w:rsidR="007137BC" w:rsidRDefault="007137BC" w:rsidP="007137BC">
      <w:pPr>
        <w:spacing w:after="0"/>
      </w:pPr>
      <w:r>
        <w:t>Alle Einstiegsarten sind auf Seite 72-74 gut und knapp erklärt.</w:t>
      </w:r>
    </w:p>
    <w:p w:rsidR="007137BC" w:rsidRDefault="007137BC" w:rsidP="007137BC">
      <w:pPr>
        <w:spacing w:after="0"/>
      </w:pPr>
    </w:p>
    <w:p w:rsidR="007137BC" w:rsidRDefault="00443E39" w:rsidP="007137BC">
      <w:pPr>
        <w:pStyle w:val="berschrift2"/>
      </w:pPr>
      <w:bookmarkStart w:id="9" w:name="_Toc416625633"/>
      <w:r>
        <w:t>Der Schluss</w:t>
      </w:r>
      <w:bookmarkEnd w:id="9"/>
    </w:p>
    <w:p w:rsidR="00443E39" w:rsidRDefault="00443E39" w:rsidP="00443E39">
      <w:r>
        <w:t>Der Schluss der Rede entscheidet darüber, welche Botschaft das Publikum mit nach Hause nimmt. In einer Zusammenfassung können die Redenden nochmals di</w:t>
      </w:r>
      <w:r w:rsidR="00C46754">
        <w:t xml:space="preserve">e wichtigsten Punkte </w:t>
      </w:r>
      <w:r>
        <w:t>nennen. Beispiele: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443E39" w:rsidTr="00443E39">
        <w:tc>
          <w:tcPr>
            <w:tcW w:w="1555" w:type="dxa"/>
          </w:tcPr>
          <w:p w:rsidR="00443E39" w:rsidRPr="00443E39" w:rsidRDefault="00443E39" w:rsidP="00443E39">
            <w:pPr>
              <w:rPr>
                <w:b/>
              </w:rPr>
            </w:pPr>
            <w:r w:rsidRPr="00443E39">
              <w:rPr>
                <w:b/>
              </w:rPr>
              <w:t>Schlussappell</w:t>
            </w:r>
          </w:p>
        </w:tc>
        <w:tc>
          <w:tcPr>
            <w:tcW w:w="7507" w:type="dxa"/>
          </w:tcPr>
          <w:p w:rsidR="00443E39" w:rsidRDefault="00443E39" w:rsidP="00443E39">
            <w:r>
              <w:t>In einer Überzeugungsrede wird z.B. das Publikum mit einem Schlussappell zum Handeln aufgefordert.</w:t>
            </w:r>
          </w:p>
        </w:tc>
      </w:tr>
      <w:tr w:rsidR="00443E39" w:rsidTr="00443E39">
        <w:tc>
          <w:tcPr>
            <w:tcW w:w="1555" w:type="dxa"/>
          </w:tcPr>
          <w:p w:rsidR="00443E39" w:rsidRPr="00443E39" w:rsidRDefault="00443E39" w:rsidP="00443E39">
            <w:pPr>
              <w:rPr>
                <w:b/>
              </w:rPr>
            </w:pPr>
            <w:r w:rsidRPr="00443E39">
              <w:rPr>
                <w:b/>
              </w:rPr>
              <w:t>Zitat-Schluss</w:t>
            </w:r>
          </w:p>
        </w:tc>
        <w:tc>
          <w:tcPr>
            <w:tcW w:w="7507" w:type="dxa"/>
          </w:tcPr>
          <w:p w:rsidR="00443E39" w:rsidRDefault="00443E39" w:rsidP="00443E39">
            <w:r>
              <w:t>Der Zitat-Schluss ist so beliebt wie der Zitat-Einstieg, ein grosser Nachteil kann sein, dass man das letzte Wort an jemand anderem übergibt.</w:t>
            </w:r>
          </w:p>
        </w:tc>
      </w:tr>
    </w:tbl>
    <w:p w:rsidR="00443E39" w:rsidRDefault="00443E39" w:rsidP="00C46754">
      <w:pPr>
        <w:spacing w:before="240"/>
      </w:pPr>
      <w:r>
        <w:t xml:space="preserve">Der Schluss sollte unbedingt auswendig ausgesprochen werden, </w:t>
      </w:r>
      <w:r w:rsidR="00C46754">
        <w:t xml:space="preserve">alles </w:t>
      </w:r>
      <w:r w:rsidR="00445200">
        <w:t>Abgelesene</w:t>
      </w:r>
      <w:r w:rsidR="00C46754">
        <w:t xml:space="preserve"> wirkt</w:t>
      </w:r>
      <w:r w:rsidR="00622BC3">
        <w:t xml:space="preserve"> kraftlos und unseriös. Auf Entschuldigungen, Selbstkritik und Hoffnungsfloskeln wie „Ich hoffe, ich konnte dazu beitragen…“ oder „Nun habe ich ihre Geduld lange genug strapaziert…“, sollte verzichtet werden.</w:t>
      </w:r>
    </w:p>
    <w:p w:rsidR="0080509C" w:rsidRDefault="00622BC3" w:rsidP="00443E39">
      <w:r w:rsidRPr="00622BC3">
        <w:rPr>
          <w:b/>
        </w:rPr>
        <w:lastRenderedPageBreak/>
        <w:t>Wichtig:</w:t>
      </w:r>
      <w:r>
        <w:rPr>
          <w:b/>
        </w:rPr>
        <w:t xml:space="preserve"> </w:t>
      </w:r>
      <w:r>
        <w:t>Für die Aufmerksamkeit muss sich ein Redender am Schluss nicht notwendigerweise bedanken. Schliesslich haben sie dem Publikum etwas gegeben und es ist an diesem, sich zu bedanken.</w:t>
      </w:r>
    </w:p>
    <w:p w:rsidR="0080509C" w:rsidRDefault="0080509C" w:rsidP="0080509C">
      <w:r>
        <w:br w:type="page"/>
      </w:r>
    </w:p>
    <w:p w:rsidR="00622BC3" w:rsidRDefault="00216A48" w:rsidP="00216A48">
      <w:pPr>
        <w:pStyle w:val="berschrift1"/>
      </w:pPr>
      <w:bookmarkStart w:id="10" w:name="_Toc416625634"/>
      <w:r>
        <w:t xml:space="preserve">Kapitel 6 </w:t>
      </w:r>
      <w:r w:rsidR="009D0574">
        <w:t>-</w:t>
      </w:r>
      <w:r>
        <w:t xml:space="preserve"> Ausarbeitung einer Rede</w:t>
      </w:r>
      <w:bookmarkEnd w:id="10"/>
    </w:p>
    <w:p w:rsidR="00216A48" w:rsidRDefault="00216A48" w:rsidP="00216A48">
      <w:pPr>
        <w:pStyle w:val="berschrift2"/>
      </w:pPr>
      <w:bookmarkStart w:id="11" w:name="_Toc416625635"/>
      <w:r>
        <w:t>Stilprinzipien</w:t>
      </w:r>
      <w:bookmarkEnd w:id="11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3"/>
        <w:gridCol w:w="6529"/>
      </w:tblGrid>
      <w:tr w:rsidR="00216A48" w:rsidRPr="00216A48" w:rsidTr="00216A48"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b/>
                <w:bCs/>
                <w:lang w:eastAsia="de-CH"/>
              </w:rPr>
              <w:t>Angemessenheit</w:t>
            </w:r>
          </w:p>
        </w:tc>
        <w:tc>
          <w:tcPr>
            <w:tcW w:w="7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Passt das gesagte zum Thema und Publikum?</w:t>
            </w:r>
          </w:p>
          <w:p w:rsidR="00216A48" w:rsidRPr="00216A48" w:rsidRDefault="00216A48" w:rsidP="00216A48">
            <w:pPr>
              <w:numPr>
                <w:ilvl w:val="0"/>
                <w:numId w:val="4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Wichtigste Stilprinzip</w:t>
            </w:r>
          </w:p>
          <w:p w:rsidR="00216A48" w:rsidRPr="00216A48" w:rsidRDefault="00216A48" w:rsidP="00216A48">
            <w:pPr>
              <w:numPr>
                <w:ilvl w:val="0"/>
                <w:numId w:val="4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Rednerische Mittel müssen passend sein zum</w:t>
            </w:r>
            <w:proofErr w:type="gramStart"/>
            <w:r w:rsidRPr="00216A48">
              <w:rPr>
                <w:rFonts w:ascii="Calibri" w:eastAsia="Times New Roman" w:hAnsi="Calibri" w:cs="Times New Roman"/>
                <w:lang w:eastAsia="de-CH"/>
              </w:rPr>
              <w:t>..</w:t>
            </w:r>
            <w:proofErr w:type="gramEnd"/>
          </w:p>
          <w:p w:rsidR="00216A48" w:rsidRPr="00216A48" w:rsidRDefault="00216A48" w:rsidP="00216A48">
            <w:pPr>
              <w:numPr>
                <w:ilvl w:val="1"/>
                <w:numId w:val="4"/>
              </w:numPr>
              <w:spacing w:after="0" w:line="240" w:lineRule="auto"/>
              <w:ind w:left="108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Redenden / Sprecher</w:t>
            </w:r>
          </w:p>
          <w:p w:rsidR="00216A48" w:rsidRPr="00216A48" w:rsidRDefault="00216A48" w:rsidP="00216A48">
            <w:pPr>
              <w:numPr>
                <w:ilvl w:val="1"/>
                <w:numId w:val="4"/>
              </w:numPr>
              <w:spacing w:after="0" w:line="240" w:lineRule="auto"/>
              <w:ind w:left="108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Publikum</w:t>
            </w:r>
          </w:p>
          <w:p w:rsidR="00216A48" w:rsidRPr="00216A48" w:rsidRDefault="00216A48" w:rsidP="00216A48">
            <w:pPr>
              <w:numPr>
                <w:ilvl w:val="1"/>
                <w:numId w:val="4"/>
              </w:numPr>
              <w:spacing w:after="0" w:line="240" w:lineRule="auto"/>
              <w:ind w:left="108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Redegegenstand / Thema</w:t>
            </w:r>
          </w:p>
          <w:p w:rsidR="00216A48" w:rsidRPr="00216A48" w:rsidRDefault="00216A48" w:rsidP="00216A48">
            <w:pPr>
              <w:numPr>
                <w:ilvl w:val="1"/>
                <w:numId w:val="4"/>
              </w:numPr>
              <w:spacing w:after="0" w:line="240" w:lineRule="auto"/>
              <w:ind w:left="108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Redesituation</w:t>
            </w:r>
          </w:p>
          <w:p w:rsidR="00216A48" w:rsidRPr="00216A48" w:rsidRDefault="00216A48" w:rsidP="00216A48">
            <w:pPr>
              <w:numPr>
                <w:ilvl w:val="0"/>
                <w:numId w:val="4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Subjektive Wahrnehmung</w:t>
            </w:r>
          </w:p>
        </w:tc>
      </w:tr>
      <w:tr w:rsidR="00216A48" w:rsidRPr="00216A48" w:rsidTr="00216A48"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b/>
                <w:bCs/>
                <w:lang w:eastAsia="de-CH"/>
              </w:rPr>
              <w:t>Sprachrichtigkeit</w:t>
            </w:r>
          </w:p>
        </w:tc>
        <w:tc>
          <w:tcPr>
            <w:tcW w:w="7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Stimmt die Grammatik und Aussprache?</w:t>
            </w:r>
          </w:p>
          <w:p w:rsidR="00216A48" w:rsidRPr="00216A48" w:rsidRDefault="00216A48" w:rsidP="00216A48">
            <w:pPr>
              <w:numPr>
                <w:ilvl w:val="0"/>
                <w:numId w:val="5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Grammatikalische Korrektheit</w:t>
            </w:r>
          </w:p>
          <w:p w:rsidR="00216A48" w:rsidRPr="00216A48" w:rsidRDefault="00216A48" w:rsidP="00216A48">
            <w:pPr>
              <w:numPr>
                <w:ilvl w:val="0"/>
                <w:numId w:val="5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Korrekte Aussprache</w:t>
            </w:r>
          </w:p>
          <w:p w:rsidR="00216A48" w:rsidRPr="00216A48" w:rsidRDefault="00216A48" w:rsidP="00216A48">
            <w:pPr>
              <w:numPr>
                <w:ilvl w:val="0"/>
                <w:numId w:val="5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Auf Sprachreinheit (Fremde Spracheinflüsse) achten</w:t>
            </w:r>
          </w:p>
        </w:tc>
      </w:tr>
      <w:tr w:rsidR="00216A48" w:rsidRPr="00216A48" w:rsidTr="00216A48"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b/>
                <w:bCs/>
                <w:lang w:eastAsia="de-CH"/>
              </w:rPr>
              <w:t>Klarheit (Verständlichkeit)</w:t>
            </w:r>
          </w:p>
        </w:tc>
        <w:tc>
          <w:tcPr>
            <w:tcW w:w="7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Ist für das Publik die Botschaft klar und verständlich?</w:t>
            </w:r>
          </w:p>
          <w:p w:rsidR="00216A48" w:rsidRPr="00216A48" w:rsidRDefault="00216A48" w:rsidP="00216A48">
            <w:pPr>
              <w:numPr>
                <w:ilvl w:val="0"/>
                <w:numId w:val="6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Vage Ausdrücke vermeiden</w:t>
            </w:r>
          </w:p>
          <w:p w:rsidR="00216A48" w:rsidRPr="00216A48" w:rsidRDefault="00216A48" w:rsidP="00216A48">
            <w:pPr>
              <w:numPr>
                <w:ilvl w:val="0"/>
                <w:numId w:val="6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Verschleierung der Redeabsichten als Taktik</w:t>
            </w:r>
          </w:p>
        </w:tc>
      </w:tr>
      <w:tr w:rsidR="00216A48" w:rsidRPr="00216A48" w:rsidTr="00216A48"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b/>
                <w:bCs/>
                <w:lang w:eastAsia="de-CH"/>
              </w:rPr>
              <w:t>Kürze und Prägnanz</w:t>
            </w:r>
          </w:p>
        </w:tc>
        <w:tc>
          <w:tcPr>
            <w:tcW w:w="7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Hat der Redner auf den Punkt gebracht?</w:t>
            </w:r>
          </w:p>
          <w:p w:rsidR="00216A48" w:rsidRPr="00216A48" w:rsidRDefault="00216A48" w:rsidP="00216A48">
            <w:pPr>
              <w:numPr>
                <w:ilvl w:val="0"/>
                <w:numId w:val="7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Aspekt der Verständlichkeit</w:t>
            </w:r>
          </w:p>
          <w:p w:rsidR="00216A48" w:rsidRPr="00216A48" w:rsidRDefault="00216A48" w:rsidP="00216A48">
            <w:pPr>
              <w:numPr>
                <w:ilvl w:val="0"/>
                <w:numId w:val="7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Nicht mehr sagen, als nötig ist</w:t>
            </w:r>
          </w:p>
        </w:tc>
      </w:tr>
      <w:tr w:rsidR="00216A48" w:rsidRPr="00216A48" w:rsidTr="00216A48"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b/>
                <w:bCs/>
                <w:lang w:eastAsia="de-CH"/>
              </w:rPr>
              <w:t>Figurenschmuck</w:t>
            </w:r>
          </w:p>
        </w:tc>
        <w:tc>
          <w:tcPr>
            <w:tcW w:w="7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Wurden Rhetorische Figuren und Stilmittel eingesetzt?</w:t>
            </w:r>
          </w:p>
          <w:p w:rsidR="00216A48" w:rsidRPr="00216A48" w:rsidRDefault="00216A48" w:rsidP="00216A48">
            <w:pPr>
              <w:numPr>
                <w:ilvl w:val="0"/>
                <w:numId w:val="8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Gewöhnlichen Ausdruck kunstvoll durch weniger gewöhnlichen ersetzen</w:t>
            </w:r>
          </w:p>
          <w:p w:rsidR="00216A48" w:rsidRPr="00216A48" w:rsidRDefault="00216A48" w:rsidP="00216A48">
            <w:pPr>
              <w:numPr>
                <w:ilvl w:val="0"/>
                <w:numId w:val="8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Wirkung bei den Zuhörenden erzeugen</w:t>
            </w:r>
          </w:p>
          <w:p w:rsidR="00216A48" w:rsidRPr="00216A48" w:rsidRDefault="00216A48" w:rsidP="00216A48">
            <w:pPr>
              <w:numPr>
                <w:ilvl w:val="0"/>
                <w:numId w:val="8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Gesagte einprägsam machen</w:t>
            </w:r>
          </w:p>
          <w:p w:rsidR="00216A48" w:rsidRPr="00216A48" w:rsidRDefault="00216A48" w:rsidP="00216A48">
            <w:pPr>
              <w:numPr>
                <w:ilvl w:val="0"/>
                <w:numId w:val="8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Rationale und emotionale Wirkung der Rede verstärken</w:t>
            </w:r>
          </w:p>
        </w:tc>
      </w:tr>
    </w:tbl>
    <w:p w:rsidR="00216A48" w:rsidRDefault="00216A48" w:rsidP="00216A48"/>
    <w:p w:rsidR="00216A48" w:rsidRDefault="00216A48" w:rsidP="00216A48">
      <w:pPr>
        <w:pStyle w:val="berschrift2"/>
      </w:pPr>
      <w:bookmarkStart w:id="12" w:name="_Toc416625636"/>
      <w:r>
        <w:t>Stilebene</w:t>
      </w:r>
      <w:bookmarkEnd w:id="12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  <w:gridCol w:w="6291"/>
      </w:tblGrid>
      <w:tr w:rsidR="00216A48" w:rsidRPr="00216A48" w:rsidTr="00216A48">
        <w:tc>
          <w:tcPr>
            <w:tcW w:w="2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Dreistillehre</w:t>
            </w:r>
          </w:p>
        </w:tc>
        <w:tc>
          <w:tcPr>
            <w:tcW w:w="62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In welchem Stil zum Publikum sprechen?</w:t>
            </w:r>
          </w:p>
          <w:p w:rsidR="00216A48" w:rsidRPr="00216A48" w:rsidRDefault="00216A48" w:rsidP="00216A48">
            <w:pPr>
              <w:numPr>
                <w:ilvl w:val="0"/>
                <w:numId w:val="9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Kommt aus der klassischen Rhetorik</w:t>
            </w:r>
          </w:p>
          <w:p w:rsidR="00216A48" w:rsidRPr="00216A48" w:rsidRDefault="00216A48" w:rsidP="00216A48">
            <w:pPr>
              <w:numPr>
                <w:ilvl w:val="0"/>
                <w:numId w:val="9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Wahl ist abhängig von der rhetorischen Aufgabe</w:t>
            </w:r>
          </w:p>
          <w:p w:rsidR="00216A48" w:rsidRPr="00216A48" w:rsidRDefault="00216A48" w:rsidP="00216A48">
            <w:p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1"/>
              <w:gridCol w:w="2379"/>
            </w:tblGrid>
            <w:tr w:rsidR="00216A48" w:rsidRPr="00216A48" w:rsidTr="00216A48">
              <w:tc>
                <w:tcPr>
                  <w:tcW w:w="36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D8D8D8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16A48" w:rsidRPr="00216A48" w:rsidRDefault="00216A48" w:rsidP="00216A4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216A48">
                    <w:rPr>
                      <w:rFonts w:ascii="Calibri" w:eastAsia="Times New Roman" w:hAnsi="Calibri" w:cs="Times New Roman"/>
                      <w:b/>
                      <w:bCs/>
                      <w:lang w:eastAsia="de-CH"/>
                    </w:rPr>
                    <w:t>Aufgabe</w:t>
                  </w:r>
                </w:p>
              </w:tc>
              <w:tc>
                <w:tcPr>
                  <w:tcW w:w="237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D8D8D8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16A48" w:rsidRPr="00216A48" w:rsidRDefault="00216A48" w:rsidP="00216A4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216A48">
                    <w:rPr>
                      <w:rFonts w:ascii="Calibri" w:eastAsia="Times New Roman" w:hAnsi="Calibri" w:cs="Times New Roman"/>
                      <w:b/>
                      <w:bCs/>
                      <w:lang w:eastAsia="de-CH"/>
                    </w:rPr>
                    <w:t>Stil</w:t>
                  </w:r>
                </w:p>
              </w:tc>
            </w:tr>
            <w:tr w:rsidR="00216A48" w:rsidRPr="00216A48" w:rsidTr="00216A48">
              <w:tc>
                <w:tcPr>
                  <w:tcW w:w="36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16A48" w:rsidRPr="00216A48" w:rsidRDefault="00216A48" w:rsidP="00216A4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216A48">
                    <w:rPr>
                      <w:rFonts w:ascii="Calibri" w:eastAsia="Times New Roman" w:hAnsi="Calibri" w:cs="Times New Roman"/>
                      <w:lang w:eastAsia="de-CH"/>
                    </w:rPr>
                    <w:t>Publikum informieren und belehren</w:t>
                  </w:r>
                </w:p>
              </w:tc>
              <w:tc>
                <w:tcPr>
                  <w:tcW w:w="237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16A48" w:rsidRPr="00216A48" w:rsidRDefault="00216A48" w:rsidP="00216A4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216A48">
                    <w:rPr>
                      <w:rFonts w:ascii="Calibri" w:eastAsia="Times New Roman" w:hAnsi="Calibri" w:cs="Times New Roman"/>
                      <w:lang w:eastAsia="de-CH"/>
                    </w:rPr>
                    <w:t>Schlichter Stil</w:t>
                  </w:r>
                </w:p>
              </w:tc>
            </w:tr>
            <w:tr w:rsidR="00216A48" w:rsidRPr="00216A48" w:rsidTr="00216A48">
              <w:tc>
                <w:tcPr>
                  <w:tcW w:w="36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16A48" w:rsidRPr="00216A48" w:rsidRDefault="00216A48" w:rsidP="00216A4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216A48">
                    <w:rPr>
                      <w:rFonts w:ascii="Calibri" w:eastAsia="Times New Roman" w:hAnsi="Calibri" w:cs="Times New Roman"/>
                      <w:lang w:eastAsia="de-CH"/>
                    </w:rPr>
                    <w:t>Publikum unterhalten</w:t>
                  </w:r>
                </w:p>
              </w:tc>
              <w:tc>
                <w:tcPr>
                  <w:tcW w:w="237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16A48" w:rsidRPr="00216A48" w:rsidRDefault="00216A48" w:rsidP="00216A4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216A48">
                    <w:rPr>
                      <w:rFonts w:ascii="Calibri" w:eastAsia="Times New Roman" w:hAnsi="Calibri" w:cs="Times New Roman"/>
                      <w:lang w:eastAsia="de-CH"/>
                    </w:rPr>
                    <w:t>Mittlerer Stil</w:t>
                  </w:r>
                </w:p>
              </w:tc>
            </w:tr>
            <w:tr w:rsidR="00216A48" w:rsidRPr="00216A48" w:rsidTr="00216A48">
              <w:tc>
                <w:tcPr>
                  <w:tcW w:w="36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16A48" w:rsidRPr="00216A48" w:rsidRDefault="00216A48" w:rsidP="00216A4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216A48">
                    <w:rPr>
                      <w:rFonts w:ascii="Calibri" w:eastAsia="Times New Roman" w:hAnsi="Calibri" w:cs="Times New Roman"/>
                      <w:lang w:eastAsia="de-CH"/>
                    </w:rPr>
                    <w:t>Emotionsgeladene Überzeugungsrede</w:t>
                  </w:r>
                </w:p>
              </w:tc>
              <w:tc>
                <w:tcPr>
                  <w:tcW w:w="237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16A48" w:rsidRPr="00216A48" w:rsidRDefault="00216A48" w:rsidP="00216A4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216A48">
                    <w:rPr>
                      <w:rFonts w:ascii="Calibri" w:eastAsia="Times New Roman" w:hAnsi="Calibri" w:cs="Times New Roman"/>
                      <w:lang w:eastAsia="de-CH"/>
                    </w:rPr>
                    <w:t>Erhabener Stil</w:t>
                  </w:r>
                </w:p>
              </w:tc>
            </w:tr>
          </w:tbl>
          <w:p w:rsidR="00216A48" w:rsidRPr="00216A48" w:rsidRDefault="00216A48" w:rsidP="00216A48">
            <w:p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  <w:p w:rsidR="00216A48" w:rsidRPr="00216A48" w:rsidRDefault="00216A48" w:rsidP="00216A48">
            <w:pPr>
              <w:numPr>
                <w:ilvl w:val="0"/>
                <w:numId w:val="10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Stile unterscheiden sich nach Wortverwendung und rhetorischen Figuren</w:t>
            </w:r>
          </w:p>
          <w:p w:rsidR="00216A48" w:rsidRPr="00216A48" w:rsidRDefault="00216A48" w:rsidP="00216A48">
            <w:pPr>
              <w:numPr>
                <w:ilvl w:val="0"/>
                <w:numId w:val="10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In der Realität häufig eine Mischform</w:t>
            </w:r>
          </w:p>
        </w:tc>
      </w:tr>
    </w:tbl>
    <w:p w:rsidR="00216A48" w:rsidRDefault="00216A48">
      <w:r>
        <w:br w:type="page"/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  <w:gridCol w:w="6291"/>
      </w:tblGrid>
      <w:tr w:rsidR="00216A48" w:rsidRPr="00216A48" w:rsidTr="00216A48">
        <w:tc>
          <w:tcPr>
            <w:tcW w:w="2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Lexikographische Klassifizierung</w:t>
            </w:r>
          </w:p>
        </w:tc>
        <w:tc>
          <w:tcPr>
            <w:tcW w:w="62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Wie kann die deutsche Sprache in Ebenen unterteilt werden?</w:t>
            </w:r>
          </w:p>
          <w:p w:rsidR="00216A48" w:rsidRPr="00216A48" w:rsidRDefault="00216A48" w:rsidP="00216A48">
            <w:pPr>
              <w:numPr>
                <w:ilvl w:val="0"/>
                <w:numId w:val="11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Standardsprache als Ausgangspunkt</w:t>
            </w:r>
          </w:p>
          <w:p w:rsidR="00216A48" w:rsidRPr="00216A48" w:rsidRDefault="00216A48" w:rsidP="00216A48">
            <w:pPr>
              <w:numPr>
                <w:ilvl w:val="0"/>
                <w:numId w:val="11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Darüber die gehobene Stilebene mit gepflegter Ausdrucksweise</w:t>
            </w:r>
          </w:p>
          <w:p w:rsidR="00216A48" w:rsidRPr="00216A48" w:rsidRDefault="00216A48" w:rsidP="00216A48">
            <w:pPr>
              <w:numPr>
                <w:ilvl w:val="0"/>
                <w:numId w:val="11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Darunter die Umgangssprache mit einer nachlässigen Ausdrucksweise</w:t>
            </w:r>
          </w:p>
          <w:p w:rsidR="00216A48" w:rsidRPr="00216A48" w:rsidRDefault="00216A48" w:rsidP="00216A48">
            <w:pPr>
              <w:numPr>
                <w:ilvl w:val="0"/>
                <w:numId w:val="11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Weiter unten die vulgäre Ebene mit einer groben Ausdrucksweise</w:t>
            </w:r>
          </w:p>
        </w:tc>
      </w:tr>
    </w:tbl>
    <w:p w:rsidR="00216A48" w:rsidRPr="00216A48" w:rsidRDefault="00216A48" w:rsidP="00216A48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216A48">
        <w:rPr>
          <w:rFonts w:ascii="Calibri" w:eastAsia="Times New Roman" w:hAnsi="Calibri" w:cs="Times New Roman"/>
          <w:color w:val="000000"/>
          <w:lang w:eastAsia="de-CH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6"/>
        <w:gridCol w:w="1661"/>
        <w:gridCol w:w="2572"/>
        <w:gridCol w:w="2583"/>
      </w:tblGrid>
      <w:tr w:rsidR="00216A48" w:rsidRPr="00216A48" w:rsidTr="00216A48">
        <w:tc>
          <w:tcPr>
            <w:tcW w:w="2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b/>
                <w:bCs/>
                <w:lang w:eastAsia="de-CH"/>
              </w:rPr>
              <w:t>Stilebene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b/>
                <w:bCs/>
                <w:lang w:eastAsia="de-CH"/>
              </w:rPr>
              <w:t>Beispiele</w:t>
            </w:r>
          </w:p>
        </w:tc>
        <w:tc>
          <w:tcPr>
            <w:tcW w:w="3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 </w:t>
            </w:r>
          </w:p>
        </w:tc>
        <w:tc>
          <w:tcPr>
            <w:tcW w:w="3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 </w:t>
            </w:r>
          </w:p>
        </w:tc>
      </w:tr>
      <w:tr w:rsidR="00216A48" w:rsidRPr="00216A48" w:rsidTr="00216A48">
        <w:tc>
          <w:tcPr>
            <w:tcW w:w="2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b/>
                <w:bCs/>
                <w:lang w:eastAsia="de-CH"/>
              </w:rPr>
              <w:t>dichterisch / gehoben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ableben, entschlafen</w:t>
            </w:r>
          </w:p>
        </w:tc>
        <w:tc>
          <w:tcPr>
            <w:tcW w:w="3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speisen, dinieren, tafeln, schnabulieren</w:t>
            </w:r>
          </w:p>
        </w:tc>
        <w:tc>
          <w:tcPr>
            <w:tcW w:w="3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dichten, erörtern, flüstern</w:t>
            </w:r>
          </w:p>
        </w:tc>
      </w:tr>
      <w:tr w:rsidR="00216A48" w:rsidRPr="00216A48" w:rsidTr="00216A48">
        <w:tc>
          <w:tcPr>
            <w:tcW w:w="2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b/>
                <w:bCs/>
                <w:lang w:eastAsia="de-CH"/>
              </w:rPr>
              <w:t>standardsprachlich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sterben</w:t>
            </w:r>
          </w:p>
        </w:tc>
        <w:tc>
          <w:tcPr>
            <w:tcW w:w="3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essen, konsumieren</w:t>
            </w:r>
          </w:p>
        </w:tc>
        <w:tc>
          <w:tcPr>
            <w:tcW w:w="3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reden, sprechen, formulieren</w:t>
            </w:r>
          </w:p>
        </w:tc>
      </w:tr>
      <w:tr w:rsidR="00216A48" w:rsidRPr="00216A48" w:rsidTr="00216A48">
        <w:tc>
          <w:tcPr>
            <w:tcW w:w="2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b/>
                <w:bCs/>
                <w:lang w:eastAsia="de-CH"/>
              </w:rPr>
              <w:t>salopp-umgangssprachlich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abkratzen</w:t>
            </w:r>
          </w:p>
        </w:tc>
        <w:tc>
          <w:tcPr>
            <w:tcW w:w="3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proofErr w:type="spellStart"/>
            <w:r w:rsidRPr="00216A48">
              <w:rPr>
                <w:rFonts w:ascii="Calibri" w:eastAsia="Times New Roman" w:hAnsi="Calibri" w:cs="Times New Roman"/>
                <w:lang w:eastAsia="de-CH"/>
              </w:rPr>
              <w:t>mampfen</w:t>
            </w:r>
            <w:proofErr w:type="spellEnd"/>
            <w:r w:rsidRPr="00216A48">
              <w:rPr>
                <w:rFonts w:ascii="Calibri" w:eastAsia="Times New Roman" w:hAnsi="Calibri" w:cs="Times New Roman"/>
                <w:lang w:eastAsia="de-CH"/>
              </w:rPr>
              <w:t>, stopfen, futtern</w:t>
            </w:r>
          </w:p>
        </w:tc>
        <w:tc>
          <w:tcPr>
            <w:tcW w:w="3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labern, schnorren, quatschen, schwafeln</w:t>
            </w:r>
          </w:p>
        </w:tc>
      </w:tr>
      <w:tr w:rsidR="00216A48" w:rsidRPr="00216A48" w:rsidTr="00216A48">
        <w:tc>
          <w:tcPr>
            <w:tcW w:w="2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b/>
                <w:bCs/>
                <w:lang w:eastAsia="de-CH"/>
              </w:rPr>
              <w:t>vulgär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krepieren, verrecken</w:t>
            </w:r>
          </w:p>
        </w:tc>
        <w:tc>
          <w:tcPr>
            <w:tcW w:w="3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fressen</w:t>
            </w:r>
          </w:p>
        </w:tc>
        <w:tc>
          <w:tcPr>
            <w:tcW w:w="3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-</w:t>
            </w:r>
          </w:p>
        </w:tc>
      </w:tr>
    </w:tbl>
    <w:p w:rsidR="00216A48" w:rsidRDefault="00216A48" w:rsidP="00216A48"/>
    <w:p w:rsidR="00216A48" w:rsidRDefault="00216A48" w:rsidP="00216A48">
      <w:pPr>
        <w:pStyle w:val="berschrift2"/>
      </w:pPr>
      <w:bookmarkStart w:id="13" w:name="_Toc416625637"/>
      <w:r>
        <w:t>Rhetorische Figuren</w:t>
      </w:r>
      <w:bookmarkEnd w:id="13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2"/>
      </w:tblGrid>
      <w:tr w:rsidR="00216A48" w:rsidRPr="00216A48" w:rsidTr="00216A48">
        <w:tc>
          <w:tcPr>
            <w:tcW w:w="1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Grau = in einem Text schnell und einfach erkennbar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1"/>
              <w:gridCol w:w="7171"/>
            </w:tblGrid>
            <w:tr w:rsidR="00216A48" w:rsidRPr="00216A48" w:rsidTr="00216A48">
              <w:tc>
                <w:tcPr>
                  <w:tcW w:w="17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16A48" w:rsidRPr="00216A48" w:rsidRDefault="00216A48" w:rsidP="00216A4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216A48">
                    <w:rPr>
                      <w:rFonts w:ascii="Calibri" w:eastAsia="Times New Roman" w:hAnsi="Calibri" w:cs="Times New Roman"/>
                      <w:lang w:eastAsia="de-CH"/>
                    </w:rPr>
                    <w:t>Klangfiguren</w:t>
                  </w:r>
                </w:p>
              </w:tc>
              <w:tc>
                <w:tcPr>
                  <w:tcW w:w="958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16A48" w:rsidRPr="00216A48" w:rsidRDefault="00216A48" w:rsidP="00216A4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216A48">
                    <w:rPr>
                      <w:rFonts w:ascii="Calibri" w:eastAsia="Times New Roman" w:hAnsi="Calibri" w:cs="Times New Roman"/>
                      <w:lang w:eastAsia="de-CH"/>
                    </w:rPr>
                    <w:t>Lautliche Ausdrucksweise</w:t>
                  </w:r>
                </w:p>
                <w:tbl>
                  <w:tblPr>
                    <w:tblW w:w="0" w:type="auto"/>
                    <w:tblBorders>
                      <w:top w:val="single" w:sz="8" w:space="0" w:color="A3A3A3"/>
                      <w:left w:val="single" w:sz="8" w:space="0" w:color="A3A3A3"/>
                      <w:bottom w:val="single" w:sz="8" w:space="0" w:color="A3A3A3"/>
                      <w:right w:val="single" w:sz="8" w:space="0" w:color="A3A3A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33"/>
                    <w:gridCol w:w="5458"/>
                  </w:tblGrid>
                  <w:tr w:rsidR="00216A48" w:rsidRPr="00216A48" w:rsidTr="00216A48">
                    <w:tc>
                      <w:tcPr>
                        <w:tcW w:w="1603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Alliteration</w:t>
                        </w:r>
                      </w:p>
                    </w:tc>
                    <w:tc>
                      <w:tcPr>
                        <w:tcW w:w="7907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Anfangsbuchstabe bzw. Anfangslaut wiederholt sich.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M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ilch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m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acht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m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üde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M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änner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m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unter" (Werbung)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k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lipp und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k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lar"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603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Assonanz</w:t>
                        </w:r>
                      </w:p>
                    </w:tc>
                    <w:tc>
                      <w:tcPr>
                        <w:tcW w:w="7907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Die betonten Silben zweier oder mehrerer benachbarter Wörter besitzen den gleichen vokalischen Laut.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"Du l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i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ebes K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i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nd komm geh m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i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t m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i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r, gar schöne Spiele spiel ich m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i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t d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i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r"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O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tt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o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s M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o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ps tr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o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tzt"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603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Onomatopöie</w:t>
                        </w:r>
                      </w:p>
                    </w:tc>
                    <w:tc>
                      <w:tcPr>
                        <w:tcW w:w="7907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Klang des Wortes unterstreicht die Bedeutung (Lautmalerei).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</w:t>
                        </w:r>
                        <w:proofErr w:type="spellStart"/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Blubb</w:t>
                        </w:r>
                        <w:proofErr w:type="spellEnd"/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 xml:space="preserve">, </w:t>
                        </w:r>
                        <w:proofErr w:type="spellStart"/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blubb</w:t>
                        </w:r>
                        <w:proofErr w:type="spellEnd"/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, und die Flasche war leer"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Peng!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</w:t>
                        </w:r>
                      </w:p>
                    </w:tc>
                  </w:tr>
                </w:tbl>
                <w:p w:rsidR="00216A48" w:rsidRPr="00216A48" w:rsidRDefault="00216A48" w:rsidP="00216A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</w:p>
              </w:tc>
            </w:tr>
            <w:tr w:rsidR="00216A48" w:rsidRPr="00216A48" w:rsidTr="00216A48">
              <w:tc>
                <w:tcPr>
                  <w:tcW w:w="17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16A48" w:rsidRPr="00216A48" w:rsidRDefault="00216A48" w:rsidP="00216A4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216A48">
                    <w:rPr>
                      <w:rFonts w:ascii="Calibri" w:eastAsia="Times New Roman" w:hAnsi="Calibri" w:cs="Times New Roman"/>
                      <w:lang w:eastAsia="de-CH"/>
                    </w:rPr>
                    <w:t>Positionsfiguren</w:t>
                  </w:r>
                </w:p>
              </w:tc>
              <w:tc>
                <w:tcPr>
                  <w:tcW w:w="958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16A48" w:rsidRPr="00216A48" w:rsidRDefault="00216A48" w:rsidP="00216A4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216A48">
                    <w:rPr>
                      <w:rFonts w:ascii="Calibri" w:eastAsia="Times New Roman" w:hAnsi="Calibri" w:cs="Times New Roman"/>
                      <w:lang w:eastAsia="de-CH"/>
                    </w:rPr>
                    <w:t>Stellung der Wörter im Satz</w:t>
                  </w:r>
                </w:p>
                <w:tbl>
                  <w:tblPr>
                    <w:tblW w:w="0" w:type="auto"/>
                    <w:tblBorders>
                      <w:top w:val="single" w:sz="8" w:space="0" w:color="A3A3A3"/>
                      <w:left w:val="single" w:sz="8" w:space="0" w:color="A3A3A3"/>
                      <w:bottom w:val="single" w:sz="8" w:space="0" w:color="A3A3A3"/>
                      <w:right w:val="single" w:sz="8" w:space="0" w:color="A3A3A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62"/>
                    <w:gridCol w:w="5529"/>
                  </w:tblGrid>
                  <w:tr w:rsidR="00216A48" w:rsidRPr="00216A48" w:rsidTr="00216A48">
                    <w:tc>
                      <w:tcPr>
                        <w:tcW w:w="1518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Gemination</w:t>
                        </w:r>
                      </w:p>
                    </w:tc>
                    <w:tc>
                      <w:tcPr>
                        <w:tcW w:w="7992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Wiederholung eines Wortes oder einer Wortgruppe.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"Wir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warten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und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warten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, und alles wird nur schlimmer"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518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Anapher</w:t>
                        </w:r>
                      </w:p>
                    </w:tc>
                    <w:tc>
                      <w:tcPr>
                        <w:tcW w:w="7992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Wiederholung eines Wortes oder einer Wortgruppe am Anfang eines (Teil-)Satzes.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Geld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war sein Leben;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Geld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war seine Welt"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Ich fordere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Moral.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Ich fordere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Verständnis."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518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proofErr w:type="spellStart"/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Epipher</w:t>
                        </w:r>
                        <w:proofErr w:type="spellEnd"/>
                      </w:p>
                    </w:tc>
                    <w:tc>
                      <w:tcPr>
                        <w:tcW w:w="7992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Wiederholung eines Wortes oder einer Wortgruppe am Ende eines (Teil-)Satzes.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"Doch alle Lust will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Ewigkeit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, will tiefe, tiefe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Ewigkeit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!"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"Ich fordere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Moral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, du lebst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Moral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."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518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Parallelismus</w:t>
                        </w:r>
                      </w:p>
                    </w:tc>
                    <w:tc>
                      <w:tcPr>
                        <w:tcW w:w="7992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Gleichartiger Bau / Anordnung von zwei Sätzen oder Satzteilen.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"Liebe vergeht, Hass besteht."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"Heiß ist die Liebe, kalt ist der Schnee."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518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Chiasmus</w:t>
                        </w:r>
                      </w:p>
                    </w:tc>
                    <w:tc>
                      <w:tcPr>
                        <w:tcW w:w="7992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Kreuzstellung von Wörtern oder Satzgliedern, die sich in der Satzstruktur gleichen.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"Konzepte zu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 xml:space="preserve"> entwickeln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ist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einfach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, aber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schwierig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ist es, sie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umzusetzen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"Der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Einsatz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war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groß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,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klein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war der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Gewinn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."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518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Inversion</w:t>
                        </w:r>
                      </w:p>
                    </w:tc>
                    <w:tc>
                      <w:tcPr>
                        <w:tcW w:w="7992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Umstellung der üblichen grammatischen Wortfolge, um bestimmte Wörter hervorzuheben.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Eine Bemerkung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möchte ich noch anfügen" (Ich möchte noch eine Bemerkung anfügen)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Ein Dieb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ist er!" (Er ist ein Dieb)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518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Parenthese</w:t>
                        </w:r>
                      </w:p>
                    </w:tc>
                    <w:tc>
                      <w:tcPr>
                        <w:tcW w:w="7992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Einschub von Wörter oder (Teil-)Sätze in einen anderen Satz.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"Wir müssen -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 xml:space="preserve"> ich kann es nicht oft genug wiederholen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- endlich die Strategie ändern.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"Das ist -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wie gesagt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- unwichtig."</w:t>
                        </w:r>
                      </w:p>
                    </w:tc>
                  </w:tr>
                </w:tbl>
                <w:p w:rsidR="00216A48" w:rsidRPr="00216A48" w:rsidRDefault="00216A48" w:rsidP="00216A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</w:p>
              </w:tc>
            </w:tr>
            <w:tr w:rsidR="00216A48" w:rsidRPr="00216A48" w:rsidTr="00216A48">
              <w:tc>
                <w:tcPr>
                  <w:tcW w:w="17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16A48" w:rsidRPr="00216A48" w:rsidRDefault="00216A48" w:rsidP="00216A4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216A48">
                    <w:rPr>
                      <w:rFonts w:ascii="Calibri" w:eastAsia="Times New Roman" w:hAnsi="Calibri" w:cs="Times New Roman"/>
                      <w:lang w:eastAsia="de-CH"/>
                    </w:rPr>
                    <w:t>Sinnfiguren</w:t>
                  </w:r>
                </w:p>
              </w:tc>
              <w:tc>
                <w:tcPr>
                  <w:tcW w:w="958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16A48" w:rsidRPr="00216A48" w:rsidRDefault="00216A48" w:rsidP="00216A4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216A48">
                    <w:rPr>
                      <w:rFonts w:ascii="Calibri" w:eastAsia="Times New Roman" w:hAnsi="Calibri" w:cs="Times New Roman"/>
                      <w:lang w:eastAsia="de-CH"/>
                    </w:rPr>
                    <w:t>Sinn eines Satz kann dadurch gestört, hervorgehoben oder gesteigert werden.</w:t>
                  </w:r>
                </w:p>
                <w:tbl>
                  <w:tblPr>
                    <w:tblW w:w="0" w:type="auto"/>
                    <w:tblBorders>
                      <w:top w:val="single" w:sz="8" w:space="0" w:color="A3A3A3"/>
                      <w:left w:val="single" w:sz="8" w:space="0" w:color="A3A3A3"/>
                      <w:bottom w:val="single" w:sz="8" w:space="0" w:color="A3A3A3"/>
                      <w:right w:val="single" w:sz="8" w:space="0" w:color="A3A3A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7"/>
                    <w:gridCol w:w="5584"/>
                  </w:tblGrid>
                  <w:tr w:rsidR="00216A48" w:rsidRPr="00216A48" w:rsidTr="00216A48">
                    <w:tc>
                      <w:tcPr>
                        <w:tcW w:w="1505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Synonymie</w:t>
                        </w:r>
                      </w:p>
                    </w:tc>
                    <w:tc>
                      <w:tcPr>
                        <w:tcW w:w="8005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Verwendung sinnverwandter Begriffe (Bedeutungsgleich) zur Darstellung eines Sachverhalts.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"Die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Königin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begrüsst alle Anwesenden. Die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Landesmutter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spricht nun zum Volk."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"Diese Technologie könnte dem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Land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helfen. Die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Nation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wartet gebannt auf die neue Erfindung."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505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Ellipse</w:t>
                        </w:r>
                      </w:p>
                    </w:tc>
                    <w:tc>
                      <w:tcPr>
                        <w:tcW w:w="8005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Auslassung von Wörter oder Satzteile.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"(Es ist)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Herrliches Wetter heute.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Je früher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(du wieder kommst),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desto besser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(ist es für mich)."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505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Pleonasmus</w:t>
                        </w:r>
                      </w:p>
                    </w:tc>
                    <w:tc>
                      <w:tcPr>
                        <w:tcW w:w="8005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Hinzufügen eines Wortes aus einem anderen Wortart, das schon im Substantiv enthalten ist.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Grünes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Gras"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Dunkle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Nacht"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505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Tautologie</w:t>
                        </w:r>
                      </w:p>
                    </w:tc>
                    <w:tc>
                      <w:tcPr>
                        <w:tcW w:w="8005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Wiederholung des Gesagten mit sinnverwandtem Wort mit gleicher Wortart.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"Ich bin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voll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und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ganz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Ihrer Meinung."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"Er wird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immer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und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ewig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auf sie warten."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505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Triade</w:t>
                        </w:r>
                      </w:p>
                    </w:tc>
                    <w:tc>
                      <w:tcPr>
                        <w:tcW w:w="8005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Figur mit 3 Elementen (</w:t>
                        </w:r>
                        <w:proofErr w:type="spellStart"/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Tri</w:t>
                        </w:r>
                        <w:proofErr w:type="spellEnd"/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), welche meist mit einer Steigerung verbunden sind.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"Er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kam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,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sah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und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siegte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."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"Er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weint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, er ist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bezwungen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, er ist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unser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!"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505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Steigerung (Klimax)</w:t>
                        </w:r>
                      </w:p>
                    </w:tc>
                    <w:tc>
                      <w:tcPr>
                        <w:tcW w:w="8005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Beginnt mit dem schwächeren Ausdruck und geht dann zum stärkeren.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"Forschung ist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teuer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, aber Menschenleben sind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unbezahlbar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."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"Sie arbeiten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zehn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,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zwölf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, ja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vierzehn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Stunden täglich am Erfolg."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505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Antithese</w:t>
                        </w:r>
                      </w:p>
                    </w:tc>
                    <w:tc>
                      <w:tcPr>
                        <w:tcW w:w="8005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Gegenüberstellung von gegensätzlicher Begriffe oder Gedanken.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 xml:space="preserve">"Er wurde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u w:val="single"/>
                            <w:lang w:eastAsia="de-CH"/>
                          </w:rPr>
                          <w:t>gut bezahlt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 xml:space="preserve"> und entsprechend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u w:val="single"/>
                            <w:lang w:eastAsia="de-CH"/>
                          </w:rPr>
                          <w:t xml:space="preserve"> schlecht behandelt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."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 xml:space="preserve">"Der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u w:val="single"/>
                            <w:lang w:eastAsia="de-CH"/>
                          </w:rPr>
                          <w:t>Wahn ist kurz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 xml:space="preserve">, die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u w:val="single"/>
                            <w:lang w:eastAsia="de-CH"/>
                          </w:rPr>
                          <w:t>Reue ist lang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."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505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Oxymoron</w:t>
                        </w:r>
                      </w:p>
                    </w:tc>
                    <w:tc>
                      <w:tcPr>
                        <w:tcW w:w="8005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Verbindung von wiedersprechenden Ausdrücken.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"Die ganze Gruppe fiel in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beredtes Schweigen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."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"Es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lebe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der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Tod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!"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505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Paradoxon</w:t>
                        </w:r>
                      </w:p>
                    </w:tc>
                    <w:tc>
                      <w:tcPr>
                        <w:tcW w:w="8005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Scheinbar widersprüchliche Aussage.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"Kunst ist nicht immer Kunst"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"Weniger ist mehr."</w:t>
                        </w:r>
                      </w:p>
                    </w:tc>
                  </w:tr>
                </w:tbl>
                <w:p w:rsidR="00216A48" w:rsidRPr="00216A48" w:rsidRDefault="00216A48" w:rsidP="00216A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</w:p>
              </w:tc>
            </w:tr>
            <w:tr w:rsidR="00216A48" w:rsidRPr="00216A48" w:rsidTr="00216A48">
              <w:tc>
                <w:tcPr>
                  <w:tcW w:w="17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16A48" w:rsidRPr="00216A48" w:rsidRDefault="00216A48" w:rsidP="00216A4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216A48">
                    <w:rPr>
                      <w:rFonts w:ascii="Calibri" w:eastAsia="Times New Roman" w:hAnsi="Calibri" w:cs="Times New Roman"/>
                      <w:lang w:eastAsia="de-CH"/>
                    </w:rPr>
                    <w:t>Satzfiguren</w:t>
                  </w:r>
                </w:p>
              </w:tc>
              <w:tc>
                <w:tcPr>
                  <w:tcW w:w="958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16A48" w:rsidRPr="00216A48" w:rsidRDefault="00216A48" w:rsidP="00216A4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216A48">
                    <w:rPr>
                      <w:rFonts w:ascii="Calibri" w:eastAsia="Times New Roman" w:hAnsi="Calibri" w:cs="Times New Roman"/>
                      <w:lang w:eastAsia="de-CH"/>
                    </w:rPr>
                    <w:t>Versuch mit einem Satz den Bezug zum Publikum herzustellen.</w:t>
                  </w:r>
                </w:p>
                <w:tbl>
                  <w:tblPr>
                    <w:tblW w:w="0" w:type="auto"/>
                    <w:tblBorders>
                      <w:top w:val="single" w:sz="8" w:space="0" w:color="A3A3A3"/>
                      <w:left w:val="single" w:sz="8" w:space="0" w:color="A3A3A3"/>
                      <w:bottom w:val="single" w:sz="8" w:space="0" w:color="A3A3A3"/>
                      <w:right w:val="single" w:sz="8" w:space="0" w:color="A3A3A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11"/>
                    <w:gridCol w:w="5580"/>
                  </w:tblGrid>
                  <w:tr w:rsidR="00216A48" w:rsidRPr="00216A48" w:rsidTr="00216A48">
                    <w:tc>
                      <w:tcPr>
                        <w:tcW w:w="1515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Rhetorische Frage</w:t>
                        </w:r>
                      </w:p>
                    </w:tc>
                    <w:tc>
                      <w:tcPr>
                        <w:tcW w:w="7993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Frage, auf die keine Antwort erwartet wird bzw. die Antwort klar ist.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"Wollen wir wirklich warten, bis es zu spät ist?"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"Was ist denn schon normal?"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515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Ausruf</w:t>
                        </w:r>
                      </w:p>
                    </w:tc>
                    <w:tc>
                      <w:tcPr>
                        <w:tcW w:w="7993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Emotionalitäten und heftige Erregung ausdrücken.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"Es darf doch nicht wahr sein!"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"Wir dürfen dies nicht zulassen!"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515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Vergleich</w:t>
                        </w:r>
                      </w:p>
                    </w:tc>
                    <w:tc>
                      <w:tcPr>
                        <w:tcW w:w="7993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Zwei Bereiche werden miteinander verbunden, wodurch eine Gemeinsamkeit zur Veranschaulichung offenbart wird (Unterform der Metapher).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"Er steht da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wie der Esel am Berg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."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"Ich bin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so stark wie ein Löwe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."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515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Anakoluth</w:t>
                        </w:r>
                      </w:p>
                    </w:tc>
                    <w:tc>
                      <w:tcPr>
                        <w:tcW w:w="7993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Satzkonstruktion wird anders als begonnen fortgesetzt (Satzabbruch).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"Wenn man bedenkt,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dass - aber das ist nicht unser Thema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."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"Es geschieht oft,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dass - je freundlicher man ist, nur Undank wird einem zuteil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."</w:t>
                        </w:r>
                      </w:p>
                    </w:tc>
                  </w:tr>
                </w:tbl>
                <w:p w:rsidR="00216A48" w:rsidRPr="00216A48" w:rsidRDefault="00216A48" w:rsidP="00216A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</w:p>
              </w:tc>
            </w:tr>
            <w:tr w:rsidR="00216A48" w:rsidRPr="00216A48" w:rsidTr="00216A48">
              <w:tc>
                <w:tcPr>
                  <w:tcW w:w="17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16A48" w:rsidRPr="00216A48" w:rsidRDefault="00216A48" w:rsidP="00216A4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216A48">
                    <w:rPr>
                      <w:rFonts w:ascii="Calibri" w:eastAsia="Times New Roman" w:hAnsi="Calibri" w:cs="Times New Roman"/>
                      <w:lang w:eastAsia="de-CH"/>
                    </w:rPr>
                    <w:t>Tropen</w:t>
                  </w:r>
                </w:p>
              </w:tc>
              <w:tc>
                <w:tcPr>
                  <w:tcW w:w="958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16A48" w:rsidRPr="00216A48" w:rsidRDefault="00216A48" w:rsidP="00216A4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216A48">
                    <w:rPr>
                      <w:rFonts w:ascii="Calibri" w:eastAsia="Times New Roman" w:hAnsi="Calibri" w:cs="Times New Roman"/>
                      <w:lang w:eastAsia="de-CH"/>
                    </w:rPr>
                    <w:t>Ein Ausdruck, welches nicht im wörtlichen, sondern im übertragenen Sinn gebraucht wird (Abweichung von der üblichen Bedeutung des Wortes).</w:t>
                  </w:r>
                </w:p>
                <w:tbl>
                  <w:tblPr>
                    <w:tblW w:w="0" w:type="auto"/>
                    <w:tblBorders>
                      <w:top w:val="single" w:sz="8" w:space="0" w:color="A3A3A3"/>
                      <w:left w:val="single" w:sz="8" w:space="0" w:color="A3A3A3"/>
                      <w:bottom w:val="single" w:sz="8" w:space="0" w:color="A3A3A3"/>
                      <w:right w:val="single" w:sz="8" w:space="0" w:color="A3A3A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  <w:gridCol w:w="5333"/>
                  </w:tblGrid>
                  <w:tr w:rsidR="00216A48" w:rsidRPr="00216A48" w:rsidTr="00216A48">
                    <w:tc>
                      <w:tcPr>
                        <w:tcW w:w="1734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Metapher</w:t>
                        </w:r>
                      </w:p>
                    </w:tc>
                    <w:tc>
                      <w:tcPr>
                        <w:tcW w:w="7776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Ersatz durch bildlichen Ausdruck, wobei zwischen beiden eine oder mehrere besondere Eigenschaften verbindend wirkt.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"Diese Hochschule ist eine anerkannte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Kaderschmiede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."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"Jemandem das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Herz brechen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."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734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Personifikation</w:t>
                        </w:r>
                      </w:p>
                    </w:tc>
                    <w:tc>
                      <w:tcPr>
                        <w:tcW w:w="7776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Vermenschlichung einer Sache.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"Die Datenbank ist das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Gedächtnis des Unternehmens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."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"Kunst und Naturwissenschaft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gehen Hand in Hand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."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734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Metonymie</w:t>
                        </w:r>
                      </w:p>
                    </w:tc>
                    <w:tc>
                      <w:tcPr>
                        <w:tcW w:w="7776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Ein Wort wird durch ein anderes ersetzt, das zu diesem in unmittelbarer Beziehung steht (eingebürgerte Wortersetzung).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"(Die Regierung in)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Bern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hat in dieser Sache endliche entschieden."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"(Die Menschen in)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Ganz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Afrika hungert."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734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Synekdoche</w:t>
                        </w:r>
                      </w:p>
                    </w:tc>
                    <w:tc>
                      <w:tcPr>
                        <w:tcW w:w="7776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Austausch eines Begriffs durch einen weiteren oder engeren Begriff. Ein Teil steht für das Ganze oder umgekehrt.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"Er ist ein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kluger Kopf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. (kluger Mensch)"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Dach über dem Kopf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haben. (Haus haben)"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734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Periphrase</w:t>
                        </w:r>
                      </w:p>
                    </w:tc>
                    <w:tc>
                      <w:tcPr>
                        <w:tcW w:w="7776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Umschreibung eines Begriffs durch andere kennzeichnende Wörter.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Seine Tage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als Abteilungsleiter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sind gezählt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. (Ihm wird gekündigt"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Der Allmächtige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wird auf dich hören. (Gott wird auf dich hören)"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734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Euphemismus</w:t>
                        </w:r>
                      </w:p>
                    </w:tc>
                    <w:tc>
                      <w:tcPr>
                        <w:tcW w:w="7776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Beschönigende Bezeichnung für eine unangenehme oder anstössige Sache (wird oft bei Periphrasen eingesetzt).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"Auch dieses Jahr müssen wir wieder ein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Null-Wachstum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(kein Gewinn) verzeichnen."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"Er sieht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kräftig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(dick) aus."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734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Hyperbel</w:t>
                        </w:r>
                      </w:p>
                    </w:tc>
                    <w:tc>
                      <w:tcPr>
                        <w:tcW w:w="7776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Starke Übertreibung nach oben oder unten.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"Das ist das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absolut beste Angebot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."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"Er ist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todmüde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."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734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Litotes</w:t>
                        </w:r>
                      </w:p>
                    </w:tc>
                    <w:tc>
                      <w:tcPr>
                        <w:tcW w:w="7776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Untertreibung durch eine doppelte Verneinung oder scheinbare Verkleinerung.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"Das ist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 xml:space="preserve"> keine schlechte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Idee. (Das ist eine gute Idee.)"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"Er war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nicht gerade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ein Held."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734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Anspielung</w:t>
                        </w:r>
                      </w:p>
                    </w:tc>
                    <w:tc>
                      <w:tcPr>
                        <w:tcW w:w="7776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Bezugnahme auf ein Ding, Person oder Sachverhalt, ohne dass das Bezugsobjekt genannt wird.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"Nicht ohne meinen Laptop. (Buch "Nicht ohne meine Tochter")"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"Sie wissen, was ich meine."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734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Ironie</w:t>
                        </w:r>
                      </w:p>
                    </w:tc>
                    <w:tc>
                      <w:tcPr>
                        <w:tcW w:w="7776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Sachverhalt wird durch sein Gegenteil ausgedrückt (bewusste Verstellung als Spott).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"Das hast du ja toll hingekriegt!"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"Ich habe ja nichts Besseres zu tun!"</w:t>
                        </w:r>
                      </w:p>
                    </w:tc>
                  </w:tr>
                </w:tbl>
                <w:p w:rsidR="00216A48" w:rsidRPr="00216A48" w:rsidRDefault="00216A48" w:rsidP="00216A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</w:p>
              </w:tc>
            </w:tr>
            <w:tr w:rsidR="00216A48" w:rsidRPr="00216A48" w:rsidTr="00216A48">
              <w:tc>
                <w:tcPr>
                  <w:tcW w:w="17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16A48" w:rsidRPr="00216A48" w:rsidRDefault="00216A48" w:rsidP="00216A4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216A48">
                    <w:rPr>
                      <w:rFonts w:ascii="Calibri" w:eastAsia="Times New Roman" w:hAnsi="Calibri" w:cs="Times New Roman"/>
                      <w:lang w:eastAsia="de-CH"/>
                    </w:rPr>
                    <w:t>Weitere Stilmittel</w:t>
                  </w:r>
                </w:p>
              </w:tc>
              <w:tc>
                <w:tcPr>
                  <w:tcW w:w="958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tbl>
                  <w:tblPr>
                    <w:tblW w:w="0" w:type="auto"/>
                    <w:tblBorders>
                      <w:top w:val="single" w:sz="8" w:space="0" w:color="A3A3A3"/>
                      <w:left w:val="single" w:sz="8" w:space="0" w:color="A3A3A3"/>
                      <w:bottom w:val="single" w:sz="8" w:space="0" w:color="A3A3A3"/>
                      <w:right w:val="single" w:sz="8" w:space="0" w:color="A3A3A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48"/>
                    <w:gridCol w:w="5243"/>
                  </w:tblGrid>
                  <w:tr w:rsidR="00216A48" w:rsidRPr="00216A48" w:rsidTr="00216A48">
                    <w:tc>
                      <w:tcPr>
                        <w:tcW w:w="1787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Sprichwort</w:t>
                        </w:r>
                      </w:p>
                    </w:tc>
                    <w:tc>
                      <w:tcPr>
                        <w:tcW w:w="7723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Feststehende Redewendung, welches eine Lehre oder Moral ausdrückt.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"Was Hänschen nicht lernt, lernt Hans nimmermehr."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"Zu viele Köche verderben den Brei."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787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Phraseologismus</w:t>
                        </w:r>
                      </w:p>
                    </w:tc>
                    <w:tc>
                      <w:tcPr>
                        <w:tcW w:w="7723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Wendung aus mindestens zwei Wörtern, die in einer festen Reihenfolge und Form verwendet wird. Kann neben seiner wörtlichen Bedeutung auch eine übertragene haben.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"Alex kam vom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Regen in die Taufe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."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787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Zitat</w:t>
                        </w:r>
                      </w:p>
                    </w:tc>
                    <w:tc>
                      <w:tcPr>
                        <w:tcW w:w="7723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Wortwörtlich wiedergegebene Äusserung einer anderen Person.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"Freude herrscht!" (Adolf Ogi)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"Yes </w:t>
                        </w:r>
                        <w:proofErr w:type="spellStart"/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we</w:t>
                        </w:r>
                        <w:proofErr w:type="spellEnd"/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</w:t>
                        </w:r>
                        <w:proofErr w:type="spellStart"/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can</w:t>
                        </w:r>
                        <w:proofErr w:type="spellEnd"/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!" (Barack Obama)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787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Dialektausdruck</w:t>
                        </w:r>
                      </w:p>
                    </w:tc>
                    <w:tc>
                      <w:tcPr>
                        <w:tcW w:w="7723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Spezielle Wörter, die einer regionalen Gruppe gehören.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"Wenn die </w:t>
                        </w:r>
                        <w:proofErr w:type="spellStart"/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Büäzer</w:t>
                        </w:r>
                        <w:proofErr w:type="spellEnd"/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Pause haben, …" (Arbeiter)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"Belegte </w:t>
                        </w:r>
                        <w:proofErr w:type="spellStart"/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Brötli</w:t>
                        </w:r>
                        <w:proofErr w:type="spellEnd"/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servieren."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787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Soziolekt</w:t>
                        </w:r>
                      </w:p>
                    </w:tc>
                    <w:tc>
                      <w:tcPr>
                        <w:tcW w:w="7723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Spezielle Wörter, die einer sozialen Gruppe gehören.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"Das ist aber ziemlich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uncool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." (Jugendsprache)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"Ich werde das mal </w:t>
                        </w:r>
                        <w:proofErr w:type="spellStart"/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googeln</w:t>
                        </w:r>
                        <w:proofErr w:type="spellEnd"/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." (Internetsprache)</w:t>
                        </w:r>
                      </w:p>
                    </w:tc>
                  </w:tr>
                  <w:tr w:rsidR="00216A48" w:rsidRPr="00216A48" w:rsidTr="00216A48">
                    <w:tc>
                      <w:tcPr>
                        <w:tcW w:w="1787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lang w:eastAsia="de-CH"/>
                          </w:rPr>
                          <w:t>Neologismus</w:t>
                        </w:r>
                      </w:p>
                    </w:tc>
                    <w:tc>
                      <w:tcPr>
                        <w:tcW w:w="7723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D8D8D8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Erschaffung neuer Wörter.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 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"Das ist eine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Verschlimmbesserung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>."</w:t>
                        </w:r>
                      </w:p>
                      <w:p w:rsidR="00216A48" w:rsidRPr="00216A48" w:rsidRDefault="00216A48" w:rsidP="00216A4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"Er kehrte 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u w:val="single"/>
                            <w:lang w:eastAsia="de-CH"/>
                          </w:rPr>
                          <w:t>kampfesmüde</w:t>
                        </w:r>
                        <w:r w:rsidRPr="00216A48">
                          <w:rPr>
                            <w:rFonts w:ascii="Calibri" w:eastAsia="Times New Roman" w:hAnsi="Calibri" w:cs="Times New Roman"/>
                            <w:i/>
                            <w:iCs/>
                            <w:lang w:eastAsia="de-CH"/>
                          </w:rPr>
                          <w:t xml:space="preserve"> heim."</w:t>
                        </w:r>
                      </w:p>
                    </w:tc>
                  </w:tr>
                </w:tbl>
                <w:p w:rsidR="00216A48" w:rsidRPr="00216A48" w:rsidRDefault="00216A48" w:rsidP="00216A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</w:p>
              </w:tc>
            </w:tr>
          </w:tbl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 </w:t>
            </w:r>
          </w:p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Verwendete Stilmittel für die Präsentation über den Atomausstieg:</w:t>
            </w:r>
          </w:p>
          <w:p w:rsidR="00216A48" w:rsidRPr="00216A48" w:rsidRDefault="00216A48" w:rsidP="00216A48">
            <w:pPr>
              <w:numPr>
                <w:ilvl w:val="0"/>
                <w:numId w:val="12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Rhetorische Frage: Möchten Sie wirklich warten, bis wir alles vom Ausland importieren müssen?</w:t>
            </w:r>
          </w:p>
          <w:p w:rsidR="00216A48" w:rsidRPr="00216A48" w:rsidRDefault="00216A48" w:rsidP="00216A48">
            <w:pPr>
              <w:numPr>
                <w:ilvl w:val="0"/>
                <w:numId w:val="12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Ausruf/Alliteration: Wir dürfen das nicht zulassen!</w:t>
            </w:r>
          </w:p>
          <w:p w:rsidR="00216A48" w:rsidRPr="00216A48" w:rsidRDefault="00216A48" w:rsidP="00216A48">
            <w:pPr>
              <w:numPr>
                <w:ilvl w:val="0"/>
                <w:numId w:val="12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Metapher: Atombomben sind tickende Zeitbomben</w:t>
            </w:r>
          </w:p>
          <w:p w:rsidR="00216A48" w:rsidRPr="00216A48" w:rsidRDefault="00216A48" w:rsidP="00216A48">
            <w:pPr>
              <w:numPr>
                <w:ilvl w:val="0"/>
                <w:numId w:val="12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Metapher: Haben alle ein offenes Ohr</w:t>
            </w:r>
          </w:p>
          <w:p w:rsidR="00216A48" w:rsidRPr="00216A48" w:rsidRDefault="00216A48" w:rsidP="00216A48">
            <w:pPr>
              <w:numPr>
                <w:ilvl w:val="0"/>
                <w:numId w:val="12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Phraseologie: Sprung in ein neues Zeitalter wagen</w:t>
            </w:r>
          </w:p>
          <w:p w:rsidR="00216A48" w:rsidRPr="00216A48" w:rsidRDefault="00216A48" w:rsidP="00216A48">
            <w:pPr>
              <w:numPr>
                <w:ilvl w:val="0"/>
                <w:numId w:val="12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Gemination: Umso früher, umso besser</w:t>
            </w:r>
          </w:p>
          <w:p w:rsidR="00216A48" w:rsidRPr="00216A48" w:rsidRDefault="00216A48" w:rsidP="00216A48">
            <w:pPr>
              <w:numPr>
                <w:ilvl w:val="0"/>
                <w:numId w:val="12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Metapher: ein klares Signal</w:t>
            </w:r>
          </w:p>
          <w:p w:rsidR="00216A48" w:rsidRPr="00216A48" w:rsidRDefault="00216A48" w:rsidP="00216A48">
            <w:pPr>
              <w:numPr>
                <w:ilvl w:val="0"/>
                <w:numId w:val="12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Gemination: Wir kämpfen und kämpfen, …</w:t>
            </w:r>
          </w:p>
          <w:p w:rsidR="00216A48" w:rsidRPr="00216A48" w:rsidRDefault="00216A48" w:rsidP="00216A48">
            <w:pPr>
              <w:numPr>
                <w:ilvl w:val="0"/>
                <w:numId w:val="12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 xml:space="preserve">Onomatopöie: Atomkraftwerk könnte </w:t>
            </w:r>
            <w:proofErr w:type="spellStart"/>
            <w:r w:rsidRPr="00216A48">
              <w:rPr>
                <w:rFonts w:ascii="Calibri" w:eastAsia="Times New Roman" w:hAnsi="Calibri" w:cs="Times New Roman"/>
                <w:lang w:eastAsia="de-CH"/>
              </w:rPr>
              <w:t>puckkk</w:t>
            </w:r>
            <w:proofErr w:type="spellEnd"/>
            <w:r w:rsidRPr="00216A48">
              <w:rPr>
                <w:rFonts w:ascii="Calibri" w:eastAsia="Times New Roman" w:hAnsi="Calibri" w:cs="Times New Roman"/>
                <w:lang w:eastAsia="de-CH"/>
              </w:rPr>
              <w:t>! machen</w:t>
            </w:r>
          </w:p>
          <w:p w:rsidR="00216A48" w:rsidRPr="00216A48" w:rsidRDefault="00216A48" w:rsidP="00216A48">
            <w:pPr>
              <w:numPr>
                <w:ilvl w:val="0"/>
                <w:numId w:val="12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Personifikation: Atomkraftwerke gehen in Rente</w:t>
            </w:r>
          </w:p>
          <w:p w:rsidR="00216A48" w:rsidRPr="00216A48" w:rsidRDefault="00216A48" w:rsidP="00216A48">
            <w:pPr>
              <w:numPr>
                <w:ilvl w:val="0"/>
                <w:numId w:val="12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Metapher: Atomkraftwerk müssen von der Bühne verschwinden</w:t>
            </w:r>
          </w:p>
          <w:p w:rsidR="00216A48" w:rsidRPr="00216A48" w:rsidRDefault="00216A48" w:rsidP="00216A48">
            <w:pPr>
              <w:numPr>
                <w:ilvl w:val="0"/>
                <w:numId w:val="12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Personifikation: Menschen wurden die Gefahr wachgerüttelt</w:t>
            </w:r>
          </w:p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 </w:t>
            </w:r>
          </w:p>
          <w:p w:rsidR="00216A48" w:rsidRPr="00216A48" w:rsidRDefault="00216A48" w:rsidP="00216A48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216A48">
              <w:rPr>
                <w:rFonts w:ascii="Calibri" w:eastAsia="Times New Roman" w:hAnsi="Calibri" w:cs="Times New Roman"/>
                <w:lang w:eastAsia="de-CH"/>
              </w:rPr>
              <w:t>Die gängigen und wichtigsten Stilmittel kennen und ca. 5 Stilmittel im Text erkennen und einsetzen können!</w:t>
            </w:r>
          </w:p>
        </w:tc>
      </w:tr>
    </w:tbl>
    <w:p w:rsidR="00DE1963" w:rsidRDefault="00DE1963" w:rsidP="00216A48"/>
    <w:p w:rsidR="00DE1963" w:rsidRDefault="00DE1963" w:rsidP="00DE1963">
      <w:r>
        <w:br w:type="page"/>
      </w:r>
    </w:p>
    <w:p w:rsidR="00216A48" w:rsidRDefault="00DE1963" w:rsidP="00DE1963">
      <w:pPr>
        <w:pStyle w:val="berschrift1"/>
      </w:pPr>
      <w:bookmarkStart w:id="14" w:name="_Toc416625638"/>
      <w:r>
        <w:t xml:space="preserve">Kapitel 7 </w:t>
      </w:r>
      <w:r w:rsidR="0097443F">
        <w:t>-</w:t>
      </w:r>
      <w:r>
        <w:t xml:space="preserve"> Redetechniken</w:t>
      </w:r>
      <w:bookmarkEnd w:id="14"/>
    </w:p>
    <w:p w:rsidR="00DE1963" w:rsidRDefault="00DE1963" w:rsidP="00DE1963">
      <w:pPr>
        <w:pStyle w:val="berschrift2"/>
      </w:pPr>
      <w:bookmarkStart w:id="15" w:name="_Toc416625639"/>
      <w:r w:rsidRPr="00DE1963">
        <w:t>Ausdrucksebenen</w:t>
      </w:r>
      <w:bookmarkEnd w:id="15"/>
    </w:p>
    <w:p w:rsidR="00DE1963" w:rsidRPr="00DE1963" w:rsidRDefault="00DE1963" w:rsidP="00DE1963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DE1963">
        <w:rPr>
          <w:rFonts w:ascii="Calibri" w:eastAsia="Times New Roman" w:hAnsi="Calibri" w:cs="Times New Roman"/>
          <w:color w:val="000000"/>
          <w:lang w:eastAsia="de-CH"/>
        </w:rPr>
        <w:t>Glaubwürdigkeit von einer Person hängt nicht nur ab, was eine Person sagt, sondern auch wie die Person etwas sagt. Es wird zwischen 3 Formen unterscheiden und jede hat einen anderen Einfluss auf den Zuhörer.</w:t>
      </w:r>
    </w:p>
    <w:p w:rsidR="00DE1963" w:rsidRPr="00DE1963" w:rsidRDefault="00DE1963" w:rsidP="00DE1963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DE1963">
        <w:rPr>
          <w:rFonts w:ascii="Calibri" w:eastAsia="Times New Roman" w:hAnsi="Calibri" w:cs="Times New Roman"/>
          <w:color w:val="000000"/>
          <w:lang w:eastAsia="de-CH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8"/>
        <w:gridCol w:w="4653"/>
        <w:gridCol w:w="2933"/>
      </w:tblGrid>
      <w:tr w:rsidR="00DE1963" w:rsidRPr="00DE1963" w:rsidTr="00DE1963"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b/>
                <w:bCs/>
                <w:lang w:eastAsia="de-CH"/>
              </w:rPr>
              <w:t>Ebene</w:t>
            </w:r>
          </w:p>
        </w:tc>
        <w:tc>
          <w:tcPr>
            <w:tcW w:w="4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b/>
                <w:bCs/>
                <w:lang w:eastAsia="de-CH"/>
              </w:rPr>
              <w:t>Bedeutung</w:t>
            </w:r>
          </w:p>
        </w:tc>
        <w:tc>
          <w:tcPr>
            <w:tcW w:w="2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b/>
                <w:bCs/>
                <w:lang w:eastAsia="de-CH"/>
              </w:rPr>
              <w:t>Einfluss auf Wahrnehmung*</w:t>
            </w:r>
          </w:p>
        </w:tc>
      </w:tr>
      <w:tr w:rsidR="00DE1963" w:rsidRPr="00DE1963" w:rsidTr="00DE1963"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Verbal</w:t>
            </w:r>
          </w:p>
        </w:tc>
        <w:tc>
          <w:tcPr>
            <w:tcW w:w="4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Alles was gesprochen wird</w:t>
            </w:r>
          </w:p>
        </w:tc>
        <w:tc>
          <w:tcPr>
            <w:tcW w:w="2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7%</w:t>
            </w:r>
          </w:p>
        </w:tc>
      </w:tr>
      <w:tr w:rsidR="00DE1963" w:rsidRPr="00DE1963" w:rsidTr="00DE1963"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Paraverbal</w:t>
            </w:r>
          </w:p>
        </w:tc>
        <w:tc>
          <w:tcPr>
            <w:tcW w:w="4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Alles was gehört wird</w:t>
            </w:r>
          </w:p>
        </w:tc>
        <w:tc>
          <w:tcPr>
            <w:tcW w:w="2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38%</w:t>
            </w:r>
          </w:p>
        </w:tc>
      </w:tr>
      <w:tr w:rsidR="00DE1963" w:rsidRPr="00DE1963" w:rsidTr="00DE1963"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Nonverbal</w:t>
            </w:r>
          </w:p>
        </w:tc>
        <w:tc>
          <w:tcPr>
            <w:tcW w:w="4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Alles was gesehen wird (Mimik, Gestik, Kleidung)</w:t>
            </w:r>
          </w:p>
        </w:tc>
        <w:tc>
          <w:tcPr>
            <w:tcW w:w="2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55%</w:t>
            </w:r>
          </w:p>
        </w:tc>
      </w:tr>
    </w:tbl>
    <w:p w:rsidR="00DE1963" w:rsidRPr="00DE1963" w:rsidRDefault="00DE1963" w:rsidP="00DE1963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DE1963">
        <w:rPr>
          <w:rFonts w:ascii="Calibri" w:eastAsia="Times New Roman" w:hAnsi="Calibri" w:cs="Times New Roman"/>
          <w:color w:val="000000"/>
          <w:lang w:eastAsia="de-CH"/>
        </w:rPr>
        <w:t>*so viel bleibt am Schluss hängen beim Zuhörer</w:t>
      </w:r>
    </w:p>
    <w:p w:rsidR="00DE1963" w:rsidRPr="00DE1963" w:rsidRDefault="00DE1963" w:rsidP="00DE1963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DE1963">
        <w:rPr>
          <w:rFonts w:ascii="Calibri" w:eastAsia="Times New Roman" w:hAnsi="Calibri" w:cs="Times New Roman"/>
          <w:color w:val="000000"/>
          <w:lang w:eastAsia="de-CH"/>
        </w:rPr>
        <w:t> </w:t>
      </w:r>
    </w:p>
    <w:p w:rsidR="00DE1963" w:rsidRPr="00DE1963" w:rsidRDefault="00DE1963" w:rsidP="00DE1963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DE1963">
        <w:rPr>
          <w:rFonts w:ascii="Calibri" w:eastAsia="Times New Roman" w:hAnsi="Calibri" w:cs="Times New Roman"/>
          <w:color w:val="000000"/>
          <w:lang w:eastAsia="de-CH"/>
        </w:rPr>
        <w:t xml:space="preserve">Ein Wiederspruch zwischen den Ebenen führt häufig zu einem Missverständnis. Nur wenn alle 3 Ebenen übereinstimmen, haben die Redenden die höchste Glaubwürdigkeit. Zum Beispiel </w:t>
      </w:r>
      <w:r w:rsidR="002D3A7A">
        <w:rPr>
          <w:rFonts w:ascii="Calibri" w:eastAsia="Times New Roman" w:hAnsi="Calibri" w:cs="Times New Roman"/>
          <w:color w:val="000000"/>
          <w:lang w:eastAsia="de-CH"/>
        </w:rPr>
        <w:t>wirkt ein Redner mit zerrissener Kleidung</w:t>
      </w:r>
      <w:r w:rsidRPr="00DE1963">
        <w:rPr>
          <w:rFonts w:ascii="Calibri" w:eastAsia="Times New Roman" w:hAnsi="Calibri" w:cs="Times New Roman"/>
          <w:color w:val="000000"/>
          <w:lang w:eastAsia="de-CH"/>
        </w:rPr>
        <w:t xml:space="preserve"> und ohne Schuhe nicht glaubwürdig wenn er über Investmentbanking spricht. </w:t>
      </w:r>
    </w:p>
    <w:p w:rsidR="00DE1963" w:rsidRDefault="00DE1963" w:rsidP="00DE1963"/>
    <w:p w:rsidR="00DE1963" w:rsidRDefault="00DE1963" w:rsidP="00DE1963">
      <w:pPr>
        <w:pStyle w:val="berschrift2"/>
      </w:pPr>
      <w:bookmarkStart w:id="16" w:name="_Toc416625640"/>
      <w:r w:rsidRPr="00DE1963">
        <w:t>Verbale Ebene</w:t>
      </w:r>
      <w:bookmarkEnd w:id="16"/>
    </w:p>
    <w:p w:rsidR="00DE1963" w:rsidRPr="00DE1963" w:rsidRDefault="00DE1963" w:rsidP="00DE1963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DE1963">
        <w:rPr>
          <w:rFonts w:ascii="Calibri" w:eastAsia="Times New Roman" w:hAnsi="Calibri" w:cs="Times New Roman"/>
          <w:color w:val="000000"/>
          <w:lang w:eastAsia="de-CH"/>
        </w:rPr>
        <w:t>Schriftliche und mündliche Texte unterscheiden sich wesentlich. Nicht nur durch das Medium, sondern auch konzeptionell. Auch wenn ein schriftlicher Text vorgelesen wird, bleibt die Konzeption trotzdem schriftlich.</w:t>
      </w:r>
    </w:p>
    <w:p w:rsidR="00DE1963" w:rsidRPr="00DE1963" w:rsidRDefault="00DE1963" w:rsidP="00DE1963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DE1963">
        <w:rPr>
          <w:rFonts w:ascii="Calibri" w:eastAsia="Times New Roman" w:hAnsi="Calibri" w:cs="Times New Roman"/>
          <w:color w:val="000000"/>
          <w:lang w:eastAsia="de-CH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0"/>
        <w:gridCol w:w="5132"/>
      </w:tblGrid>
      <w:tr w:rsidR="00DE1963" w:rsidRPr="00DE1963" w:rsidTr="00DE1963">
        <w:tc>
          <w:tcPr>
            <w:tcW w:w="4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b/>
                <w:bCs/>
                <w:lang w:eastAsia="de-CH"/>
              </w:rPr>
              <w:t>Schriftlich</w:t>
            </w:r>
          </w:p>
        </w:tc>
        <w:tc>
          <w:tcPr>
            <w:tcW w:w="66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b/>
                <w:bCs/>
                <w:lang w:eastAsia="de-CH"/>
              </w:rPr>
              <w:t>Mündlich</w:t>
            </w:r>
          </w:p>
        </w:tc>
      </w:tr>
      <w:tr w:rsidR="00DE1963" w:rsidRPr="00DE1963" w:rsidTr="00DE1963">
        <w:tc>
          <w:tcPr>
            <w:tcW w:w="4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3D07AB">
            <w:pPr>
              <w:numPr>
                <w:ilvl w:val="1"/>
                <w:numId w:val="13"/>
              </w:numPr>
              <w:spacing w:after="0" w:line="240" w:lineRule="auto"/>
              <w:ind w:left="259" w:hanging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Wahrnehmung durch Lesen</w:t>
            </w:r>
          </w:p>
          <w:p w:rsidR="00DE1963" w:rsidRPr="00DE1963" w:rsidRDefault="00DE1963" w:rsidP="003D07AB">
            <w:pPr>
              <w:numPr>
                <w:ilvl w:val="1"/>
                <w:numId w:val="13"/>
              </w:numPr>
              <w:spacing w:after="0" w:line="240" w:lineRule="auto"/>
              <w:ind w:left="259" w:hanging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Lesetempo selber wählbar und Abschnitte auch mehrmals lesbar</w:t>
            </w:r>
          </w:p>
          <w:p w:rsidR="00DE1963" w:rsidRPr="00DE1963" w:rsidRDefault="00DE1963" w:rsidP="003D07AB">
            <w:pPr>
              <w:numPr>
                <w:ilvl w:val="1"/>
                <w:numId w:val="13"/>
              </w:numPr>
              <w:spacing w:after="0" w:line="240" w:lineRule="auto"/>
              <w:ind w:left="259" w:hanging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Dauerhaft festgehalten</w:t>
            </w:r>
          </w:p>
          <w:p w:rsidR="00DE1963" w:rsidRPr="00DE1963" w:rsidRDefault="00DE1963" w:rsidP="003D07AB">
            <w:pPr>
              <w:numPr>
                <w:ilvl w:val="1"/>
                <w:numId w:val="13"/>
              </w:numPr>
              <w:spacing w:after="0" w:line="240" w:lineRule="auto"/>
              <w:ind w:left="259" w:hanging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Planbar/revidierbar</w:t>
            </w:r>
          </w:p>
        </w:tc>
        <w:tc>
          <w:tcPr>
            <w:tcW w:w="66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3D07AB">
            <w:pPr>
              <w:numPr>
                <w:ilvl w:val="1"/>
                <w:numId w:val="14"/>
              </w:numPr>
              <w:spacing w:after="0" w:line="240" w:lineRule="auto"/>
              <w:ind w:left="259" w:hanging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Wahrnehmung durch Zuhören</w:t>
            </w:r>
          </w:p>
          <w:p w:rsidR="00DE1963" w:rsidRPr="00DE1963" w:rsidRDefault="00DE1963" w:rsidP="003D07AB">
            <w:pPr>
              <w:numPr>
                <w:ilvl w:val="1"/>
                <w:numId w:val="14"/>
              </w:numPr>
              <w:spacing w:after="0" w:line="240" w:lineRule="auto"/>
              <w:ind w:left="259" w:hanging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Zuhörer müssen dem Redenden direkt folgen (Folge: es braucht weniger komplexe Texte)</w:t>
            </w:r>
          </w:p>
          <w:p w:rsidR="00DE1963" w:rsidRPr="00DE1963" w:rsidRDefault="00DE1963" w:rsidP="003D07AB">
            <w:pPr>
              <w:numPr>
                <w:ilvl w:val="1"/>
                <w:numId w:val="14"/>
              </w:numPr>
              <w:spacing w:after="0" w:line="240" w:lineRule="auto"/>
              <w:ind w:left="259" w:hanging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Interaktion mit dem Publikum</w:t>
            </w:r>
          </w:p>
          <w:p w:rsidR="00DE1963" w:rsidRPr="00DE1963" w:rsidRDefault="00DE1963" w:rsidP="003D07AB">
            <w:pPr>
              <w:numPr>
                <w:ilvl w:val="1"/>
                <w:numId w:val="14"/>
              </w:numPr>
              <w:spacing w:after="0" w:line="240" w:lineRule="auto"/>
              <w:ind w:left="259" w:hanging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Gesagt ist gesagt (nicht revidierbar)</w:t>
            </w:r>
          </w:p>
        </w:tc>
      </w:tr>
    </w:tbl>
    <w:p w:rsidR="00DE1963" w:rsidRPr="00DE1963" w:rsidRDefault="00DE1963" w:rsidP="00DE1963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DE1963">
        <w:rPr>
          <w:rFonts w:ascii="Calibri" w:eastAsia="Times New Roman" w:hAnsi="Calibri" w:cs="Times New Roman"/>
          <w:color w:val="000000"/>
          <w:lang w:eastAsia="de-CH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7869"/>
      </w:tblGrid>
      <w:tr w:rsidR="00DE1963" w:rsidRPr="00DE1963" w:rsidTr="00DE1963">
        <w:tc>
          <w:tcPr>
            <w:tcW w:w="1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Wortebene</w:t>
            </w:r>
          </w:p>
        </w:tc>
        <w:tc>
          <w:tcPr>
            <w:tcW w:w="7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Möglichst einfache, anschauliche und wiederholende Wörter verwenden, was den Zuhörern bei der Orientierung hilft. Ausserdem mehr Verben als Nomen verwenden.</w:t>
            </w:r>
          </w:p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 </w:t>
            </w:r>
          </w:p>
          <w:tbl>
            <w:tblPr>
              <w:tblW w:w="7494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37"/>
              <w:gridCol w:w="3957"/>
            </w:tblGrid>
            <w:tr w:rsidR="00DE1963" w:rsidRPr="00DE1963" w:rsidTr="00947BA3">
              <w:tc>
                <w:tcPr>
                  <w:tcW w:w="353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D8D8D8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b/>
                      <w:bCs/>
                      <w:lang w:eastAsia="de-CH"/>
                    </w:rPr>
                    <w:t>Schriftlich</w:t>
                  </w:r>
                </w:p>
              </w:tc>
              <w:tc>
                <w:tcPr>
                  <w:tcW w:w="39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D8D8D8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b/>
                      <w:bCs/>
                      <w:lang w:eastAsia="de-CH"/>
                    </w:rPr>
                    <w:t>Mündlich</w:t>
                  </w:r>
                </w:p>
              </w:tc>
            </w:tr>
            <w:tr w:rsidR="00DE1963" w:rsidRPr="00DE1963" w:rsidTr="00947BA3">
              <w:tc>
                <w:tcPr>
                  <w:tcW w:w="353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Komplizierte, abstrakte Wörter</w:t>
                  </w:r>
                </w:p>
              </w:tc>
              <w:tc>
                <w:tcPr>
                  <w:tcW w:w="39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Einfache, anschauliche Wörter</w:t>
                  </w:r>
                </w:p>
              </w:tc>
            </w:tr>
            <w:tr w:rsidR="00DE1963" w:rsidRPr="00DE1963" w:rsidTr="00947BA3">
              <w:tc>
                <w:tcPr>
                  <w:tcW w:w="353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Unterschiedliche Wörter</w:t>
                  </w:r>
                </w:p>
              </w:tc>
              <w:tc>
                <w:tcPr>
                  <w:tcW w:w="39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Gleiche Wörter</w:t>
                  </w:r>
                </w:p>
              </w:tc>
            </w:tr>
            <w:tr w:rsidR="00DE1963" w:rsidRPr="00DE1963" w:rsidTr="00947BA3">
              <w:tc>
                <w:tcPr>
                  <w:tcW w:w="353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Nomen</w:t>
                  </w:r>
                </w:p>
              </w:tc>
              <w:tc>
                <w:tcPr>
                  <w:tcW w:w="39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Verben</w:t>
                  </w:r>
                </w:p>
              </w:tc>
            </w:tr>
          </w:tbl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*Bsp. Buch s.107 nachschauen</w:t>
            </w:r>
          </w:p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 </w:t>
            </w:r>
          </w:p>
        </w:tc>
      </w:tr>
    </w:tbl>
    <w:p w:rsidR="00DE1963" w:rsidRDefault="00DE1963">
      <w:r>
        <w:br w:type="page"/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7869"/>
      </w:tblGrid>
      <w:tr w:rsidR="00DE1963" w:rsidRPr="00DE1963" w:rsidTr="00DE1963">
        <w:tc>
          <w:tcPr>
            <w:tcW w:w="1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Satzebene</w:t>
            </w:r>
          </w:p>
        </w:tc>
        <w:tc>
          <w:tcPr>
            <w:tcW w:w="7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Möglichst einfache Sätze bilden (Hauptsätze formulieren).</w:t>
            </w:r>
          </w:p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95"/>
              <w:gridCol w:w="4294"/>
            </w:tblGrid>
            <w:tr w:rsidR="00DE1963" w:rsidRPr="00DE1963" w:rsidTr="00947BA3">
              <w:tc>
                <w:tcPr>
                  <w:tcW w:w="339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D8D8D8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b/>
                      <w:bCs/>
                      <w:lang w:eastAsia="de-CH"/>
                    </w:rPr>
                    <w:t>Schriftlich</w:t>
                  </w:r>
                </w:p>
              </w:tc>
              <w:tc>
                <w:tcPr>
                  <w:tcW w:w="429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D8D8D8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b/>
                      <w:bCs/>
                      <w:lang w:eastAsia="de-CH"/>
                    </w:rPr>
                    <w:t>Mündlich</w:t>
                  </w:r>
                </w:p>
              </w:tc>
            </w:tr>
            <w:tr w:rsidR="00DE1963" w:rsidRPr="00DE1963" w:rsidTr="00947BA3">
              <w:tc>
                <w:tcPr>
                  <w:tcW w:w="339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Komplizierte Satzstrukturen mit Nebensätzen</w:t>
                  </w:r>
                </w:p>
              </w:tc>
              <w:tc>
                <w:tcPr>
                  <w:tcW w:w="429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Einfache Satzstruktur mit Hauptsätzen</w:t>
                  </w:r>
                </w:p>
              </w:tc>
            </w:tr>
          </w:tbl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*Bsp. Buch s.107 nachschauen</w:t>
            </w:r>
          </w:p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 </w:t>
            </w:r>
          </w:p>
        </w:tc>
      </w:tr>
      <w:tr w:rsidR="00DE1963" w:rsidRPr="00DE1963" w:rsidTr="00DE1963">
        <w:tc>
          <w:tcPr>
            <w:tcW w:w="1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Textebene</w:t>
            </w:r>
          </w:p>
        </w:tc>
        <w:tc>
          <w:tcPr>
            <w:tcW w:w="7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 xml:space="preserve">Es gibt verschiedene Strukturierungsprinzipien, um das Verständnis zu fördern. Diese werden in der schriftlichen Form </w:t>
            </w:r>
            <w:r w:rsidR="00947BA3">
              <w:rPr>
                <w:rFonts w:ascii="Calibri" w:eastAsia="Times New Roman" w:hAnsi="Calibri" w:cs="Times New Roman"/>
                <w:lang w:eastAsia="de-CH"/>
              </w:rPr>
              <w:t xml:space="preserve">immer </w:t>
            </w:r>
            <w:r w:rsidRPr="00DE1963">
              <w:rPr>
                <w:rFonts w:ascii="Calibri" w:eastAsia="Times New Roman" w:hAnsi="Calibri" w:cs="Times New Roman"/>
                <w:lang w:eastAsia="de-CH"/>
              </w:rPr>
              <w:t>als Bericht angesehen.</w:t>
            </w:r>
          </w:p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0"/>
              <w:gridCol w:w="5359"/>
            </w:tblGrid>
            <w:tr w:rsidR="00DE1963" w:rsidRPr="00DE1963" w:rsidTr="00DE1963">
              <w:tc>
                <w:tcPr>
                  <w:tcW w:w="23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D8D8D8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b/>
                      <w:bCs/>
                      <w:lang w:eastAsia="de-CH"/>
                    </w:rPr>
                    <w:t>Strukturierungsprinzip</w:t>
                  </w:r>
                </w:p>
              </w:tc>
              <w:tc>
                <w:tcPr>
                  <w:tcW w:w="75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D8D8D8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b/>
                      <w:bCs/>
                      <w:lang w:eastAsia="de-CH"/>
                    </w:rPr>
                    <w:t>Erklärung</w:t>
                  </w:r>
                </w:p>
              </w:tc>
            </w:tr>
            <w:tr w:rsidR="00DE1963" w:rsidRPr="00DE1963" w:rsidTr="00DE1963">
              <w:tc>
                <w:tcPr>
                  <w:tcW w:w="23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Frage-Antwort-Sequenz</w:t>
                  </w:r>
                </w:p>
              </w:tc>
              <w:tc>
                <w:tcPr>
                  <w:tcW w:w="75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Hilft dem Zuhörer den Kontext schnell zu finden.</w:t>
                  </w:r>
                </w:p>
              </w:tc>
            </w:tr>
            <w:tr w:rsidR="00DE1963" w:rsidRPr="00DE1963" w:rsidTr="00DE1963">
              <w:tc>
                <w:tcPr>
                  <w:tcW w:w="23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Ankündigung und Zusammenfassung</w:t>
                  </w:r>
                </w:p>
              </w:tc>
              <w:tc>
                <w:tcPr>
                  <w:tcW w:w="75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Geben zusätzlich Orientierung und bereiten die Zuhörer auf das vor, was sie noch erwartet</w:t>
                  </w:r>
                </w:p>
              </w:tc>
            </w:tr>
            <w:tr w:rsidR="00DE1963" w:rsidRPr="00DE1963" w:rsidTr="00DE1963">
              <w:tc>
                <w:tcPr>
                  <w:tcW w:w="23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Aufzählung</w:t>
                  </w:r>
                </w:p>
              </w:tc>
              <w:tc>
                <w:tcPr>
                  <w:tcW w:w="75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Machen Inhaltsstrukturen für den Zuhörer transparent und sollten auch korrekt zu Ende geführt werden (einerseits, andererseits, usw.)</w:t>
                  </w:r>
                </w:p>
              </w:tc>
            </w:tr>
            <w:tr w:rsidR="00DE1963" w:rsidRPr="00DE1963" w:rsidTr="00DE1963">
              <w:tc>
                <w:tcPr>
                  <w:tcW w:w="23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Wiederholung</w:t>
                  </w:r>
                </w:p>
              </w:tc>
              <w:tc>
                <w:tcPr>
                  <w:tcW w:w="75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 xml:space="preserve">Bestimmte Satzteile wieder aufnehmen und so eine gewisse Redundanz </w:t>
                  </w:r>
                  <w:proofErr w:type="gramStart"/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einbauen</w:t>
                  </w:r>
                  <w:proofErr w:type="gramEnd"/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, damit es beim Zuhörer besser im Gedächtnis bleibt.</w:t>
                  </w:r>
                </w:p>
              </w:tc>
            </w:tr>
            <w:tr w:rsidR="00DE1963" w:rsidRPr="00DE1963" w:rsidTr="00DE1963">
              <w:tc>
                <w:tcPr>
                  <w:tcW w:w="23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Reformierung</w:t>
                  </w:r>
                </w:p>
              </w:tc>
              <w:tc>
                <w:tcPr>
                  <w:tcW w:w="75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Textteile in anderen Wörtern nochmals formulieren und so das Verständnis sicherstellen.</w:t>
                  </w:r>
                </w:p>
              </w:tc>
            </w:tr>
            <w:tr w:rsidR="00DE1963" w:rsidRPr="00DE1963" w:rsidTr="00DE1963">
              <w:tc>
                <w:tcPr>
                  <w:tcW w:w="23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Beispiel und Vergleich</w:t>
                  </w:r>
                </w:p>
              </w:tc>
              <w:tc>
                <w:tcPr>
                  <w:tcW w:w="75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Den Text anschaulicher gestalten.</w:t>
                  </w:r>
                </w:p>
              </w:tc>
            </w:tr>
          </w:tbl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*Bsp. Buch s.108 nachschauen</w:t>
            </w:r>
          </w:p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 </w:t>
            </w:r>
          </w:p>
        </w:tc>
      </w:tr>
    </w:tbl>
    <w:p w:rsidR="00DE1963" w:rsidRDefault="00DE1963" w:rsidP="00DE1963"/>
    <w:p w:rsidR="00DE1963" w:rsidRDefault="00DE1963" w:rsidP="00DE1963">
      <w:pPr>
        <w:pStyle w:val="berschrift2"/>
      </w:pPr>
      <w:bookmarkStart w:id="17" w:name="_Toc416625641"/>
      <w:r w:rsidRPr="00DE1963">
        <w:t>Paraverbale Ebene</w:t>
      </w:r>
      <w:bookmarkEnd w:id="17"/>
    </w:p>
    <w:p w:rsidR="00DE1963" w:rsidRPr="00DE1963" w:rsidRDefault="00DE1963" w:rsidP="00DE1963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DE1963">
        <w:rPr>
          <w:rFonts w:ascii="Calibri" w:eastAsia="Times New Roman" w:hAnsi="Calibri" w:cs="Times New Roman"/>
          <w:color w:val="000000"/>
          <w:lang w:eastAsia="de-CH"/>
        </w:rPr>
        <w:t xml:space="preserve">Begleitet das Sprechen und </w:t>
      </w:r>
      <w:r w:rsidR="00090436">
        <w:rPr>
          <w:rFonts w:ascii="Calibri" w:eastAsia="Times New Roman" w:hAnsi="Calibri" w:cs="Times New Roman"/>
          <w:color w:val="000000"/>
          <w:lang w:eastAsia="de-CH"/>
        </w:rPr>
        <w:t>ist</w:t>
      </w:r>
      <w:r w:rsidRPr="00DE1963">
        <w:rPr>
          <w:rFonts w:ascii="Calibri" w:eastAsia="Times New Roman" w:hAnsi="Calibri" w:cs="Times New Roman"/>
          <w:color w:val="000000"/>
          <w:lang w:eastAsia="de-CH"/>
        </w:rPr>
        <w:t xml:space="preserve"> direkt damit verbunden. Es umfasst Aspekte wie Stimmlage, Lautstärke und Rhythmus.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7732"/>
      </w:tblGrid>
      <w:tr w:rsidR="00DE1963" w:rsidRPr="00DE1963" w:rsidTr="00DE1963"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Atmung</w:t>
            </w:r>
          </w:p>
        </w:tc>
        <w:tc>
          <w:tcPr>
            <w:tcW w:w="10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Wegen der Stresssituation erhöht sich die Atmung und dies beeinträchtigt das Sprechen.</w:t>
            </w:r>
          </w:p>
          <w:p w:rsidR="00DE1963" w:rsidRPr="00DE1963" w:rsidRDefault="00DE1963" w:rsidP="00DE1963">
            <w:pPr>
              <w:numPr>
                <w:ilvl w:val="0"/>
                <w:numId w:val="15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normal und ruhig atmen, um den Körper und auch die Stimmbänder zu entspannen</w:t>
            </w:r>
          </w:p>
          <w:p w:rsidR="00DE1963" w:rsidRPr="00DE1963" w:rsidRDefault="00DE1963" w:rsidP="00DE1963">
            <w:pPr>
              <w:numPr>
                <w:ilvl w:val="0"/>
                <w:numId w:val="15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ruhige und feste Stimme als Resultat</w:t>
            </w:r>
          </w:p>
        </w:tc>
      </w:tr>
      <w:tr w:rsidR="00DE1963" w:rsidRPr="00DE1963" w:rsidTr="00DE1963"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Aussprache</w:t>
            </w:r>
          </w:p>
        </w:tc>
        <w:tc>
          <w:tcPr>
            <w:tcW w:w="10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Oft wird nachlässig und undeutlich zum Publikum gesprochen.</w:t>
            </w:r>
          </w:p>
          <w:p w:rsidR="00DE1963" w:rsidRPr="00DE1963" w:rsidRDefault="00DE1963" w:rsidP="00DE1963">
            <w:pPr>
              <w:numPr>
                <w:ilvl w:val="0"/>
                <w:numId w:val="16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Verkürzungen bewusst vermeiden</w:t>
            </w:r>
          </w:p>
          <w:p w:rsidR="00DE1963" w:rsidRPr="00DE1963" w:rsidRDefault="00DE1963" w:rsidP="00DE1963">
            <w:pPr>
              <w:numPr>
                <w:ilvl w:val="0"/>
                <w:numId w:val="16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Jedes Wort mit jeder Silbe aussprechen</w:t>
            </w:r>
          </w:p>
          <w:p w:rsidR="00DE1963" w:rsidRPr="00DE1963" w:rsidRDefault="00DE1963" w:rsidP="00DE1963">
            <w:pPr>
              <w:numPr>
                <w:ilvl w:val="0"/>
                <w:numId w:val="16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Mund beim Sprechen weit aufmachen, um die Artikulation zu fördern</w:t>
            </w:r>
          </w:p>
        </w:tc>
      </w:tr>
      <w:tr w:rsidR="00DE1963" w:rsidRPr="00DE1963" w:rsidTr="00DE1963"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Lautstärke</w:t>
            </w:r>
          </w:p>
        </w:tc>
        <w:tc>
          <w:tcPr>
            <w:tcW w:w="10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Umso grösser der Raum, desto lauter sollte man sprechen. Nicht nur weil sie weiter weg sitzen, sondern auch mehr Lärm entsteht.</w:t>
            </w:r>
          </w:p>
          <w:p w:rsidR="00DE1963" w:rsidRPr="00DE1963" w:rsidRDefault="00DE1963" w:rsidP="00DE1963">
            <w:pPr>
              <w:numPr>
                <w:ilvl w:val="0"/>
                <w:numId w:val="17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Lautstärke der Publikumsgrösse bzw. Saalgrösse anpassen</w:t>
            </w:r>
          </w:p>
          <w:p w:rsidR="00DE1963" w:rsidRPr="00DE1963" w:rsidRDefault="00DE1963" w:rsidP="00DE1963">
            <w:pPr>
              <w:numPr>
                <w:ilvl w:val="0"/>
                <w:numId w:val="17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Nicht in eine höhere Stimmlage fallen</w:t>
            </w:r>
          </w:p>
        </w:tc>
      </w:tr>
      <w:tr w:rsidR="00DE1963" w:rsidRPr="00DE1963" w:rsidTr="00DE1963"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Stimmlage</w:t>
            </w:r>
          </w:p>
        </w:tc>
        <w:tc>
          <w:tcPr>
            <w:tcW w:w="10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Ist wichtig um das Interesse der Zuschauer aufrecht zu halten.</w:t>
            </w:r>
          </w:p>
          <w:p w:rsidR="00DE1963" w:rsidRPr="00DE1963" w:rsidRDefault="00DE1963" w:rsidP="00DE1963">
            <w:pPr>
              <w:numPr>
                <w:ilvl w:val="0"/>
                <w:numId w:val="18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Sollte möglichst konstant bleiben</w:t>
            </w:r>
          </w:p>
          <w:p w:rsidR="00DE1963" w:rsidRPr="00DE1963" w:rsidRDefault="00DE1963" w:rsidP="002B735D">
            <w:pPr>
              <w:numPr>
                <w:ilvl w:val="0"/>
                <w:numId w:val="18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Leiser sprechen, um Zuschauer zu aktivieren (</w:t>
            </w:r>
            <w:r w:rsidR="002B735D">
              <w:rPr>
                <w:rFonts w:ascii="Calibri" w:eastAsia="Times New Roman" w:hAnsi="Calibri" w:cs="Times New Roman"/>
                <w:lang w:eastAsia="de-CH"/>
              </w:rPr>
              <w:t xml:space="preserve">sie müssen sich </w:t>
            </w:r>
            <w:r w:rsidRPr="00DE1963">
              <w:rPr>
                <w:rFonts w:ascii="Calibri" w:eastAsia="Times New Roman" w:hAnsi="Calibri" w:cs="Times New Roman"/>
                <w:lang w:eastAsia="de-CH"/>
              </w:rPr>
              <w:t>mehr anstrengen)</w:t>
            </w:r>
          </w:p>
        </w:tc>
      </w:tr>
      <w:tr w:rsidR="00DE1963" w:rsidRPr="00DE1963" w:rsidTr="00DE1963"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Satzmelodie</w:t>
            </w:r>
          </w:p>
        </w:tc>
        <w:tc>
          <w:tcPr>
            <w:tcW w:w="10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 xml:space="preserve">Verdeutlicht Satzinhalt und Satzbau, </w:t>
            </w:r>
            <w:r w:rsidR="002B735D">
              <w:rPr>
                <w:rFonts w:ascii="Calibri" w:eastAsia="Times New Roman" w:hAnsi="Calibri" w:cs="Times New Roman"/>
                <w:lang w:eastAsia="de-CH"/>
              </w:rPr>
              <w:t>in dem</w:t>
            </w:r>
            <w:r w:rsidRPr="00DE1963">
              <w:rPr>
                <w:rFonts w:ascii="Calibri" w:eastAsia="Times New Roman" w:hAnsi="Calibri" w:cs="Times New Roman"/>
                <w:lang w:eastAsia="de-CH"/>
              </w:rPr>
              <w:t xml:space="preserve"> die Tonlage bei Komma oder Punkt</w:t>
            </w:r>
            <w:r w:rsidR="002B735D">
              <w:rPr>
                <w:rFonts w:ascii="Calibri" w:eastAsia="Times New Roman" w:hAnsi="Calibri" w:cs="Times New Roman"/>
                <w:lang w:eastAsia="de-CH"/>
              </w:rPr>
              <w:t xml:space="preserve"> angepasst wird</w:t>
            </w:r>
            <w:r w:rsidRPr="00DE1963">
              <w:rPr>
                <w:rFonts w:ascii="Calibri" w:eastAsia="Times New Roman" w:hAnsi="Calibri" w:cs="Times New Roman"/>
                <w:lang w:eastAsia="de-CH"/>
              </w:rPr>
              <w:t>. Es macht den Text lebendig.</w:t>
            </w:r>
          </w:p>
          <w:p w:rsidR="00DE1963" w:rsidRPr="00DE1963" w:rsidRDefault="00DE1963" w:rsidP="00DE1963">
            <w:pPr>
              <w:numPr>
                <w:ilvl w:val="0"/>
                <w:numId w:val="19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Bei Punkt mit der Stimme fallen</w:t>
            </w:r>
          </w:p>
          <w:p w:rsidR="00DE1963" w:rsidRPr="00DE1963" w:rsidRDefault="00DE1963" w:rsidP="00DE1963">
            <w:pPr>
              <w:numPr>
                <w:ilvl w:val="0"/>
                <w:numId w:val="19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Bei Komma die Stimme oben behalten, um zu signalisieren, dass der Satz weitergeht</w:t>
            </w:r>
          </w:p>
          <w:p w:rsidR="00DE1963" w:rsidRPr="00DE1963" w:rsidRDefault="00DE1963" w:rsidP="00DE1963">
            <w:pPr>
              <w:numPr>
                <w:ilvl w:val="0"/>
                <w:numId w:val="19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Konstante Stimme könnte monoton wirken (anstrengend für den Zuschauer, da es keine Pausen hat)</w:t>
            </w:r>
          </w:p>
          <w:p w:rsidR="00DE1963" w:rsidRPr="00DE1963" w:rsidRDefault="00DE1963" w:rsidP="00DE1963">
            <w:pPr>
              <w:numPr>
                <w:ilvl w:val="0"/>
                <w:numId w:val="19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Mit hohen Tonhöhenunterschieden Emotionen ausdrücken</w:t>
            </w:r>
          </w:p>
          <w:p w:rsidR="00DE1963" w:rsidRPr="00DE1963" w:rsidRDefault="00DE1963" w:rsidP="00DE1963">
            <w:pPr>
              <w:numPr>
                <w:ilvl w:val="0"/>
                <w:numId w:val="19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Melodie dem Inhalt anpassen</w:t>
            </w:r>
          </w:p>
          <w:p w:rsidR="00DE1963" w:rsidRPr="00DE1963" w:rsidRDefault="00DE1963" w:rsidP="00DE1963">
            <w:pPr>
              <w:numPr>
                <w:ilvl w:val="1"/>
                <w:numId w:val="19"/>
              </w:numPr>
              <w:spacing w:after="0" w:line="240" w:lineRule="auto"/>
              <w:ind w:left="108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Sachlicher Vortrag =&gt; ruhige Satzmelodie</w:t>
            </w:r>
          </w:p>
          <w:p w:rsidR="00DE1963" w:rsidRPr="00DE1963" w:rsidRDefault="00DE1963" w:rsidP="00DE1963">
            <w:pPr>
              <w:numPr>
                <w:ilvl w:val="1"/>
                <w:numId w:val="19"/>
              </w:numPr>
              <w:spacing w:after="0" w:line="240" w:lineRule="auto"/>
              <w:ind w:left="108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Politischer Vortrag =&gt; ausgeprägte Satzmelodie</w:t>
            </w:r>
          </w:p>
        </w:tc>
      </w:tr>
      <w:tr w:rsidR="00DE1963" w:rsidRPr="00DE1963" w:rsidTr="00DE1963"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Betonung</w:t>
            </w:r>
          </w:p>
        </w:tc>
        <w:tc>
          <w:tcPr>
            <w:tcW w:w="10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 xml:space="preserve"> Es gestaltet einen Vortrag abwechslungsreich und motiviert zum Zuhören.</w:t>
            </w:r>
          </w:p>
          <w:p w:rsidR="00DE1963" w:rsidRPr="00DE1963" w:rsidRDefault="00DE1963" w:rsidP="00DE1963">
            <w:pPr>
              <w:numPr>
                <w:ilvl w:val="0"/>
                <w:numId w:val="20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Inhalt gut vorbereiten und Wörter mit Bedeutung merken</w:t>
            </w:r>
          </w:p>
          <w:p w:rsidR="00DE1963" w:rsidRPr="00DE1963" w:rsidRDefault="00DE1963" w:rsidP="00DE1963">
            <w:pPr>
              <w:numPr>
                <w:ilvl w:val="0"/>
                <w:numId w:val="20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Nach der Betonung eine kurze Pause machen, um die Wirkung zu erhöhen</w:t>
            </w:r>
          </w:p>
        </w:tc>
      </w:tr>
      <w:tr w:rsidR="00DE1963" w:rsidRPr="00DE1963" w:rsidTr="00DE1963"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Rhythmus</w:t>
            </w:r>
          </w:p>
        </w:tc>
        <w:tc>
          <w:tcPr>
            <w:tcW w:w="10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Angenehmen Rhythmus finden.</w:t>
            </w:r>
          </w:p>
          <w:p w:rsidR="00DE1963" w:rsidRPr="00DE1963" w:rsidRDefault="00DE1963" w:rsidP="00DE1963">
            <w:pPr>
              <w:numPr>
                <w:ilvl w:val="0"/>
                <w:numId w:val="21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Eher langsam sprechen</w:t>
            </w:r>
          </w:p>
          <w:p w:rsidR="00DE1963" w:rsidRPr="00DE1963" w:rsidRDefault="00DE1963" w:rsidP="00DE1963">
            <w:pPr>
              <w:numPr>
                <w:ilvl w:val="0"/>
                <w:numId w:val="21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An geeigneten Stellen Pausen einbauen</w:t>
            </w:r>
          </w:p>
        </w:tc>
      </w:tr>
      <w:tr w:rsidR="00DE1963" w:rsidRPr="00DE1963" w:rsidTr="00DE1963"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Pausen</w:t>
            </w:r>
          </w:p>
        </w:tc>
        <w:tc>
          <w:tcPr>
            <w:tcW w:w="10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Strukturiert einen Vortrag und Zuhörer können das Gehörte verarbeiten.</w:t>
            </w:r>
          </w:p>
          <w:p w:rsidR="00DE1963" w:rsidRPr="00DE1963" w:rsidRDefault="00DE1963" w:rsidP="00DE1963">
            <w:pPr>
              <w:numPr>
                <w:ilvl w:val="0"/>
                <w:numId w:val="22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Einzelne Abschnitte voneinander trennen</w:t>
            </w:r>
          </w:p>
        </w:tc>
      </w:tr>
      <w:tr w:rsidR="00DE1963" w:rsidRPr="00DE1963" w:rsidTr="00DE1963"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Monotonie</w:t>
            </w:r>
          </w:p>
        </w:tc>
        <w:tc>
          <w:tcPr>
            <w:tcW w:w="10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Gefahr, dass die Zuhörer abschweifen und nicht mehr bei der Sache sind.</w:t>
            </w:r>
          </w:p>
          <w:p w:rsidR="00DE1963" w:rsidRPr="00DE1963" w:rsidRDefault="00DE1963" w:rsidP="00DE1963">
            <w:pPr>
              <w:numPr>
                <w:ilvl w:val="0"/>
                <w:numId w:val="23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Lautstärke, Melodie, Betonung und Rhythmus variieren</w:t>
            </w:r>
          </w:p>
          <w:p w:rsidR="00DE1963" w:rsidRPr="00DE1963" w:rsidRDefault="00DE1963" w:rsidP="00DE1963">
            <w:pPr>
              <w:numPr>
                <w:ilvl w:val="0"/>
                <w:numId w:val="23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Variation dem Inhalt anpassen</w:t>
            </w:r>
          </w:p>
        </w:tc>
      </w:tr>
    </w:tbl>
    <w:p w:rsidR="00DE1963" w:rsidRDefault="00DE1963" w:rsidP="00DE1963"/>
    <w:p w:rsidR="00DE1963" w:rsidRDefault="00DE1963" w:rsidP="00DE1963">
      <w:pPr>
        <w:pStyle w:val="berschrift2"/>
      </w:pPr>
      <w:bookmarkStart w:id="18" w:name="_Toc416625642"/>
      <w:r w:rsidRPr="00DE1963">
        <w:t>Nonverbale Ebene</w:t>
      </w:r>
      <w:bookmarkEnd w:id="18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2"/>
      </w:tblGrid>
      <w:tr w:rsidR="00DE1963" w:rsidRPr="00DE1963" w:rsidTr="00DE1963">
        <w:tc>
          <w:tcPr>
            <w:tcW w:w="1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1963" w:rsidRPr="00DE1963" w:rsidRDefault="00DE1963" w:rsidP="00DE1963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DE1963">
              <w:rPr>
                <w:rFonts w:ascii="Calibri" w:eastAsia="Times New Roman" w:hAnsi="Calibri" w:cs="Times New Roman"/>
                <w:lang w:eastAsia="de-CH"/>
              </w:rPr>
              <w:t>Die Körpersprache wird bewusst und auch unbewusst mitgedeutet. Es gibt keine eindeutige Regel die Körpersprache richtig zu interpretieren. Wichtig ist möglichst natürlich aufzutreten.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9"/>
              <w:gridCol w:w="7243"/>
            </w:tblGrid>
            <w:tr w:rsidR="00DE1963" w:rsidRPr="00DE1963" w:rsidTr="00DE1963">
              <w:tc>
                <w:tcPr>
                  <w:tcW w:w="16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Haltung und Positionierung</w:t>
                  </w:r>
                </w:p>
              </w:tc>
              <w:tc>
                <w:tcPr>
                  <w:tcW w:w="969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Ermöglicht die freie Entfaltung der Körpersprache.</w:t>
                  </w:r>
                </w:p>
                <w:p w:rsidR="00DE1963" w:rsidRPr="00DE1963" w:rsidRDefault="00DE1963" w:rsidP="00DE1963">
                  <w:pPr>
                    <w:numPr>
                      <w:ilvl w:val="0"/>
                      <w:numId w:val="24"/>
                    </w:numPr>
                    <w:spacing w:after="0" w:line="240" w:lineRule="auto"/>
                    <w:ind w:left="54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Feste Stand mit beiden Beinen (hüftbreit und parallel)</w:t>
                  </w:r>
                </w:p>
                <w:p w:rsidR="00DE1963" w:rsidRPr="00DE1963" w:rsidRDefault="00DE1963" w:rsidP="00DE1963">
                  <w:pPr>
                    <w:numPr>
                      <w:ilvl w:val="0"/>
                      <w:numId w:val="24"/>
                    </w:numPr>
                    <w:spacing w:after="0" w:line="240" w:lineRule="auto"/>
                    <w:ind w:left="54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Gerader Oberkörper (ermöglichst auch angemessene Atmung und ruhiges Sprechen)</w:t>
                  </w:r>
                </w:p>
                <w:p w:rsidR="00DE1963" w:rsidRPr="00DE1963" w:rsidRDefault="00DE1963" w:rsidP="00DE1963">
                  <w:pPr>
                    <w:numPr>
                      <w:ilvl w:val="0"/>
                      <w:numId w:val="24"/>
                    </w:numPr>
                    <w:spacing w:after="0" w:line="240" w:lineRule="auto"/>
                    <w:ind w:left="54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Grundsätzlich nicht sitzen (Haltung besser kontrollierbar)</w:t>
                  </w:r>
                </w:p>
              </w:tc>
            </w:tr>
            <w:tr w:rsidR="00DE1963" w:rsidRPr="00DE1963" w:rsidTr="00DE1963">
              <w:tc>
                <w:tcPr>
                  <w:tcW w:w="16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Bewegung</w:t>
                  </w:r>
                </w:p>
              </w:tc>
              <w:tc>
                <w:tcPr>
                  <w:tcW w:w="969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Zur Interpunktion der Rede nutzen.</w:t>
                  </w:r>
                </w:p>
                <w:p w:rsidR="00DE1963" w:rsidRPr="00DE1963" w:rsidRDefault="002B735D" w:rsidP="00DE1963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54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>
                    <w:rPr>
                      <w:rFonts w:ascii="Calibri" w:eastAsia="Times New Roman" w:hAnsi="Calibri" w:cs="Times New Roman"/>
                      <w:lang w:eastAsia="de-CH"/>
                    </w:rPr>
                    <w:t>Für neue Teile/Themen</w:t>
                  </w:r>
                  <w:r w:rsidR="00DE1963" w:rsidRPr="00DE1963">
                    <w:rPr>
                      <w:rFonts w:ascii="Calibri" w:eastAsia="Times New Roman" w:hAnsi="Calibri" w:cs="Times New Roman"/>
                      <w:lang w:eastAsia="de-CH"/>
                    </w:rPr>
                    <w:t xml:space="preserve"> oder Visualisierung (vom Flipchart zur Wandtafel) der Rede einen neuen Ort aufsuchen (aber sichtbar bleiben)</w:t>
                  </w:r>
                </w:p>
                <w:p w:rsidR="00DE1963" w:rsidRPr="00DE1963" w:rsidRDefault="00DE1963" w:rsidP="00DE1963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54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Zu häufiges Wechseln vermeiden, weil das Nervosität verbreitet</w:t>
                  </w:r>
                </w:p>
                <w:p w:rsidR="00DE1963" w:rsidRPr="00DE1963" w:rsidRDefault="00DE1963" w:rsidP="00DE1963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54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Vermeiden sich hinter das Publikum zu begeben</w:t>
                  </w:r>
                </w:p>
                <w:p w:rsidR="00DE1963" w:rsidRPr="00DE1963" w:rsidRDefault="00DE1963" w:rsidP="00DE1963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54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Immer dem Publikum zuwenden (nicht die Projektion immer anschauen)</w:t>
                  </w:r>
                </w:p>
              </w:tc>
            </w:tr>
            <w:tr w:rsidR="00DE1963" w:rsidRPr="00DE1963" w:rsidTr="00DE1963">
              <w:tc>
                <w:tcPr>
                  <w:tcW w:w="16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Gestik</w:t>
                  </w:r>
                </w:p>
              </w:tc>
              <w:tc>
                <w:tcPr>
                  <w:tcW w:w="969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Soll die verbale Ebene unterstützen und nicht künstlich wirken.</w:t>
                  </w:r>
                </w:p>
                <w:p w:rsidR="00DE1963" w:rsidRPr="00DE1963" w:rsidRDefault="00DE1963" w:rsidP="00DE1963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54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Grundstellung mit leicht angewinkelten Armen</w:t>
                  </w:r>
                </w:p>
                <w:p w:rsidR="00DE1963" w:rsidRPr="00DE1963" w:rsidRDefault="00DE1963" w:rsidP="00DE1963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54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Auf freie Hände achten</w:t>
                  </w:r>
                </w:p>
                <w:p w:rsidR="00DE1963" w:rsidRPr="00DE1963" w:rsidRDefault="00DE1963" w:rsidP="00DE1963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54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Stichwortkärtchen anstatt Papier</w:t>
                  </w:r>
                </w:p>
                <w:p w:rsidR="00DE1963" w:rsidRPr="00DE1963" w:rsidRDefault="00DE1963" w:rsidP="00DE1963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54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Hände nicht in die Hosentaschen</w:t>
                  </w:r>
                </w:p>
                <w:p w:rsidR="00DE1963" w:rsidRPr="00DE1963" w:rsidRDefault="00DE1963" w:rsidP="00DE1963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54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Unterstützende Gesten planen (z.B. Aufzählung mit Handzeichen)</w:t>
                  </w:r>
                </w:p>
                <w:p w:rsidR="00DE1963" w:rsidRPr="00DE1963" w:rsidRDefault="00DE1963" w:rsidP="00DE1963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54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Je näher beim Publikum, desto dezenter die Gesten</w:t>
                  </w:r>
                </w:p>
              </w:tc>
            </w:tr>
            <w:tr w:rsidR="00DE1963" w:rsidRPr="00DE1963" w:rsidTr="00DE1963">
              <w:tc>
                <w:tcPr>
                  <w:tcW w:w="16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Nervosität</w:t>
                  </w:r>
                </w:p>
              </w:tc>
              <w:tc>
                <w:tcPr>
                  <w:tcW w:w="969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Man beginnt oft selbstständig mit Dingen wie Stifte oder Haare zu spielen.</w:t>
                  </w:r>
                </w:p>
                <w:p w:rsidR="00DE1963" w:rsidRPr="00DE1963" w:rsidRDefault="00DE1963" w:rsidP="00DE1963">
                  <w:pPr>
                    <w:numPr>
                      <w:ilvl w:val="0"/>
                      <w:numId w:val="27"/>
                    </w:numPr>
                    <w:spacing w:after="0" w:line="240" w:lineRule="auto"/>
                    <w:ind w:left="54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Potenzielle Gegenstände bewusst versorgen</w:t>
                  </w:r>
                </w:p>
              </w:tc>
            </w:tr>
            <w:tr w:rsidR="00DE1963" w:rsidRPr="00DE1963" w:rsidTr="00DE1963">
              <w:tc>
                <w:tcPr>
                  <w:tcW w:w="16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Mimik</w:t>
                  </w:r>
                </w:p>
              </w:tc>
              <w:tc>
                <w:tcPr>
                  <w:tcW w:w="969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Soll Inhalt der Rede unterstützen und ebenfalls nicht künstlich wirken. Es wird noch unbewusster als die Gestik ausgeführt und somit kaum kontrollierbar.</w:t>
                  </w:r>
                </w:p>
              </w:tc>
            </w:tr>
            <w:tr w:rsidR="00DE1963" w:rsidRPr="00DE1963" w:rsidTr="00DE1963">
              <w:tc>
                <w:tcPr>
                  <w:tcW w:w="16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Blickkontakt</w:t>
                  </w:r>
                </w:p>
              </w:tc>
              <w:tc>
                <w:tcPr>
                  <w:tcW w:w="969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Sehr wichtig, weil damit die Beziehung zum Publikum aufgebaut wird.</w:t>
                  </w:r>
                </w:p>
                <w:p w:rsidR="00DE1963" w:rsidRPr="00DE1963" w:rsidRDefault="00DE1963" w:rsidP="00DE1963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54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Zwei, drei positive Gesichter vorgängig aussuchen (besonders bei grossem Publikum)</w:t>
                  </w:r>
                </w:p>
                <w:p w:rsidR="00DE1963" w:rsidRPr="00DE1963" w:rsidRDefault="00DE1963" w:rsidP="00DE1963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54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Dazwischen den Blick umherschweifen lassen</w:t>
                  </w:r>
                </w:p>
                <w:p w:rsidR="00DE1963" w:rsidRPr="00DE1963" w:rsidRDefault="00DE1963" w:rsidP="00DE1963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54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Nicht ständig ins Leere blicken</w:t>
                  </w:r>
                </w:p>
              </w:tc>
            </w:tr>
            <w:tr w:rsidR="00DE1963" w:rsidRPr="00DE1963" w:rsidTr="00DE1963">
              <w:tc>
                <w:tcPr>
                  <w:tcW w:w="16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Visualisierungs-hilfen</w:t>
                  </w:r>
                </w:p>
              </w:tc>
              <w:tc>
                <w:tcPr>
                  <w:tcW w:w="969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Gibt eine gewisse Abwechslung</w:t>
                  </w:r>
                  <w:r w:rsidR="002B735D">
                    <w:rPr>
                      <w:rFonts w:ascii="Calibri" w:eastAsia="Times New Roman" w:hAnsi="Calibri" w:cs="Times New Roman"/>
                      <w:lang w:eastAsia="de-CH"/>
                    </w:rPr>
                    <w:t xml:space="preserve"> und</w:t>
                  </w: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 xml:space="preserve"> hilft dem Publikum zu folgen.</w:t>
                  </w:r>
                </w:p>
                <w:p w:rsidR="00DE1963" w:rsidRPr="00DE1963" w:rsidRDefault="00DE1963" w:rsidP="00DE1963">
                  <w:pPr>
                    <w:numPr>
                      <w:ilvl w:val="0"/>
                      <w:numId w:val="29"/>
                    </w:numPr>
                    <w:spacing w:after="0" w:line="240" w:lineRule="auto"/>
                    <w:ind w:left="54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Sichtbarkeit kontrollieren</w:t>
                  </w:r>
                </w:p>
                <w:p w:rsidR="00DE1963" w:rsidRPr="00DE1963" w:rsidRDefault="00DE1963" w:rsidP="00DE1963">
                  <w:pPr>
                    <w:numPr>
                      <w:ilvl w:val="0"/>
                      <w:numId w:val="29"/>
                    </w:numPr>
                    <w:spacing w:after="0" w:line="240" w:lineRule="auto"/>
                    <w:ind w:left="54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Zum Publikum statt zur Visualisierung sprechen</w:t>
                  </w:r>
                </w:p>
              </w:tc>
            </w:tr>
            <w:tr w:rsidR="00DE1963" w:rsidRPr="00DE1963" w:rsidTr="00DE1963">
              <w:tc>
                <w:tcPr>
                  <w:tcW w:w="16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Äussere Erscheinung</w:t>
                  </w:r>
                </w:p>
              </w:tc>
              <w:tc>
                <w:tcPr>
                  <w:tcW w:w="969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E1963" w:rsidRPr="00DE1963" w:rsidRDefault="00DE1963" w:rsidP="00DE19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Publikum nimmt Kleidung und Frisur oft als ersten Eindruck wahr und deutet es bewusst oder unbewusst.</w:t>
                  </w:r>
                </w:p>
                <w:p w:rsidR="00DE1963" w:rsidRPr="00DE1963" w:rsidRDefault="00DE1963" w:rsidP="00DE1963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54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Auf angemessene Kleidung bzw. Kleidervorschriften achten</w:t>
                  </w:r>
                </w:p>
                <w:p w:rsidR="00DE1963" w:rsidRPr="00DE1963" w:rsidRDefault="00DE1963" w:rsidP="00DE1963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54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Sollte sich in der Kleidung wohl fühlen, sonst wirkt sich das auf die nonverbale Ebene aus</w:t>
                  </w:r>
                </w:p>
                <w:p w:rsidR="00DE1963" w:rsidRPr="00DE1963" w:rsidRDefault="00DE1963" w:rsidP="00DE1963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54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DE1963">
                    <w:rPr>
                      <w:rFonts w:ascii="Calibri" w:eastAsia="Times New Roman" w:hAnsi="Calibri" w:cs="Times New Roman"/>
                      <w:lang w:eastAsia="de-CH"/>
                    </w:rPr>
                    <w:t>Menschlich und souverän mit Fehlern umgehen, weil das die Rede authentisch macht</w:t>
                  </w:r>
                </w:p>
              </w:tc>
            </w:tr>
          </w:tbl>
          <w:p w:rsidR="00DE1963" w:rsidRPr="00DE1963" w:rsidRDefault="00DE1963" w:rsidP="00DE1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</w:tbl>
    <w:p w:rsidR="002B735D" w:rsidRDefault="002B735D" w:rsidP="00DE1963"/>
    <w:p w:rsidR="002B735D" w:rsidRPr="00DE1963" w:rsidRDefault="002B735D" w:rsidP="00DE1963">
      <w:r>
        <w:t>Übungen im Buch nicht vergessen ;)</w:t>
      </w:r>
    </w:p>
    <w:sectPr w:rsidR="002B735D" w:rsidRPr="00DE19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810DB"/>
    <w:multiLevelType w:val="multilevel"/>
    <w:tmpl w:val="9028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9B7D0B"/>
    <w:multiLevelType w:val="multilevel"/>
    <w:tmpl w:val="D3F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5B4B6E"/>
    <w:multiLevelType w:val="multilevel"/>
    <w:tmpl w:val="074E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D1671A"/>
    <w:multiLevelType w:val="multilevel"/>
    <w:tmpl w:val="2318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FF35C6"/>
    <w:multiLevelType w:val="multilevel"/>
    <w:tmpl w:val="48D2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A13DA1"/>
    <w:multiLevelType w:val="multilevel"/>
    <w:tmpl w:val="234C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F346DC4"/>
    <w:multiLevelType w:val="multilevel"/>
    <w:tmpl w:val="8D1C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BC30C7"/>
    <w:multiLevelType w:val="hybridMultilevel"/>
    <w:tmpl w:val="E89E9950"/>
    <w:lvl w:ilvl="0" w:tplc="6158F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8B20C8"/>
    <w:multiLevelType w:val="multilevel"/>
    <w:tmpl w:val="AB0A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71779FA"/>
    <w:multiLevelType w:val="multilevel"/>
    <w:tmpl w:val="7D68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0CE3EC5"/>
    <w:multiLevelType w:val="multilevel"/>
    <w:tmpl w:val="9BF6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1920FC8"/>
    <w:multiLevelType w:val="multilevel"/>
    <w:tmpl w:val="52F0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EE722B2"/>
    <w:multiLevelType w:val="hybridMultilevel"/>
    <w:tmpl w:val="895AB1CE"/>
    <w:lvl w:ilvl="0" w:tplc="B0B6B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EF792F"/>
    <w:multiLevelType w:val="multilevel"/>
    <w:tmpl w:val="8A04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1A2439D"/>
    <w:multiLevelType w:val="multilevel"/>
    <w:tmpl w:val="2814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40B52F3"/>
    <w:multiLevelType w:val="multilevel"/>
    <w:tmpl w:val="D7FA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753317C"/>
    <w:multiLevelType w:val="multilevel"/>
    <w:tmpl w:val="4C1C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D3D00E9"/>
    <w:multiLevelType w:val="multilevel"/>
    <w:tmpl w:val="427C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FAC6717"/>
    <w:multiLevelType w:val="multilevel"/>
    <w:tmpl w:val="420E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04C4485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0">
    <w:nsid w:val="5AB108E9"/>
    <w:multiLevelType w:val="multilevel"/>
    <w:tmpl w:val="076E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CA3104E"/>
    <w:multiLevelType w:val="multilevel"/>
    <w:tmpl w:val="589E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00614AF"/>
    <w:multiLevelType w:val="multilevel"/>
    <w:tmpl w:val="5D14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27A3AC8"/>
    <w:multiLevelType w:val="multilevel"/>
    <w:tmpl w:val="7B58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6493AB6"/>
    <w:multiLevelType w:val="multilevel"/>
    <w:tmpl w:val="2446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6C26426"/>
    <w:multiLevelType w:val="multilevel"/>
    <w:tmpl w:val="8A36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4622713"/>
    <w:multiLevelType w:val="multilevel"/>
    <w:tmpl w:val="5908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9115A23"/>
    <w:multiLevelType w:val="multilevel"/>
    <w:tmpl w:val="73E8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A1A16AE"/>
    <w:multiLevelType w:val="multilevel"/>
    <w:tmpl w:val="7BAC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A485C20"/>
    <w:multiLevelType w:val="multilevel"/>
    <w:tmpl w:val="1534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7"/>
  </w:num>
  <w:num w:numId="3">
    <w:abstractNumId w:val="12"/>
  </w:num>
  <w:num w:numId="4">
    <w:abstractNumId w:val="25"/>
  </w:num>
  <w:num w:numId="5">
    <w:abstractNumId w:val="16"/>
  </w:num>
  <w:num w:numId="6">
    <w:abstractNumId w:val="11"/>
  </w:num>
  <w:num w:numId="7">
    <w:abstractNumId w:val="22"/>
  </w:num>
  <w:num w:numId="8">
    <w:abstractNumId w:val="5"/>
  </w:num>
  <w:num w:numId="9">
    <w:abstractNumId w:val="20"/>
  </w:num>
  <w:num w:numId="10">
    <w:abstractNumId w:val="17"/>
  </w:num>
  <w:num w:numId="11">
    <w:abstractNumId w:val="9"/>
  </w:num>
  <w:num w:numId="12">
    <w:abstractNumId w:val="10"/>
  </w:num>
  <w:num w:numId="13">
    <w:abstractNumId w:val="6"/>
  </w:num>
  <w:num w:numId="14">
    <w:abstractNumId w:val="3"/>
  </w:num>
  <w:num w:numId="15">
    <w:abstractNumId w:val="14"/>
  </w:num>
  <w:num w:numId="16">
    <w:abstractNumId w:val="28"/>
  </w:num>
  <w:num w:numId="17">
    <w:abstractNumId w:val="4"/>
  </w:num>
  <w:num w:numId="18">
    <w:abstractNumId w:val="13"/>
  </w:num>
  <w:num w:numId="19">
    <w:abstractNumId w:val="21"/>
  </w:num>
  <w:num w:numId="20">
    <w:abstractNumId w:val="23"/>
  </w:num>
  <w:num w:numId="21">
    <w:abstractNumId w:val="18"/>
  </w:num>
  <w:num w:numId="22">
    <w:abstractNumId w:val="27"/>
  </w:num>
  <w:num w:numId="23">
    <w:abstractNumId w:val="0"/>
  </w:num>
  <w:num w:numId="24">
    <w:abstractNumId w:val="2"/>
  </w:num>
  <w:num w:numId="25">
    <w:abstractNumId w:val="26"/>
  </w:num>
  <w:num w:numId="26">
    <w:abstractNumId w:val="24"/>
  </w:num>
  <w:num w:numId="27">
    <w:abstractNumId w:val="1"/>
  </w:num>
  <w:num w:numId="28">
    <w:abstractNumId w:val="8"/>
  </w:num>
  <w:num w:numId="29">
    <w:abstractNumId w:val="2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27D"/>
    <w:rsid w:val="00090436"/>
    <w:rsid w:val="00093EB1"/>
    <w:rsid w:val="000E2FE7"/>
    <w:rsid w:val="00216A48"/>
    <w:rsid w:val="002B735D"/>
    <w:rsid w:val="002D3A7A"/>
    <w:rsid w:val="0032127D"/>
    <w:rsid w:val="003D07AB"/>
    <w:rsid w:val="00406262"/>
    <w:rsid w:val="004163A5"/>
    <w:rsid w:val="00443E39"/>
    <w:rsid w:val="00445200"/>
    <w:rsid w:val="0057787F"/>
    <w:rsid w:val="00622BC3"/>
    <w:rsid w:val="0062484A"/>
    <w:rsid w:val="006B7769"/>
    <w:rsid w:val="006D6BAE"/>
    <w:rsid w:val="007137BC"/>
    <w:rsid w:val="00724044"/>
    <w:rsid w:val="007401A8"/>
    <w:rsid w:val="007556BD"/>
    <w:rsid w:val="00795521"/>
    <w:rsid w:val="007A402C"/>
    <w:rsid w:val="007B653B"/>
    <w:rsid w:val="0080509C"/>
    <w:rsid w:val="00844123"/>
    <w:rsid w:val="00947BA3"/>
    <w:rsid w:val="0097443F"/>
    <w:rsid w:val="009A7244"/>
    <w:rsid w:val="009D0574"/>
    <w:rsid w:val="00B63FBB"/>
    <w:rsid w:val="00C074DC"/>
    <w:rsid w:val="00C46754"/>
    <w:rsid w:val="00C84092"/>
    <w:rsid w:val="00CE6593"/>
    <w:rsid w:val="00D833C5"/>
    <w:rsid w:val="00DE1963"/>
    <w:rsid w:val="00F7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10BA5-B567-48C1-948D-5BDAC86C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127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127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2127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127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127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127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127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127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127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12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1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212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12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212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12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127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127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127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12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12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795521"/>
    <w:pPr>
      <w:ind w:left="720"/>
      <w:contextualSpacing/>
    </w:pPr>
  </w:style>
  <w:style w:type="table" w:styleId="Tabellenraster">
    <w:name w:val="Table Grid"/>
    <w:basedOn w:val="NormaleTabelle"/>
    <w:uiPriority w:val="39"/>
    <w:rsid w:val="00795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216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B653B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B653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B653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B65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1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0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8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4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1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0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05F2F-CC3E-4A9B-A8E2-2349D449E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3197</Words>
  <Characters>20144</Characters>
  <Application>Microsoft Office Word</Application>
  <DocSecurity>0</DocSecurity>
  <Lines>167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Stadelmann</dc:creator>
  <cp:keywords/>
  <dc:description/>
  <cp:lastModifiedBy>Aathavan Theivendram</cp:lastModifiedBy>
  <cp:revision>18</cp:revision>
  <dcterms:created xsi:type="dcterms:W3CDTF">2015-04-12T15:50:00Z</dcterms:created>
  <dcterms:modified xsi:type="dcterms:W3CDTF">2015-04-12T16:11:00Z</dcterms:modified>
</cp:coreProperties>
</file>