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0C8A44C" w14:textId="77777777" w:rsidR="00247418" w:rsidRDefault="00247418" w:rsidP="00247418">
      <w:pPr>
        <w:pStyle w:val="TitelSportsBook"/>
        <w:tabs>
          <w:tab w:val="center" w:pos="4402"/>
        </w:tabs>
        <w:rPr>
          <w:lang w:val="de-CH"/>
        </w:rPr>
      </w:pPr>
      <w:r w:rsidRPr="00EF7516">
        <w:rPr>
          <w:noProof/>
          <w:lang w:val="de-CH"/>
        </w:rPr>
        <w:drawing>
          <wp:anchor distT="0" distB="0" distL="114300" distR="114300" simplePos="0" relativeHeight="251659264" behindDoc="1" locked="0" layoutInCell="1" allowOverlap="1" wp14:anchorId="5A6D826D" wp14:editId="363180D1">
            <wp:simplePos x="0" y="0"/>
            <wp:positionH relativeFrom="column">
              <wp:posOffset>0</wp:posOffset>
            </wp:positionH>
            <wp:positionV relativeFrom="paragraph">
              <wp:posOffset>317663</wp:posOffset>
            </wp:positionV>
            <wp:extent cx="2286000" cy="459795"/>
            <wp:effectExtent l="0" t="0" r="0" b="0"/>
            <wp:wrapNone/>
            <wp:docPr id="15"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8" cstate="print">
                      <a:extLst>
                        <a:ext uri="{BEBA8EAE-BF5A-486C-A8C5-ECC9F3942E4B}">
                          <a14:imgProps xmlns:a14="http://schemas.microsoft.com/office/drawing/2010/main">
                            <a14:imgLayer r:embed="rId9">
                              <a14:imgEffect>
                                <a14:saturation sat="0"/>
                              </a14:imgEffect>
                            </a14:imgLayer>
                          </a14:imgProps>
                        </a:ext>
                        <a:ext uri="{28A0092B-C50C-407E-A947-70E740481C1C}">
                          <a14:useLocalDpi xmlns:a14="http://schemas.microsoft.com/office/drawing/2010/main" val="0"/>
                        </a:ext>
                      </a:extLst>
                    </a:blip>
                    <a:srcRect b="70013"/>
                    <a:stretch/>
                  </pic:blipFill>
                  <pic:spPr bwMode="auto">
                    <a:xfrm>
                      <a:off x="0" y="0"/>
                      <a:ext cx="2286000" cy="459795"/>
                    </a:xfrm>
                    <a:prstGeom prst="rect">
                      <a:avLst/>
                    </a:prstGeom>
                    <a:noFill/>
                    <a:ln>
                      <a:noFill/>
                    </a:ln>
                    <a:extLst>
                      <a:ext uri="{53640926-AAD7-44d8-BBD7-CCE9431645EC}">
                        <a14:shadowObscured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a:ext>
                    </a:extLst>
                  </pic:spPr>
                </pic:pic>
              </a:graphicData>
            </a:graphic>
            <wp14:sizeRelH relativeFrom="page">
              <wp14:pctWidth>0</wp14:pctWidth>
            </wp14:sizeRelH>
            <wp14:sizeRelV relativeFrom="page">
              <wp14:pctHeight>0</wp14:pctHeight>
            </wp14:sizeRelV>
          </wp:anchor>
        </w:drawing>
      </w:r>
    </w:p>
    <w:p w14:paraId="7C53AE3B" w14:textId="77777777" w:rsidR="003E07EA" w:rsidRDefault="003E07EA" w:rsidP="0048422C">
      <w:pPr>
        <w:pStyle w:val="TitelSportsBook"/>
        <w:tabs>
          <w:tab w:val="left" w:pos="3125"/>
        </w:tabs>
        <w:rPr>
          <w:sz w:val="40"/>
          <w:szCs w:val="40"/>
          <w:lang w:val="de-CH"/>
        </w:rPr>
      </w:pPr>
    </w:p>
    <w:p w14:paraId="314FF73C" w14:textId="77777777" w:rsidR="00247418" w:rsidRPr="002158A6" w:rsidRDefault="0048422C" w:rsidP="0048422C">
      <w:pPr>
        <w:pStyle w:val="TitelSportsBook"/>
        <w:tabs>
          <w:tab w:val="left" w:pos="3125"/>
        </w:tabs>
        <w:rPr>
          <w:sz w:val="40"/>
          <w:szCs w:val="40"/>
          <w:lang w:val="de-CH"/>
        </w:rPr>
      </w:pPr>
      <w:r>
        <w:rPr>
          <w:sz w:val="40"/>
          <w:szCs w:val="40"/>
          <w:lang w:val="de-CH"/>
        </w:rPr>
        <w:tab/>
      </w:r>
    </w:p>
    <w:p w14:paraId="63CC7E8E" w14:textId="77777777" w:rsidR="00247418" w:rsidRPr="002158A6" w:rsidRDefault="00247418" w:rsidP="00247418">
      <w:pPr>
        <w:pStyle w:val="TitelSportsBook"/>
        <w:tabs>
          <w:tab w:val="center" w:pos="4402"/>
        </w:tabs>
        <w:rPr>
          <w:sz w:val="56"/>
          <w:szCs w:val="56"/>
          <w:lang w:val="de-CH"/>
        </w:rPr>
      </w:pPr>
      <w:r>
        <w:rPr>
          <w:sz w:val="56"/>
          <w:szCs w:val="56"/>
          <w:lang w:val="de-CH"/>
        </w:rPr>
        <w:t>Informationssysteme für Marketing, Logistik und Produktion</w:t>
      </w:r>
    </w:p>
    <w:p w14:paraId="371FEB8C" w14:textId="77777777" w:rsidR="00247418" w:rsidRPr="00821AD9" w:rsidRDefault="00247418" w:rsidP="00247418">
      <w:pPr>
        <w:pStyle w:val="StandartSportsbook"/>
        <w:rPr>
          <w:color w:val="000000" w:themeColor="text1"/>
        </w:rPr>
      </w:pPr>
    </w:p>
    <w:p w14:paraId="5E9C2B28" w14:textId="77777777" w:rsidR="00247418" w:rsidRPr="00821AD9" w:rsidRDefault="00247418" w:rsidP="00247418">
      <w:pPr>
        <w:pStyle w:val="StandartSportsbook"/>
        <w:tabs>
          <w:tab w:val="left" w:pos="5103"/>
        </w:tabs>
        <w:rPr>
          <w:color w:val="000000" w:themeColor="text1"/>
        </w:rPr>
      </w:pPr>
    </w:p>
    <w:p w14:paraId="28307A72" w14:textId="77777777" w:rsidR="00247418" w:rsidRDefault="00247418" w:rsidP="00247418">
      <w:pPr>
        <w:pStyle w:val="StandartSportsbook"/>
        <w:tabs>
          <w:tab w:val="left" w:pos="5103"/>
        </w:tabs>
        <w:rPr>
          <w:b/>
          <w:color w:val="000000" w:themeColor="text1"/>
        </w:rPr>
      </w:pPr>
      <w:bookmarkStart w:id="0" w:name="_Toc434430096"/>
      <w:bookmarkStart w:id="1" w:name="_Toc433471119"/>
    </w:p>
    <w:p w14:paraId="66D623E1" w14:textId="77777777" w:rsidR="00247418" w:rsidRDefault="00247418" w:rsidP="00247418">
      <w:pPr>
        <w:pStyle w:val="StandartSportsbook"/>
        <w:tabs>
          <w:tab w:val="left" w:pos="5103"/>
        </w:tabs>
        <w:rPr>
          <w:b/>
          <w:color w:val="000000" w:themeColor="text1"/>
        </w:rPr>
      </w:pPr>
    </w:p>
    <w:p w14:paraId="402B5EFB" w14:textId="77777777" w:rsidR="00247418" w:rsidRDefault="00247418" w:rsidP="00247418">
      <w:pPr>
        <w:pStyle w:val="StandartSportsbook"/>
        <w:tabs>
          <w:tab w:val="left" w:pos="5103"/>
        </w:tabs>
        <w:rPr>
          <w:b/>
          <w:color w:val="000000" w:themeColor="text1"/>
        </w:rPr>
      </w:pPr>
    </w:p>
    <w:p w14:paraId="5AE7A0C5" w14:textId="77777777" w:rsidR="00247418" w:rsidRDefault="00247418" w:rsidP="00247418">
      <w:pPr>
        <w:pStyle w:val="StandartSportsbook"/>
        <w:tabs>
          <w:tab w:val="left" w:pos="5103"/>
        </w:tabs>
        <w:rPr>
          <w:b/>
          <w:color w:val="000000" w:themeColor="text1"/>
        </w:rPr>
      </w:pPr>
    </w:p>
    <w:p w14:paraId="030F7A64" w14:textId="77777777" w:rsidR="00247418" w:rsidRDefault="00247418" w:rsidP="00247418">
      <w:pPr>
        <w:pStyle w:val="StandartSportsbook"/>
        <w:tabs>
          <w:tab w:val="left" w:pos="5103"/>
        </w:tabs>
        <w:rPr>
          <w:b/>
          <w:color w:val="000000" w:themeColor="text1"/>
        </w:rPr>
      </w:pPr>
    </w:p>
    <w:p w14:paraId="03D6F31F" w14:textId="77777777" w:rsidR="00247418" w:rsidRDefault="00247418" w:rsidP="00247418">
      <w:pPr>
        <w:pStyle w:val="StandartSportsbook"/>
        <w:tabs>
          <w:tab w:val="left" w:pos="5103"/>
        </w:tabs>
        <w:rPr>
          <w:b/>
          <w:color w:val="000000" w:themeColor="text1"/>
        </w:rPr>
      </w:pPr>
    </w:p>
    <w:p w14:paraId="6839A6DB" w14:textId="77777777" w:rsidR="00247418" w:rsidRDefault="00247418" w:rsidP="00247418">
      <w:pPr>
        <w:pStyle w:val="StandartSportsbook"/>
        <w:tabs>
          <w:tab w:val="left" w:pos="5103"/>
        </w:tabs>
        <w:rPr>
          <w:b/>
          <w:color w:val="000000" w:themeColor="text1"/>
        </w:rPr>
      </w:pPr>
    </w:p>
    <w:p w14:paraId="06C3120B" w14:textId="77777777" w:rsidR="00247418" w:rsidRDefault="00247418" w:rsidP="00247418">
      <w:pPr>
        <w:pStyle w:val="StandartSportsbook"/>
        <w:tabs>
          <w:tab w:val="left" w:pos="5103"/>
        </w:tabs>
        <w:rPr>
          <w:b/>
          <w:color w:val="000000" w:themeColor="text1"/>
        </w:rPr>
      </w:pPr>
    </w:p>
    <w:p w14:paraId="0497E92C" w14:textId="77777777" w:rsidR="00247418" w:rsidRDefault="00247418" w:rsidP="00247418">
      <w:pPr>
        <w:pStyle w:val="StandartSportsbook"/>
        <w:tabs>
          <w:tab w:val="left" w:pos="5103"/>
        </w:tabs>
        <w:rPr>
          <w:b/>
          <w:color w:val="000000" w:themeColor="text1"/>
        </w:rPr>
      </w:pPr>
    </w:p>
    <w:p w14:paraId="52D8E0CD" w14:textId="77777777" w:rsidR="00247418" w:rsidRPr="00F15E9D" w:rsidRDefault="00247418" w:rsidP="005C5BC6">
      <w:r w:rsidRPr="00F15E9D">
        <w:t>Schule</w:t>
      </w:r>
      <w:r>
        <w:t>:</w:t>
      </w:r>
      <w:r w:rsidRPr="00F15E9D">
        <w:tab/>
      </w:r>
      <w:r w:rsidRPr="00F15E9D">
        <w:tab/>
        <w:t>Hochschule Luzern - Wirtschaft</w:t>
      </w:r>
      <w:bookmarkEnd w:id="0"/>
      <w:bookmarkEnd w:id="1"/>
    </w:p>
    <w:p w14:paraId="6534EB91" w14:textId="77777777" w:rsidR="00247418" w:rsidRPr="00F15E9D" w:rsidRDefault="00247418" w:rsidP="005C5BC6">
      <w:bookmarkStart w:id="2" w:name="_Toc434430097"/>
      <w:bookmarkStart w:id="3" w:name="_Toc433471120"/>
      <w:r>
        <w:t>Studiengang:</w:t>
      </w:r>
      <w:r>
        <w:tab/>
      </w:r>
      <w:r w:rsidRPr="00F15E9D">
        <w:t>Wirtschaftsinformatik</w:t>
      </w:r>
      <w:bookmarkEnd w:id="2"/>
      <w:bookmarkEnd w:id="3"/>
    </w:p>
    <w:p w14:paraId="3A3E0460" w14:textId="5D24B3CA" w:rsidR="00247418" w:rsidRDefault="003E07EA" w:rsidP="005C5BC6">
      <w:r>
        <w:t>Autor</w:t>
      </w:r>
      <w:r w:rsidR="000B3F2D">
        <w:t>en</w:t>
      </w:r>
      <w:r w:rsidR="00247418">
        <w:t>:</w:t>
      </w:r>
      <w:r>
        <w:tab/>
      </w:r>
      <w:r w:rsidR="00247418" w:rsidRPr="00F15E9D">
        <w:t>Kevin Stadelmann</w:t>
      </w:r>
      <w:r w:rsidR="000B3F2D">
        <w:t xml:space="preserve"> und Alexander Hauck</w:t>
      </w:r>
    </w:p>
    <w:p w14:paraId="783AA386" w14:textId="77777777" w:rsidR="00247418" w:rsidRDefault="00247418" w:rsidP="005C5BC6"/>
    <w:p w14:paraId="7CA044E9" w14:textId="77777777" w:rsidR="00247418" w:rsidRDefault="00247418" w:rsidP="005C5BC6">
      <w:r>
        <w:t>Dozent:</w:t>
      </w:r>
      <w:r>
        <w:tab/>
      </w:r>
      <w:r>
        <w:tab/>
        <w:t>Klaus-Dieter Gronwald</w:t>
      </w:r>
    </w:p>
    <w:p w14:paraId="2B809AF4" w14:textId="77777777" w:rsidR="00247418" w:rsidRPr="00F15E9D" w:rsidRDefault="00247418" w:rsidP="005C5BC6">
      <w:r>
        <w:t>Datum:</w:t>
      </w:r>
      <w:bookmarkStart w:id="4" w:name="_Toc434430100"/>
      <w:bookmarkStart w:id="5" w:name="_Toc433471123"/>
      <w:r>
        <w:tab/>
      </w:r>
      <w:r>
        <w:tab/>
      </w:r>
      <w:r w:rsidRPr="00F15E9D">
        <w:t xml:space="preserve">Luzern, </w:t>
      </w:r>
      <w:bookmarkEnd w:id="4"/>
      <w:bookmarkEnd w:id="5"/>
      <w:r w:rsidR="00B260FB">
        <w:t>8</w:t>
      </w:r>
      <w:r w:rsidRPr="00F15E9D">
        <w:t>. Juni 2016</w:t>
      </w:r>
    </w:p>
    <w:p w14:paraId="7FC5434D" w14:textId="77777777" w:rsidR="00247418" w:rsidRDefault="00247418" w:rsidP="005C5BC6">
      <w:pPr>
        <w:ind w:left="1410" w:hanging="1410"/>
      </w:pPr>
      <w:r>
        <w:t>Bemerkung:</w:t>
      </w:r>
      <w:r>
        <w:tab/>
      </w:r>
      <w:r w:rsidR="00236B33">
        <w:t>Herr Grondwald hat uns sehr verständlich gemacht, welche Themen der jeweiligen Kapitel prüfungsrelevant sind und welche nicht. So setzt sich der Inhalt dieser</w:t>
      </w:r>
      <w:r w:rsidR="005C5BC6">
        <w:t xml:space="preserve"> Zusammenfassung auch zusammen.</w:t>
      </w:r>
    </w:p>
    <w:p w14:paraId="4DB3D7CF" w14:textId="77777777" w:rsidR="004E2A9A" w:rsidRDefault="004E2A9A" w:rsidP="005C5BC6">
      <w:pPr>
        <w:ind w:left="1410" w:hanging="1410"/>
      </w:pPr>
      <w:r>
        <w:tab/>
        <w:t>Was ebenfalls nicht in der Zusammenfassung ist, sind die Entscheidungen, welche während dem Beergame getroffen wurden. Herr Gronwald wird spezifische Fragen bezüglich unseren Entscheidungen im Beergame stellen.</w:t>
      </w:r>
    </w:p>
    <w:p w14:paraId="076AFD57" w14:textId="77777777" w:rsidR="004E2A9A" w:rsidRPr="004E2A9A" w:rsidRDefault="00247418">
      <w:r>
        <w:br w:type="page"/>
      </w:r>
    </w:p>
    <w:sdt>
      <w:sdtPr>
        <w:rPr>
          <w:rFonts w:asciiTheme="minorHAnsi" w:eastAsiaTheme="minorHAnsi" w:hAnsiTheme="minorHAnsi" w:cstheme="minorBidi"/>
          <w:color w:val="auto"/>
          <w:sz w:val="22"/>
          <w:szCs w:val="22"/>
          <w:lang w:val="de-DE"/>
        </w:rPr>
        <w:id w:val="1265339886"/>
        <w:docPartObj>
          <w:docPartGallery w:val="Table of Contents"/>
          <w:docPartUnique/>
        </w:docPartObj>
      </w:sdtPr>
      <w:sdtEndPr>
        <w:rPr>
          <w:b/>
          <w:bCs/>
        </w:rPr>
      </w:sdtEndPr>
      <w:sdtContent>
        <w:p w14:paraId="2E859D9E" w14:textId="77777777" w:rsidR="004E2A9A" w:rsidRDefault="004E2A9A">
          <w:pPr>
            <w:pStyle w:val="Inhaltsverzeichnisberschrift"/>
          </w:pPr>
          <w:r>
            <w:rPr>
              <w:lang w:val="de-DE"/>
            </w:rPr>
            <w:t>Inhaltsverzeichnis</w:t>
          </w:r>
        </w:p>
        <w:p w14:paraId="7F2BE2A9" w14:textId="6EB1F735" w:rsidR="003D715F" w:rsidRDefault="004E2A9A">
          <w:pPr>
            <w:pStyle w:val="Verzeichnis1"/>
            <w:tabs>
              <w:tab w:val="left" w:pos="440"/>
              <w:tab w:val="right" w:leader="dot" w:pos="9062"/>
            </w:tabs>
            <w:rPr>
              <w:rFonts w:eastAsiaTheme="minorEastAsia"/>
              <w:noProof/>
              <w:lang w:eastAsia="de-CH"/>
            </w:rPr>
          </w:pPr>
          <w:r>
            <w:fldChar w:fldCharType="begin"/>
          </w:r>
          <w:r>
            <w:instrText xml:space="preserve"> TOC \o "1-3" \h \z \u </w:instrText>
          </w:r>
          <w:r>
            <w:fldChar w:fldCharType="separate"/>
          </w:r>
          <w:hyperlink w:anchor="_Toc454012483" w:history="1">
            <w:r w:rsidR="003D715F" w:rsidRPr="002F7ECE">
              <w:rPr>
                <w:rStyle w:val="Hyperlink"/>
                <w:noProof/>
              </w:rPr>
              <w:t>1</w:t>
            </w:r>
            <w:r w:rsidR="003D715F">
              <w:rPr>
                <w:rFonts w:eastAsiaTheme="minorEastAsia"/>
                <w:noProof/>
                <w:lang w:eastAsia="de-CH"/>
              </w:rPr>
              <w:tab/>
            </w:r>
            <w:r w:rsidR="003D715F" w:rsidRPr="002F7ECE">
              <w:rPr>
                <w:rStyle w:val="Hyperlink"/>
                <w:noProof/>
                <w:lang w:val="en-US"/>
              </w:rPr>
              <w:t>Enterprise Resource Planning</w:t>
            </w:r>
            <w:r w:rsidR="003D715F" w:rsidRPr="002F7ECE">
              <w:rPr>
                <w:rStyle w:val="Hyperlink"/>
                <w:noProof/>
              </w:rPr>
              <w:t xml:space="preserve"> (ERP)</w:t>
            </w:r>
            <w:r w:rsidR="003D715F">
              <w:rPr>
                <w:noProof/>
                <w:webHidden/>
              </w:rPr>
              <w:tab/>
            </w:r>
            <w:r w:rsidR="003D715F">
              <w:rPr>
                <w:noProof/>
                <w:webHidden/>
              </w:rPr>
              <w:fldChar w:fldCharType="begin"/>
            </w:r>
            <w:r w:rsidR="003D715F">
              <w:rPr>
                <w:noProof/>
                <w:webHidden/>
              </w:rPr>
              <w:instrText xml:space="preserve"> PAGEREF _Toc454012483 \h </w:instrText>
            </w:r>
            <w:r w:rsidR="003D715F">
              <w:rPr>
                <w:noProof/>
                <w:webHidden/>
              </w:rPr>
            </w:r>
            <w:r w:rsidR="003D715F">
              <w:rPr>
                <w:noProof/>
                <w:webHidden/>
              </w:rPr>
              <w:fldChar w:fldCharType="separate"/>
            </w:r>
            <w:r w:rsidR="003D715F">
              <w:rPr>
                <w:noProof/>
                <w:webHidden/>
              </w:rPr>
              <w:t>3</w:t>
            </w:r>
            <w:r w:rsidR="003D715F">
              <w:rPr>
                <w:noProof/>
                <w:webHidden/>
              </w:rPr>
              <w:fldChar w:fldCharType="end"/>
            </w:r>
          </w:hyperlink>
        </w:p>
        <w:p w14:paraId="51A356BE" w14:textId="60700C12" w:rsidR="003D715F" w:rsidRDefault="003D715F">
          <w:pPr>
            <w:pStyle w:val="Verzeichnis2"/>
            <w:tabs>
              <w:tab w:val="left" w:pos="880"/>
              <w:tab w:val="right" w:leader="dot" w:pos="9062"/>
            </w:tabs>
            <w:rPr>
              <w:rFonts w:eastAsiaTheme="minorEastAsia"/>
              <w:noProof/>
              <w:lang w:eastAsia="de-CH"/>
            </w:rPr>
          </w:pPr>
          <w:hyperlink w:anchor="_Toc454012484" w:history="1">
            <w:r w:rsidRPr="002F7ECE">
              <w:rPr>
                <w:rStyle w:val="Hyperlink"/>
                <w:noProof/>
                <w:snapToGrid w:val="0"/>
                <w14:scene3d>
                  <w14:camera w14:prst="orthographicFront"/>
                  <w14:lightRig w14:rig="threePt" w14:dir="t">
                    <w14:rot w14:lat="0" w14:lon="0" w14:rev="0"/>
                  </w14:lightRig>
                </w14:scene3d>
              </w:rPr>
              <w:t>1.1</w:t>
            </w:r>
            <w:r>
              <w:rPr>
                <w:rFonts w:eastAsiaTheme="minorEastAsia"/>
                <w:noProof/>
                <w:lang w:eastAsia="de-CH"/>
              </w:rPr>
              <w:tab/>
            </w:r>
            <w:r w:rsidRPr="002F7ECE">
              <w:rPr>
                <w:rStyle w:val="Hyperlink"/>
                <w:noProof/>
              </w:rPr>
              <w:t>Unternehmerische Ziele</w:t>
            </w:r>
            <w:r>
              <w:rPr>
                <w:noProof/>
                <w:webHidden/>
              </w:rPr>
              <w:tab/>
            </w:r>
            <w:r>
              <w:rPr>
                <w:noProof/>
                <w:webHidden/>
              </w:rPr>
              <w:fldChar w:fldCharType="begin"/>
            </w:r>
            <w:r>
              <w:rPr>
                <w:noProof/>
                <w:webHidden/>
              </w:rPr>
              <w:instrText xml:space="preserve"> PAGEREF _Toc454012484 \h </w:instrText>
            </w:r>
            <w:r>
              <w:rPr>
                <w:noProof/>
                <w:webHidden/>
              </w:rPr>
            </w:r>
            <w:r>
              <w:rPr>
                <w:noProof/>
                <w:webHidden/>
              </w:rPr>
              <w:fldChar w:fldCharType="separate"/>
            </w:r>
            <w:r>
              <w:rPr>
                <w:noProof/>
                <w:webHidden/>
              </w:rPr>
              <w:t>3</w:t>
            </w:r>
            <w:r>
              <w:rPr>
                <w:noProof/>
                <w:webHidden/>
              </w:rPr>
              <w:fldChar w:fldCharType="end"/>
            </w:r>
          </w:hyperlink>
        </w:p>
        <w:p w14:paraId="02439FDA" w14:textId="02FCD051" w:rsidR="003D715F" w:rsidRDefault="003D715F">
          <w:pPr>
            <w:pStyle w:val="Verzeichnis2"/>
            <w:tabs>
              <w:tab w:val="left" w:pos="880"/>
              <w:tab w:val="right" w:leader="dot" w:pos="9062"/>
            </w:tabs>
            <w:rPr>
              <w:rFonts w:eastAsiaTheme="minorEastAsia"/>
              <w:noProof/>
              <w:lang w:eastAsia="de-CH"/>
            </w:rPr>
          </w:pPr>
          <w:hyperlink w:anchor="_Toc454012485" w:history="1">
            <w:r w:rsidRPr="002F7ECE">
              <w:rPr>
                <w:rStyle w:val="Hyperlink"/>
                <w:noProof/>
                <w:snapToGrid w:val="0"/>
                <w14:scene3d>
                  <w14:camera w14:prst="orthographicFront"/>
                  <w14:lightRig w14:rig="threePt" w14:dir="t">
                    <w14:rot w14:lat="0" w14:lon="0" w14:rev="0"/>
                  </w14:lightRig>
                </w14:scene3d>
              </w:rPr>
              <w:t>1.2</w:t>
            </w:r>
            <w:r>
              <w:rPr>
                <w:rFonts w:eastAsiaTheme="minorEastAsia"/>
                <w:noProof/>
                <w:lang w:eastAsia="de-CH"/>
              </w:rPr>
              <w:tab/>
            </w:r>
            <w:r w:rsidRPr="002F7ECE">
              <w:rPr>
                <w:rStyle w:val="Hyperlink"/>
                <w:noProof/>
              </w:rPr>
              <w:t>ERP-Template</w:t>
            </w:r>
            <w:r>
              <w:rPr>
                <w:noProof/>
                <w:webHidden/>
              </w:rPr>
              <w:tab/>
            </w:r>
            <w:r>
              <w:rPr>
                <w:noProof/>
                <w:webHidden/>
              </w:rPr>
              <w:fldChar w:fldCharType="begin"/>
            </w:r>
            <w:r>
              <w:rPr>
                <w:noProof/>
                <w:webHidden/>
              </w:rPr>
              <w:instrText xml:space="preserve"> PAGEREF _Toc454012485 \h </w:instrText>
            </w:r>
            <w:r>
              <w:rPr>
                <w:noProof/>
                <w:webHidden/>
              </w:rPr>
            </w:r>
            <w:r>
              <w:rPr>
                <w:noProof/>
                <w:webHidden/>
              </w:rPr>
              <w:fldChar w:fldCharType="separate"/>
            </w:r>
            <w:r>
              <w:rPr>
                <w:noProof/>
                <w:webHidden/>
              </w:rPr>
              <w:t>3</w:t>
            </w:r>
            <w:r>
              <w:rPr>
                <w:noProof/>
                <w:webHidden/>
              </w:rPr>
              <w:fldChar w:fldCharType="end"/>
            </w:r>
          </w:hyperlink>
        </w:p>
        <w:p w14:paraId="77582617" w14:textId="44310E1D" w:rsidR="003D715F" w:rsidRDefault="003D715F">
          <w:pPr>
            <w:pStyle w:val="Verzeichnis2"/>
            <w:tabs>
              <w:tab w:val="left" w:pos="880"/>
              <w:tab w:val="right" w:leader="dot" w:pos="9062"/>
            </w:tabs>
            <w:rPr>
              <w:rFonts w:eastAsiaTheme="minorEastAsia"/>
              <w:noProof/>
              <w:lang w:eastAsia="de-CH"/>
            </w:rPr>
          </w:pPr>
          <w:hyperlink w:anchor="_Toc454012486" w:history="1">
            <w:r w:rsidRPr="002F7ECE">
              <w:rPr>
                <w:rStyle w:val="Hyperlink"/>
                <w:noProof/>
                <w:snapToGrid w:val="0"/>
                <w14:scene3d>
                  <w14:camera w14:prst="orthographicFront"/>
                  <w14:lightRig w14:rig="threePt" w14:dir="t">
                    <w14:rot w14:lat="0" w14:lon="0" w14:rev="0"/>
                  </w14:lightRig>
                </w14:scene3d>
              </w:rPr>
              <w:t>1.3</w:t>
            </w:r>
            <w:r>
              <w:rPr>
                <w:rFonts w:eastAsiaTheme="minorEastAsia"/>
                <w:noProof/>
                <w:lang w:eastAsia="de-CH"/>
              </w:rPr>
              <w:tab/>
            </w:r>
            <w:r w:rsidRPr="002F7ECE">
              <w:rPr>
                <w:rStyle w:val="Hyperlink"/>
                <w:noProof/>
              </w:rPr>
              <w:t>Lokalisierung</w:t>
            </w:r>
            <w:r>
              <w:rPr>
                <w:noProof/>
                <w:webHidden/>
              </w:rPr>
              <w:tab/>
            </w:r>
            <w:r>
              <w:rPr>
                <w:noProof/>
                <w:webHidden/>
              </w:rPr>
              <w:fldChar w:fldCharType="begin"/>
            </w:r>
            <w:r>
              <w:rPr>
                <w:noProof/>
                <w:webHidden/>
              </w:rPr>
              <w:instrText xml:space="preserve"> PAGEREF _Toc454012486 \h </w:instrText>
            </w:r>
            <w:r>
              <w:rPr>
                <w:noProof/>
                <w:webHidden/>
              </w:rPr>
            </w:r>
            <w:r>
              <w:rPr>
                <w:noProof/>
                <w:webHidden/>
              </w:rPr>
              <w:fldChar w:fldCharType="separate"/>
            </w:r>
            <w:r>
              <w:rPr>
                <w:noProof/>
                <w:webHidden/>
              </w:rPr>
              <w:t>4</w:t>
            </w:r>
            <w:r>
              <w:rPr>
                <w:noProof/>
                <w:webHidden/>
              </w:rPr>
              <w:fldChar w:fldCharType="end"/>
            </w:r>
          </w:hyperlink>
        </w:p>
        <w:p w14:paraId="0BBA2D88" w14:textId="2E6F417B" w:rsidR="003D715F" w:rsidRDefault="003D715F">
          <w:pPr>
            <w:pStyle w:val="Verzeichnis2"/>
            <w:tabs>
              <w:tab w:val="left" w:pos="880"/>
              <w:tab w:val="right" w:leader="dot" w:pos="9062"/>
            </w:tabs>
            <w:rPr>
              <w:rFonts w:eastAsiaTheme="minorEastAsia"/>
              <w:noProof/>
              <w:lang w:eastAsia="de-CH"/>
            </w:rPr>
          </w:pPr>
          <w:hyperlink w:anchor="_Toc454012487" w:history="1">
            <w:r w:rsidRPr="002F7ECE">
              <w:rPr>
                <w:rStyle w:val="Hyperlink"/>
                <w:noProof/>
                <w:snapToGrid w:val="0"/>
                <w14:scene3d>
                  <w14:camera w14:prst="orthographicFront"/>
                  <w14:lightRig w14:rig="threePt" w14:dir="t">
                    <w14:rot w14:lat="0" w14:lon="0" w14:rev="0"/>
                  </w14:lightRig>
                </w14:scene3d>
              </w:rPr>
              <w:t>1.4</w:t>
            </w:r>
            <w:r>
              <w:rPr>
                <w:rFonts w:eastAsiaTheme="minorEastAsia"/>
                <w:noProof/>
                <w:lang w:eastAsia="de-CH"/>
              </w:rPr>
              <w:tab/>
            </w:r>
            <w:r w:rsidRPr="002F7ECE">
              <w:rPr>
                <w:rStyle w:val="Hyperlink"/>
                <w:noProof/>
              </w:rPr>
              <w:t>Organisational Readiness</w:t>
            </w:r>
            <w:r>
              <w:rPr>
                <w:noProof/>
                <w:webHidden/>
              </w:rPr>
              <w:tab/>
            </w:r>
            <w:r>
              <w:rPr>
                <w:noProof/>
                <w:webHidden/>
              </w:rPr>
              <w:fldChar w:fldCharType="begin"/>
            </w:r>
            <w:r>
              <w:rPr>
                <w:noProof/>
                <w:webHidden/>
              </w:rPr>
              <w:instrText xml:space="preserve"> PAGEREF _Toc454012487 \h </w:instrText>
            </w:r>
            <w:r>
              <w:rPr>
                <w:noProof/>
                <w:webHidden/>
              </w:rPr>
            </w:r>
            <w:r>
              <w:rPr>
                <w:noProof/>
                <w:webHidden/>
              </w:rPr>
              <w:fldChar w:fldCharType="separate"/>
            </w:r>
            <w:r>
              <w:rPr>
                <w:noProof/>
                <w:webHidden/>
              </w:rPr>
              <w:t>4</w:t>
            </w:r>
            <w:r>
              <w:rPr>
                <w:noProof/>
                <w:webHidden/>
              </w:rPr>
              <w:fldChar w:fldCharType="end"/>
            </w:r>
          </w:hyperlink>
        </w:p>
        <w:p w14:paraId="0071777A" w14:textId="4F78C63C" w:rsidR="003D715F" w:rsidRDefault="003D715F">
          <w:pPr>
            <w:pStyle w:val="Verzeichnis2"/>
            <w:tabs>
              <w:tab w:val="left" w:pos="880"/>
              <w:tab w:val="right" w:leader="dot" w:pos="9062"/>
            </w:tabs>
            <w:rPr>
              <w:rFonts w:eastAsiaTheme="minorEastAsia"/>
              <w:noProof/>
              <w:lang w:eastAsia="de-CH"/>
            </w:rPr>
          </w:pPr>
          <w:hyperlink w:anchor="_Toc454012488" w:history="1">
            <w:r w:rsidRPr="002F7ECE">
              <w:rPr>
                <w:rStyle w:val="Hyperlink"/>
                <w:noProof/>
                <w:snapToGrid w:val="0"/>
                <w14:scene3d>
                  <w14:camera w14:prst="orthographicFront"/>
                  <w14:lightRig w14:rig="threePt" w14:dir="t">
                    <w14:rot w14:lat="0" w14:lon="0" w14:rev="0"/>
                  </w14:lightRig>
                </w14:scene3d>
              </w:rPr>
              <w:t>1.5</w:t>
            </w:r>
            <w:r>
              <w:rPr>
                <w:rFonts w:eastAsiaTheme="minorEastAsia"/>
                <w:noProof/>
                <w:lang w:eastAsia="de-CH"/>
              </w:rPr>
              <w:tab/>
            </w:r>
            <w:r w:rsidRPr="002F7ECE">
              <w:rPr>
                <w:rStyle w:val="Hyperlink"/>
                <w:noProof/>
              </w:rPr>
              <w:t>Stammdatenoptimierung</w:t>
            </w:r>
            <w:r>
              <w:rPr>
                <w:noProof/>
                <w:webHidden/>
              </w:rPr>
              <w:tab/>
            </w:r>
            <w:r>
              <w:rPr>
                <w:noProof/>
                <w:webHidden/>
              </w:rPr>
              <w:fldChar w:fldCharType="begin"/>
            </w:r>
            <w:r>
              <w:rPr>
                <w:noProof/>
                <w:webHidden/>
              </w:rPr>
              <w:instrText xml:space="preserve"> PAGEREF _Toc454012488 \h </w:instrText>
            </w:r>
            <w:r>
              <w:rPr>
                <w:noProof/>
                <w:webHidden/>
              </w:rPr>
            </w:r>
            <w:r>
              <w:rPr>
                <w:noProof/>
                <w:webHidden/>
              </w:rPr>
              <w:fldChar w:fldCharType="separate"/>
            </w:r>
            <w:r>
              <w:rPr>
                <w:noProof/>
                <w:webHidden/>
              </w:rPr>
              <w:t>5</w:t>
            </w:r>
            <w:r>
              <w:rPr>
                <w:noProof/>
                <w:webHidden/>
              </w:rPr>
              <w:fldChar w:fldCharType="end"/>
            </w:r>
          </w:hyperlink>
        </w:p>
        <w:p w14:paraId="1C013839" w14:textId="5658D1B5" w:rsidR="003D715F" w:rsidRDefault="003D715F">
          <w:pPr>
            <w:pStyle w:val="Verzeichnis2"/>
            <w:tabs>
              <w:tab w:val="left" w:pos="880"/>
              <w:tab w:val="right" w:leader="dot" w:pos="9062"/>
            </w:tabs>
            <w:rPr>
              <w:rFonts w:eastAsiaTheme="minorEastAsia"/>
              <w:noProof/>
              <w:lang w:eastAsia="de-CH"/>
            </w:rPr>
          </w:pPr>
          <w:hyperlink w:anchor="_Toc454012489" w:history="1">
            <w:r w:rsidRPr="002F7ECE">
              <w:rPr>
                <w:rStyle w:val="Hyperlink"/>
                <w:noProof/>
                <w:snapToGrid w:val="0"/>
                <w14:scene3d>
                  <w14:camera w14:prst="orthographicFront"/>
                  <w14:lightRig w14:rig="threePt" w14:dir="t">
                    <w14:rot w14:lat="0" w14:lon="0" w14:rev="0"/>
                  </w14:lightRig>
                </w14:scene3d>
              </w:rPr>
              <w:t>1.6</w:t>
            </w:r>
            <w:r>
              <w:rPr>
                <w:rFonts w:eastAsiaTheme="minorEastAsia"/>
                <w:noProof/>
                <w:lang w:eastAsia="de-CH"/>
              </w:rPr>
              <w:tab/>
            </w:r>
            <w:r w:rsidRPr="002F7ECE">
              <w:rPr>
                <w:rStyle w:val="Hyperlink"/>
                <w:noProof/>
              </w:rPr>
              <w:t>Standardisierung der IT-Infrastruktur</w:t>
            </w:r>
            <w:r>
              <w:rPr>
                <w:noProof/>
                <w:webHidden/>
              </w:rPr>
              <w:tab/>
            </w:r>
            <w:r>
              <w:rPr>
                <w:noProof/>
                <w:webHidden/>
              </w:rPr>
              <w:fldChar w:fldCharType="begin"/>
            </w:r>
            <w:r>
              <w:rPr>
                <w:noProof/>
                <w:webHidden/>
              </w:rPr>
              <w:instrText xml:space="preserve"> PAGEREF _Toc454012489 \h </w:instrText>
            </w:r>
            <w:r>
              <w:rPr>
                <w:noProof/>
                <w:webHidden/>
              </w:rPr>
            </w:r>
            <w:r>
              <w:rPr>
                <w:noProof/>
                <w:webHidden/>
              </w:rPr>
              <w:fldChar w:fldCharType="separate"/>
            </w:r>
            <w:r>
              <w:rPr>
                <w:noProof/>
                <w:webHidden/>
              </w:rPr>
              <w:t>5</w:t>
            </w:r>
            <w:r>
              <w:rPr>
                <w:noProof/>
                <w:webHidden/>
              </w:rPr>
              <w:fldChar w:fldCharType="end"/>
            </w:r>
          </w:hyperlink>
        </w:p>
        <w:p w14:paraId="75D69F52" w14:textId="7A8F4FD7" w:rsidR="003D715F" w:rsidRDefault="003D715F">
          <w:pPr>
            <w:pStyle w:val="Verzeichnis2"/>
            <w:tabs>
              <w:tab w:val="left" w:pos="880"/>
              <w:tab w:val="right" w:leader="dot" w:pos="9062"/>
            </w:tabs>
            <w:rPr>
              <w:rFonts w:eastAsiaTheme="minorEastAsia"/>
              <w:noProof/>
              <w:lang w:eastAsia="de-CH"/>
            </w:rPr>
          </w:pPr>
          <w:hyperlink w:anchor="_Toc454012490" w:history="1">
            <w:r w:rsidRPr="002F7ECE">
              <w:rPr>
                <w:rStyle w:val="Hyperlink"/>
                <w:noProof/>
                <w:snapToGrid w:val="0"/>
                <w14:scene3d>
                  <w14:camera w14:prst="orthographicFront"/>
                  <w14:lightRig w14:rig="threePt" w14:dir="t">
                    <w14:rot w14:lat="0" w14:lon="0" w14:rev="0"/>
                  </w14:lightRig>
                </w14:scene3d>
              </w:rPr>
              <w:t>1.7</w:t>
            </w:r>
            <w:r>
              <w:rPr>
                <w:rFonts w:eastAsiaTheme="minorEastAsia"/>
                <w:noProof/>
                <w:lang w:eastAsia="de-CH"/>
              </w:rPr>
              <w:tab/>
            </w:r>
            <w:r w:rsidRPr="002F7ECE">
              <w:rPr>
                <w:rStyle w:val="Hyperlink"/>
                <w:noProof/>
              </w:rPr>
              <w:t>IT-Integration Strategien</w:t>
            </w:r>
            <w:r>
              <w:rPr>
                <w:noProof/>
                <w:webHidden/>
              </w:rPr>
              <w:tab/>
            </w:r>
            <w:r>
              <w:rPr>
                <w:noProof/>
                <w:webHidden/>
              </w:rPr>
              <w:fldChar w:fldCharType="begin"/>
            </w:r>
            <w:r>
              <w:rPr>
                <w:noProof/>
                <w:webHidden/>
              </w:rPr>
              <w:instrText xml:space="preserve"> PAGEREF _Toc454012490 \h </w:instrText>
            </w:r>
            <w:r>
              <w:rPr>
                <w:noProof/>
                <w:webHidden/>
              </w:rPr>
            </w:r>
            <w:r>
              <w:rPr>
                <w:noProof/>
                <w:webHidden/>
              </w:rPr>
              <w:fldChar w:fldCharType="separate"/>
            </w:r>
            <w:r>
              <w:rPr>
                <w:noProof/>
                <w:webHidden/>
              </w:rPr>
              <w:t>5</w:t>
            </w:r>
            <w:r>
              <w:rPr>
                <w:noProof/>
                <w:webHidden/>
              </w:rPr>
              <w:fldChar w:fldCharType="end"/>
            </w:r>
          </w:hyperlink>
        </w:p>
        <w:p w14:paraId="45AB1678" w14:textId="572A7645" w:rsidR="003D715F" w:rsidRDefault="003D715F">
          <w:pPr>
            <w:pStyle w:val="Verzeichnis1"/>
            <w:tabs>
              <w:tab w:val="left" w:pos="440"/>
              <w:tab w:val="right" w:leader="dot" w:pos="9062"/>
            </w:tabs>
            <w:rPr>
              <w:rFonts w:eastAsiaTheme="minorEastAsia"/>
              <w:noProof/>
              <w:lang w:eastAsia="de-CH"/>
            </w:rPr>
          </w:pPr>
          <w:hyperlink w:anchor="_Toc454012491" w:history="1">
            <w:r w:rsidRPr="002F7ECE">
              <w:rPr>
                <w:rStyle w:val="Hyperlink"/>
                <w:noProof/>
              </w:rPr>
              <w:t>2</w:t>
            </w:r>
            <w:r>
              <w:rPr>
                <w:rFonts w:eastAsiaTheme="minorEastAsia"/>
                <w:noProof/>
                <w:lang w:eastAsia="de-CH"/>
              </w:rPr>
              <w:tab/>
            </w:r>
            <w:r w:rsidRPr="002F7ECE">
              <w:rPr>
                <w:rStyle w:val="Hyperlink"/>
                <w:noProof/>
              </w:rPr>
              <w:t>Supply Chain Management (SCM)</w:t>
            </w:r>
            <w:r>
              <w:rPr>
                <w:noProof/>
                <w:webHidden/>
              </w:rPr>
              <w:tab/>
            </w:r>
            <w:r>
              <w:rPr>
                <w:noProof/>
                <w:webHidden/>
              </w:rPr>
              <w:fldChar w:fldCharType="begin"/>
            </w:r>
            <w:r>
              <w:rPr>
                <w:noProof/>
                <w:webHidden/>
              </w:rPr>
              <w:instrText xml:space="preserve"> PAGEREF _Toc454012491 \h </w:instrText>
            </w:r>
            <w:r>
              <w:rPr>
                <w:noProof/>
                <w:webHidden/>
              </w:rPr>
            </w:r>
            <w:r>
              <w:rPr>
                <w:noProof/>
                <w:webHidden/>
              </w:rPr>
              <w:fldChar w:fldCharType="separate"/>
            </w:r>
            <w:r>
              <w:rPr>
                <w:noProof/>
                <w:webHidden/>
              </w:rPr>
              <w:t>7</w:t>
            </w:r>
            <w:r>
              <w:rPr>
                <w:noProof/>
                <w:webHidden/>
              </w:rPr>
              <w:fldChar w:fldCharType="end"/>
            </w:r>
          </w:hyperlink>
        </w:p>
        <w:p w14:paraId="4F89DD9F" w14:textId="70CE668C" w:rsidR="003D715F" w:rsidRDefault="003D715F">
          <w:pPr>
            <w:pStyle w:val="Verzeichnis2"/>
            <w:tabs>
              <w:tab w:val="left" w:pos="880"/>
              <w:tab w:val="right" w:leader="dot" w:pos="9062"/>
            </w:tabs>
            <w:rPr>
              <w:rFonts w:eastAsiaTheme="minorEastAsia"/>
              <w:noProof/>
              <w:lang w:eastAsia="de-CH"/>
            </w:rPr>
          </w:pPr>
          <w:hyperlink w:anchor="_Toc454012492" w:history="1">
            <w:r w:rsidRPr="002F7ECE">
              <w:rPr>
                <w:rStyle w:val="Hyperlink"/>
                <w:noProof/>
                <w:snapToGrid w:val="0"/>
                <w14:scene3d>
                  <w14:camera w14:prst="orthographicFront"/>
                  <w14:lightRig w14:rig="threePt" w14:dir="t">
                    <w14:rot w14:lat="0" w14:lon="0" w14:rev="0"/>
                  </w14:lightRig>
                </w14:scene3d>
              </w:rPr>
              <w:t>2.1</w:t>
            </w:r>
            <w:r>
              <w:rPr>
                <w:rFonts w:eastAsiaTheme="minorEastAsia"/>
                <w:noProof/>
                <w:lang w:eastAsia="de-CH"/>
              </w:rPr>
              <w:tab/>
            </w:r>
            <w:r w:rsidRPr="002F7ECE">
              <w:rPr>
                <w:rStyle w:val="Hyperlink"/>
                <w:noProof/>
              </w:rPr>
              <w:t>Bullwhip-Effekt</w:t>
            </w:r>
            <w:r>
              <w:rPr>
                <w:noProof/>
                <w:webHidden/>
              </w:rPr>
              <w:tab/>
            </w:r>
            <w:r>
              <w:rPr>
                <w:noProof/>
                <w:webHidden/>
              </w:rPr>
              <w:fldChar w:fldCharType="begin"/>
            </w:r>
            <w:r>
              <w:rPr>
                <w:noProof/>
                <w:webHidden/>
              </w:rPr>
              <w:instrText xml:space="preserve"> PAGEREF _Toc454012492 \h </w:instrText>
            </w:r>
            <w:r>
              <w:rPr>
                <w:noProof/>
                <w:webHidden/>
              </w:rPr>
            </w:r>
            <w:r>
              <w:rPr>
                <w:noProof/>
                <w:webHidden/>
              </w:rPr>
              <w:fldChar w:fldCharType="separate"/>
            </w:r>
            <w:r>
              <w:rPr>
                <w:noProof/>
                <w:webHidden/>
              </w:rPr>
              <w:t>7</w:t>
            </w:r>
            <w:r>
              <w:rPr>
                <w:noProof/>
                <w:webHidden/>
              </w:rPr>
              <w:fldChar w:fldCharType="end"/>
            </w:r>
          </w:hyperlink>
        </w:p>
        <w:p w14:paraId="77080968" w14:textId="295BBD95" w:rsidR="003D715F" w:rsidRDefault="003D715F">
          <w:pPr>
            <w:pStyle w:val="Verzeichnis3"/>
            <w:tabs>
              <w:tab w:val="left" w:pos="1320"/>
              <w:tab w:val="right" w:leader="dot" w:pos="9062"/>
            </w:tabs>
            <w:rPr>
              <w:rFonts w:eastAsiaTheme="minorEastAsia"/>
              <w:noProof/>
              <w:lang w:eastAsia="de-CH"/>
            </w:rPr>
          </w:pPr>
          <w:hyperlink w:anchor="_Toc454012493" w:history="1">
            <w:r w:rsidRPr="002F7ECE">
              <w:rPr>
                <w:rStyle w:val="Hyperlink"/>
                <w:noProof/>
              </w:rPr>
              <w:t>2.1.1</w:t>
            </w:r>
            <w:r>
              <w:rPr>
                <w:rFonts w:eastAsiaTheme="minorEastAsia"/>
                <w:noProof/>
                <w:lang w:eastAsia="de-CH"/>
              </w:rPr>
              <w:tab/>
            </w:r>
            <w:r w:rsidRPr="002F7ECE">
              <w:rPr>
                <w:rStyle w:val="Hyperlink"/>
                <w:noProof/>
              </w:rPr>
              <w:t>Ursachen</w:t>
            </w:r>
            <w:r>
              <w:rPr>
                <w:noProof/>
                <w:webHidden/>
              </w:rPr>
              <w:tab/>
            </w:r>
            <w:r>
              <w:rPr>
                <w:noProof/>
                <w:webHidden/>
              </w:rPr>
              <w:fldChar w:fldCharType="begin"/>
            </w:r>
            <w:r>
              <w:rPr>
                <w:noProof/>
                <w:webHidden/>
              </w:rPr>
              <w:instrText xml:space="preserve"> PAGEREF _Toc454012493 \h </w:instrText>
            </w:r>
            <w:r>
              <w:rPr>
                <w:noProof/>
                <w:webHidden/>
              </w:rPr>
            </w:r>
            <w:r>
              <w:rPr>
                <w:noProof/>
                <w:webHidden/>
              </w:rPr>
              <w:fldChar w:fldCharType="separate"/>
            </w:r>
            <w:r>
              <w:rPr>
                <w:noProof/>
                <w:webHidden/>
              </w:rPr>
              <w:t>7</w:t>
            </w:r>
            <w:r>
              <w:rPr>
                <w:noProof/>
                <w:webHidden/>
              </w:rPr>
              <w:fldChar w:fldCharType="end"/>
            </w:r>
          </w:hyperlink>
        </w:p>
        <w:p w14:paraId="0A5DC329" w14:textId="7D7F2BFE" w:rsidR="003D715F" w:rsidRDefault="003D715F">
          <w:pPr>
            <w:pStyle w:val="Verzeichnis3"/>
            <w:tabs>
              <w:tab w:val="left" w:pos="1320"/>
              <w:tab w:val="right" w:leader="dot" w:pos="9062"/>
            </w:tabs>
            <w:rPr>
              <w:rFonts w:eastAsiaTheme="minorEastAsia"/>
              <w:noProof/>
              <w:lang w:eastAsia="de-CH"/>
            </w:rPr>
          </w:pPr>
          <w:hyperlink w:anchor="_Toc454012494" w:history="1">
            <w:r w:rsidRPr="002F7ECE">
              <w:rPr>
                <w:rStyle w:val="Hyperlink"/>
                <w:noProof/>
              </w:rPr>
              <w:t>2.1.2</w:t>
            </w:r>
            <w:r>
              <w:rPr>
                <w:rFonts w:eastAsiaTheme="minorEastAsia"/>
                <w:noProof/>
                <w:lang w:eastAsia="de-CH"/>
              </w:rPr>
              <w:tab/>
            </w:r>
            <w:r w:rsidRPr="002F7ECE">
              <w:rPr>
                <w:rStyle w:val="Hyperlink"/>
                <w:noProof/>
              </w:rPr>
              <w:t>Gegenmassnahmen</w:t>
            </w:r>
            <w:r>
              <w:rPr>
                <w:noProof/>
                <w:webHidden/>
              </w:rPr>
              <w:tab/>
            </w:r>
            <w:r>
              <w:rPr>
                <w:noProof/>
                <w:webHidden/>
              </w:rPr>
              <w:fldChar w:fldCharType="begin"/>
            </w:r>
            <w:r>
              <w:rPr>
                <w:noProof/>
                <w:webHidden/>
              </w:rPr>
              <w:instrText xml:space="preserve"> PAGEREF _Toc454012494 \h </w:instrText>
            </w:r>
            <w:r>
              <w:rPr>
                <w:noProof/>
                <w:webHidden/>
              </w:rPr>
            </w:r>
            <w:r>
              <w:rPr>
                <w:noProof/>
                <w:webHidden/>
              </w:rPr>
              <w:fldChar w:fldCharType="separate"/>
            </w:r>
            <w:r>
              <w:rPr>
                <w:noProof/>
                <w:webHidden/>
              </w:rPr>
              <w:t>8</w:t>
            </w:r>
            <w:r>
              <w:rPr>
                <w:noProof/>
                <w:webHidden/>
              </w:rPr>
              <w:fldChar w:fldCharType="end"/>
            </w:r>
          </w:hyperlink>
        </w:p>
        <w:p w14:paraId="4A14B06B" w14:textId="6DBD43CA" w:rsidR="003D715F" w:rsidRDefault="003D715F">
          <w:pPr>
            <w:pStyle w:val="Verzeichnis2"/>
            <w:tabs>
              <w:tab w:val="left" w:pos="880"/>
              <w:tab w:val="right" w:leader="dot" w:pos="9062"/>
            </w:tabs>
            <w:rPr>
              <w:rFonts w:eastAsiaTheme="minorEastAsia"/>
              <w:noProof/>
              <w:lang w:eastAsia="de-CH"/>
            </w:rPr>
          </w:pPr>
          <w:hyperlink w:anchor="_Toc454012495" w:history="1">
            <w:r w:rsidRPr="002F7ECE">
              <w:rPr>
                <w:rStyle w:val="Hyperlink"/>
                <w:noProof/>
                <w:snapToGrid w:val="0"/>
                <w14:scene3d>
                  <w14:camera w14:prst="orthographicFront"/>
                  <w14:lightRig w14:rig="threePt" w14:dir="t">
                    <w14:rot w14:lat="0" w14:lon="0" w14:rev="0"/>
                  </w14:lightRig>
                </w14:scene3d>
              </w:rPr>
              <w:t>2.2</w:t>
            </w:r>
            <w:r>
              <w:rPr>
                <w:rFonts w:eastAsiaTheme="minorEastAsia"/>
                <w:noProof/>
                <w:lang w:eastAsia="de-CH"/>
              </w:rPr>
              <w:tab/>
            </w:r>
            <w:r w:rsidRPr="002F7ECE">
              <w:rPr>
                <w:rStyle w:val="Hyperlink"/>
                <w:noProof/>
              </w:rPr>
              <w:t>Demand Forecasting</w:t>
            </w:r>
            <w:r>
              <w:rPr>
                <w:noProof/>
                <w:webHidden/>
              </w:rPr>
              <w:tab/>
            </w:r>
            <w:r>
              <w:rPr>
                <w:noProof/>
                <w:webHidden/>
              </w:rPr>
              <w:fldChar w:fldCharType="begin"/>
            </w:r>
            <w:r>
              <w:rPr>
                <w:noProof/>
                <w:webHidden/>
              </w:rPr>
              <w:instrText xml:space="preserve"> PAGEREF _Toc454012495 \h </w:instrText>
            </w:r>
            <w:r>
              <w:rPr>
                <w:noProof/>
                <w:webHidden/>
              </w:rPr>
            </w:r>
            <w:r>
              <w:rPr>
                <w:noProof/>
                <w:webHidden/>
              </w:rPr>
              <w:fldChar w:fldCharType="separate"/>
            </w:r>
            <w:r>
              <w:rPr>
                <w:noProof/>
                <w:webHidden/>
              </w:rPr>
              <w:t>8</w:t>
            </w:r>
            <w:r>
              <w:rPr>
                <w:noProof/>
                <w:webHidden/>
              </w:rPr>
              <w:fldChar w:fldCharType="end"/>
            </w:r>
          </w:hyperlink>
        </w:p>
        <w:p w14:paraId="16C0DF60" w14:textId="5BFDAEC8" w:rsidR="003D715F" w:rsidRDefault="003D715F">
          <w:pPr>
            <w:pStyle w:val="Verzeichnis3"/>
            <w:tabs>
              <w:tab w:val="left" w:pos="1320"/>
              <w:tab w:val="right" w:leader="dot" w:pos="9062"/>
            </w:tabs>
            <w:rPr>
              <w:rFonts w:eastAsiaTheme="minorEastAsia"/>
              <w:noProof/>
              <w:lang w:eastAsia="de-CH"/>
            </w:rPr>
          </w:pPr>
          <w:hyperlink w:anchor="_Toc454012496" w:history="1">
            <w:r w:rsidRPr="002F7ECE">
              <w:rPr>
                <w:rStyle w:val="Hyperlink"/>
                <w:noProof/>
              </w:rPr>
              <w:t>2.2.1</w:t>
            </w:r>
            <w:r>
              <w:rPr>
                <w:rFonts w:eastAsiaTheme="minorEastAsia"/>
                <w:noProof/>
                <w:lang w:eastAsia="de-CH"/>
              </w:rPr>
              <w:tab/>
            </w:r>
            <w:r w:rsidRPr="002F7ECE">
              <w:rPr>
                <w:rStyle w:val="Hyperlink"/>
                <w:noProof/>
              </w:rPr>
              <w:t>Qualitativer Forecast</w:t>
            </w:r>
            <w:r>
              <w:rPr>
                <w:noProof/>
                <w:webHidden/>
              </w:rPr>
              <w:tab/>
            </w:r>
            <w:r>
              <w:rPr>
                <w:noProof/>
                <w:webHidden/>
              </w:rPr>
              <w:fldChar w:fldCharType="begin"/>
            </w:r>
            <w:r>
              <w:rPr>
                <w:noProof/>
                <w:webHidden/>
              </w:rPr>
              <w:instrText xml:space="preserve"> PAGEREF _Toc454012496 \h </w:instrText>
            </w:r>
            <w:r>
              <w:rPr>
                <w:noProof/>
                <w:webHidden/>
              </w:rPr>
            </w:r>
            <w:r>
              <w:rPr>
                <w:noProof/>
                <w:webHidden/>
              </w:rPr>
              <w:fldChar w:fldCharType="separate"/>
            </w:r>
            <w:r>
              <w:rPr>
                <w:noProof/>
                <w:webHidden/>
              </w:rPr>
              <w:t>8</w:t>
            </w:r>
            <w:r>
              <w:rPr>
                <w:noProof/>
                <w:webHidden/>
              </w:rPr>
              <w:fldChar w:fldCharType="end"/>
            </w:r>
          </w:hyperlink>
        </w:p>
        <w:p w14:paraId="00462BF0" w14:textId="65E26B92" w:rsidR="003D715F" w:rsidRDefault="003D715F">
          <w:pPr>
            <w:pStyle w:val="Verzeichnis3"/>
            <w:tabs>
              <w:tab w:val="left" w:pos="1320"/>
              <w:tab w:val="right" w:leader="dot" w:pos="9062"/>
            </w:tabs>
            <w:rPr>
              <w:rFonts w:eastAsiaTheme="minorEastAsia"/>
              <w:noProof/>
              <w:lang w:eastAsia="de-CH"/>
            </w:rPr>
          </w:pPr>
          <w:hyperlink w:anchor="_Toc454012497" w:history="1">
            <w:r w:rsidRPr="002F7ECE">
              <w:rPr>
                <w:rStyle w:val="Hyperlink"/>
                <w:noProof/>
              </w:rPr>
              <w:t>2.2.2</w:t>
            </w:r>
            <w:r>
              <w:rPr>
                <w:rFonts w:eastAsiaTheme="minorEastAsia"/>
                <w:noProof/>
                <w:lang w:eastAsia="de-CH"/>
              </w:rPr>
              <w:tab/>
            </w:r>
            <w:r w:rsidRPr="002F7ECE">
              <w:rPr>
                <w:rStyle w:val="Hyperlink"/>
                <w:noProof/>
              </w:rPr>
              <w:t>Quantitativer Forecast</w:t>
            </w:r>
            <w:r>
              <w:rPr>
                <w:noProof/>
                <w:webHidden/>
              </w:rPr>
              <w:tab/>
            </w:r>
            <w:r>
              <w:rPr>
                <w:noProof/>
                <w:webHidden/>
              </w:rPr>
              <w:fldChar w:fldCharType="begin"/>
            </w:r>
            <w:r>
              <w:rPr>
                <w:noProof/>
                <w:webHidden/>
              </w:rPr>
              <w:instrText xml:space="preserve"> PAGEREF _Toc454012497 \h </w:instrText>
            </w:r>
            <w:r>
              <w:rPr>
                <w:noProof/>
                <w:webHidden/>
              </w:rPr>
            </w:r>
            <w:r>
              <w:rPr>
                <w:noProof/>
                <w:webHidden/>
              </w:rPr>
              <w:fldChar w:fldCharType="separate"/>
            </w:r>
            <w:r>
              <w:rPr>
                <w:noProof/>
                <w:webHidden/>
              </w:rPr>
              <w:t>8</w:t>
            </w:r>
            <w:r>
              <w:rPr>
                <w:noProof/>
                <w:webHidden/>
              </w:rPr>
              <w:fldChar w:fldCharType="end"/>
            </w:r>
          </w:hyperlink>
        </w:p>
        <w:p w14:paraId="1F10434C" w14:textId="6C745379" w:rsidR="003D715F" w:rsidRDefault="003D715F">
          <w:pPr>
            <w:pStyle w:val="Verzeichnis2"/>
            <w:tabs>
              <w:tab w:val="left" w:pos="880"/>
              <w:tab w:val="right" w:leader="dot" w:pos="9062"/>
            </w:tabs>
            <w:rPr>
              <w:rFonts w:eastAsiaTheme="minorEastAsia"/>
              <w:noProof/>
              <w:lang w:eastAsia="de-CH"/>
            </w:rPr>
          </w:pPr>
          <w:hyperlink w:anchor="_Toc454012498" w:history="1">
            <w:r w:rsidRPr="002F7ECE">
              <w:rPr>
                <w:rStyle w:val="Hyperlink"/>
                <w:noProof/>
                <w:snapToGrid w:val="0"/>
                <w14:scene3d>
                  <w14:camera w14:prst="orthographicFront"/>
                  <w14:lightRig w14:rig="threePt" w14:dir="t">
                    <w14:rot w14:lat="0" w14:lon="0" w14:rev="0"/>
                  </w14:lightRig>
                </w14:scene3d>
              </w:rPr>
              <w:t>2.3</w:t>
            </w:r>
            <w:r>
              <w:rPr>
                <w:rFonts w:eastAsiaTheme="minorEastAsia"/>
                <w:noProof/>
                <w:lang w:eastAsia="de-CH"/>
              </w:rPr>
              <w:tab/>
            </w:r>
            <w:r w:rsidRPr="002F7ECE">
              <w:rPr>
                <w:rStyle w:val="Hyperlink"/>
                <w:noProof/>
              </w:rPr>
              <w:t>Inventory Management</w:t>
            </w:r>
            <w:r>
              <w:rPr>
                <w:noProof/>
                <w:webHidden/>
              </w:rPr>
              <w:tab/>
            </w:r>
            <w:r>
              <w:rPr>
                <w:noProof/>
                <w:webHidden/>
              </w:rPr>
              <w:fldChar w:fldCharType="begin"/>
            </w:r>
            <w:r>
              <w:rPr>
                <w:noProof/>
                <w:webHidden/>
              </w:rPr>
              <w:instrText xml:space="preserve"> PAGEREF _Toc454012498 \h </w:instrText>
            </w:r>
            <w:r>
              <w:rPr>
                <w:noProof/>
                <w:webHidden/>
              </w:rPr>
            </w:r>
            <w:r>
              <w:rPr>
                <w:noProof/>
                <w:webHidden/>
              </w:rPr>
              <w:fldChar w:fldCharType="separate"/>
            </w:r>
            <w:r>
              <w:rPr>
                <w:noProof/>
                <w:webHidden/>
              </w:rPr>
              <w:t>10</w:t>
            </w:r>
            <w:r>
              <w:rPr>
                <w:noProof/>
                <w:webHidden/>
              </w:rPr>
              <w:fldChar w:fldCharType="end"/>
            </w:r>
          </w:hyperlink>
        </w:p>
        <w:p w14:paraId="4DF27B6C" w14:textId="575E3CD7" w:rsidR="003D715F" w:rsidRDefault="003D715F">
          <w:pPr>
            <w:pStyle w:val="Verzeichnis3"/>
            <w:tabs>
              <w:tab w:val="left" w:pos="1320"/>
              <w:tab w:val="right" w:leader="dot" w:pos="9062"/>
            </w:tabs>
            <w:rPr>
              <w:rFonts w:eastAsiaTheme="minorEastAsia"/>
              <w:noProof/>
              <w:lang w:eastAsia="de-CH"/>
            </w:rPr>
          </w:pPr>
          <w:hyperlink w:anchor="_Toc454012499" w:history="1">
            <w:r w:rsidRPr="002F7ECE">
              <w:rPr>
                <w:rStyle w:val="Hyperlink"/>
                <w:noProof/>
              </w:rPr>
              <w:t>2.3.1</w:t>
            </w:r>
            <w:r>
              <w:rPr>
                <w:rFonts w:eastAsiaTheme="minorEastAsia"/>
                <w:noProof/>
                <w:lang w:eastAsia="de-CH"/>
              </w:rPr>
              <w:tab/>
            </w:r>
            <w:r w:rsidRPr="002F7ECE">
              <w:rPr>
                <w:rStyle w:val="Hyperlink"/>
                <w:noProof/>
              </w:rPr>
              <w:t>Basis EOQ-Modell</w:t>
            </w:r>
            <w:r>
              <w:rPr>
                <w:noProof/>
                <w:webHidden/>
              </w:rPr>
              <w:tab/>
            </w:r>
            <w:r>
              <w:rPr>
                <w:noProof/>
                <w:webHidden/>
              </w:rPr>
              <w:fldChar w:fldCharType="begin"/>
            </w:r>
            <w:r>
              <w:rPr>
                <w:noProof/>
                <w:webHidden/>
              </w:rPr>
              <w:instrText xml:space="preserve"> PAGEREF _Toc454012499 \h </w:instrText>
            </w:r>
            <w:r>
              <w:rPr>
                <w:noProof/>
                <w:webHidden/>
              </w:rPr>
            </w:r>
            <w:r>
              <w:rPr>
                <w:noProof/>
                <w:webHidden/>
              </w:rPr>
              <w:fldChar w:fldCharType="separate"/>
            </w:r>
            <w:r>
              <w:rPr>
                <w:noProof/>
                <w:webHidden/>
              </w:rPr>
              <w:t>11</w:t>
            </w:r>
            <w:r>
              <w:rPr>
                <w:noProof/>
                <w:webHidden/>
              </w:rPr>
              <w:fldChar w:fldCharType="end"/>
            </w:r>
          </w:hyperlink>
        </w:p>
        <w:p w14:paraId="6A75CB07" w14:textId="576ADB86" w:rsidR="003D715F" w:rsidRDefault="003D715F">
          <w:pPr>
            <w:pStyle w:val="Verzeichnis3"/>
            <w:tabs>
              <w:tab w:val="left" w:pos="1320"/>
              <w:tab w:val="right" w:leader="dot" w:pos="9062"/>
            </w:tabs>
            <w:rPr>
              <w:rFonts w:eastAsiaTheme="minorEastAsia"/>
              <w:noProof/>
              <w:lang w:eastAsia="de-CH"/>
            </w:rPr>
          </w:pPr>
          <w:hyperlink w:anchor="_Toc454012500" w:history="1">
            <w:r w:rsidRPr="002F7ECE">
              <w:rPr>
                <w:rStyle w:val="Hyperlink"/>
                <w:noProof/>
              </w:rPr>
              <w:t>2.3.2</w:t>
            </w:r>
            <w:r>
              <w:rPr>
                <w:rFonts w:eastAsiaTheme="minorEastAsia"/>
                <w:noProof/>
                <w:lang w:eastAsia="de-CH"/>
              </w:rPr>
              <w:tab/>
            </w:r>
            <w:r w:rsidRPr="002F7ECE">
              <w:rPr>
                <w:rStyle w:val="Hyperlink"/>
                <w:noProof/>
              </w:rPr>
              <w:t>Non-instantaneous Model</w:t>
            </w:r>
            <w:r>
              <w:rPr>
                <w:noProof/>
                <w:webHidden/>
              </w:rPr>
              <w:tab/>
            </w:r>
            <w:r>
              <w:rPr>
                <w:noProof/>
                <w:webHidden/>
              </w:rPr>
              <w:fldChar w:fldCharType="begin"/>
            </w:r>
            <w:r>
              <w:rPr>
                <w:noProof/>
                <w:webHidden/>
              </w:rPr>
              <w:instrText xml:space="preserve"> PAGEREF _Toc454012500 \h </w:instrText>
            </w:r>
            <w:r>
              <w:rPr>
                <w:noProof/>
                <w:webHidden/>
              </w:rPr>
            </w:r>
            <w:r>
              <w:rPr>
                <w:noProof/>
                <w:webHidden/>
              </w:rPr>
              <w:fldChar w:fldCharType="separate"/>
            </w:r>
            <w:r>
              <w:rPr>
                <w:noProof/>
                <w:webHidden/>
              </w:rPr>
              <w:t>12</w:t>
            </w:r>
            <w:r>
              <w:rPr>
                <w:noProof/>
                <w:webHidden/>
              </w:rPr>
              <w:fldChar w:fldCharType="end"/>
            </w:r>
          </w:hyperlink>
        </w:p>
        <w:p w14:paraId="43FAC1DB" w14:textId="2C341113" w:rsidR="003D715F" w:rsidRDefault="003D715F">
          <w:pPr>
            <w:pStyle w:val="Verzeichnis3"/>
            <w:tabs>
              <w:tab w:val="left" w:pos="1320"/>
              <w:tab w:val="right" w:leader="dot" w:pos="9062"/>
            </w:tabs>
            <w:rPr>
              <w:rFonts w:eastAsiaTheme="minorEastAsia"/>
              <w:noProof/>
              <w:lang w:eastAsia="de-CH"/>
            </w:rPr>
          </w:pPr>
          <w:hyperlink w:anchor="_Toc454012501" w:history="1">
            <w:r w:rsidRPr="002F7ECE">
              <w:rPr>
                <w:rStyle w:val="Hyperlink"/>
                <w:noProof/>
              </w:rPr>
              <w:t>2.3.3</w:t>
            </w:r>
            <w:r>
              <w:rPr>
                <w:rFonts w:eastAsiaTheme="minorEastAsia"/>
                <w:noProof/>
                <w:lang w:eastAsia="de-CH"/>
              </w:rPr>
              <w:tab/>
            </w:r>
            <w:r w:rsidRPr="002F7ECE">
              <w:rPr>
                <w:rStyle w:val="Hyperlink"/>
                <w:noProof/>
              </w:rPr>
              <w:t>Shortages Model – Fehlmengenmodell</w:t>
            </w:r>
            <w:r>
              <w:rPr>
                <w:noProof/>
                <w:webHidden/>
              </w:rPr>
              <w:tab/>
            </w:r>
            <w:r>
              <w:rPr>
                <w:noProof/>
                <w:webHidden/>
              </w:rPr>
              <w:fldChar w:fldCharType="begin"/>
            </w:r>
            <w:r>
              <w:rPr>
                <w:noProof/>
                <w:webHidden/>
              </w:rPr>
              <w:instrText xml:space="preserve"> PAGEREF _Toc454012501 \h </w:instrText>
            </w:r>
            <w:r>
              <w:rPr>
                <w:noProof/>
                <w:webHidden/>
              </w:rPr>
            </w:r>
            <w:r>
              <w:rPr>
                <w:noProof/>
                <w:webHidden/>
              </w:rPr>
              <w:fldChar w:fldCharType="separate"/>
            </w:r>
            <w:r>
              <w:rPr>
                <w:noProof/>
                <w:webHidden/>
              </w:rPr>
              <w:t>13</w:t>
            </w:r>
            <w:r>
              <w:rPr>
                <w:noProof/>
                <w:webHidden/>
              </w:rPr>
              <w:fldChar w:fldCharType="end"/>
            </w:r>
          </w:hyperlink>
        </w:p>
        <w:p w14:paraId="05EBC122" w14:textId="7C43C78C" w:rsidR="003D715F" w:rsidRDefault="003D715F">
          <w:pPr>
            <w:pStyle w:val="Verzeichnis1"/>
            <w:tabs>
              <w:tab w:val="left" w:pos="440"/>
              <w:tab w:val="right" w:leader="dot" w:pos="9062"/>
            </w:tabs>
            <w:rPr>
              <w:rFonts w:eastAsiaTheme="minorEastAsia"/>
              <w:noProof/>
              <w:lang w:eastAsia="de-CH"/>
            </w:rPr>
          </w:pPr>
          <w:hyperlink w:anchor="_Toc454012502" w:history="1">
            <w:r w:rsidRPr="002F7ECE">
              <w:rPr>
                <w:rStyle w:val="Hyperlink"/>
                <w:noProof/>
              </w:rPr>
              <w:t>3</w:t>
            </w:r>
            <w:r>
              <w:rPr>
                <w:rFonts w:eastAsiaTheme="minorEastAsia"/>
                <w:noProof/>
                <w:lang w:eastAsia="de-CH"/>
              </w:rPr>
              <w:tab/>
            </w:r>
            <w:r w:rsidRPr="002F7ECE">
              <w:rPr>
                <w:rStyle w:val="Hyperlink"/>
                <w:noProof/>
              </w:rPr>
              <w:t>Customer Relationship Management (CRM)</w:t>
            </w:r>
            <w:r>
              <w:rPr>
                <w:noProof/>
                <w:webHidden/>
              </w:rPr>
              <w:tab/>
            </w:r>
            <w:r>
              <w:rPr>
                <w:noProof/>
                <w:webHidden/>
              </w:rPr>
              <w:fldChar w:fldCharType="begin"/>
            </w:r>
            <w:r>
              <w:rPr>
                <w:noProof/>
                <w:webHidden/>
              </w:rPr>
              <w:instrText xml:space="preserve"> PAGEREF _Toc454012502 \h </w:instrText>
            </w:r>
            <w:r>
              <w:rPr>
                <w:noProof/>
                <w:webHidden/>
              </w:rPr>
            </w:r>
            <w:r>
              <w:rPr>
                <w:noProof/>
                <w:webHidden/>
              </w:rPr>
              <w:fldChar w:fldCharType="separate"/>
            </w:r>
            <w:r>
              <w:rPr>
                <w:noProof/>
                <w:webHidden/>
              </w:rPr>
              <w:t>14</w:t>
            </w:r>
            <w:r>
              <w:rPr>
                <w:noProof/>
                <w:webHidden/>
              </w:rPr>
              <w:fldChar w:fldCharType="end"/>
            </w:r>
          </w:hyperlink>
        </w:p>
        <w:p w14:paraId="405CEF45" w14:textId="0086F0B5" w:rsidR="003D715F" w:rsidRDefault="003D715F">
          <w:pPr>
            <w:pStyle w:val="Verzeichnis2"/>
            <w:tabs>
              <w:tab w:val="left" w:pos="880"/>
              <w:tab w:val="right" w:leader="dot" w:pos="9062"/>
            </w:tabs>
            <w:rPr>
              <w:rFonts w:eastAsiaTheme="minorEastAsia"/>
              <w:noProof/>
              <w:lang w:eastAsia="de-CH"/>
            </w:rPr>
          </w:pPr>
          <w:hyperlink w:anchor="_Toc454012503" w:history="1">
            <w:r w:rsidRPr="002F7ECE">
              <w:rPr>
                <w:rStyle w:val="Hyperlink"/>
                <w:noProof/>
                <w:snapToGrid w:val="0"/>
                <w14:scene3d>
                  <w14:camera w14:prst="orthographicFront"/>
                  <w14:lightRig w14:rig="threePt" w14:dir="t">
                    <w14:rot w14:lat="0" w14:lon="0" w14:rev="0"/>
                  </w14:lightRig>
                </w14:scene3d>
              </w:rPr>
              <w:t>3.1</w:t>
            </w:r>
            <w:r>
              <w:rPr>
                <w:rFonts w:eastAsiaTheme="minorEastAsia"/>
                <w:noProof/>
                <w:lang w:eastAsia="de-CH"/>
              </w:rPr>
              <w:tab/>
            </w:r>
            <w:r w:rsidRPr="002F7ECE">
              <w:rPr>
                <w:rStyle w:val="Hyperlink"/>
                <w:noProof/>
              </w:rPr>
              <w:t>Strategisches CRM</w:t>
            </w:r>
            <w:r>
              <w:rPr>
                <w:noProof/>
                <w:webHidden/>
              </w:rPr>
              <w:tab/>
            </w:r>
            <w:r>
              <w:rPr>
                <w:noProof/>
                <w:webHidden/>
              </w:rPr>
              <w:fldChar w:fldCharType="begin"/>
            </w:r>
            <w:r>
              <w:rPr>
                <w:noProof/>
                <w:webHidden/>
              </w:rPr>
              <w:instrText xml:space="preserve"> PAGEREF _Toc454012503 \h </w:instrText>
            </w:r>
            <w:r>
              <w:rPr>
                <w:noProof/>
                <w:webHidden/>
              </w:rPr>
            </w:r>
            <w:r>
              <w:rPr>
                <w:noProof/>
                <w:webHidden/>
              </w:rPr>
              <w:fldChar w:fldCharType="separate"/>
            </w:r>
            <w:r>
              <w:rPr>
                <w:noProof/>
                <w:webHidden/>
              </w:rPr>
              <w:t>14</w:t>
            </w:r>
            <w:r>
              <w:rPr>
                <w:noProof/>
                <w:webHidden/>
              </w:rPr>
              <w:fldChar w:fldCharType="end"/>
            </w:r>
          </w:hyperlink>
        </w:p>
        <w:p w14:paraId="48541391" w14:textId="7E52D281" w:rsidR="003D715F" w:rsidRDefault="003D715F">
          <w:pPr>
            <w:pStyle w:val="Verzeichnis2"/>
            <w:tabs>
              <w:tab w:val="left" w:pos="880"/>
              <w:tab w:val="right" w:leader="dot" w:pos="9062"/>
            </w:tabs>
            <w:rPr>
              <w:rFonts w:eastAsiaTheme="minorEastAsia"/>
              <w:noProof/>
              <w:lang w:eastAsia="de-CH"/>
            </w:rPr>
          </w:pPr>
          <w:hyperlink w:anchor="_Toc454012504" w:history="1">
            <w:r w:rsidRPr="002F7ECE">
              <w:rPr>
                <w:rStyle w:val="Hyperlink"/>
                <w:noProof/>
                <w:snapToGrid w:val="0"/>
                <w14:scene3d>
                  <w14:camera w14:prst="orthographicFront"/>
                  <w14:lightRig w14:rig="threePt" w14:dir="t">
                    <w14:rot w14:lat="0" w14:lon="0" w14:rev="0"/>
                  </w14:lightRig>
                </w14:scene3d>
              </w:rPr>
              <w:t>3.2</w:t>
            </w:r>
            <w:r>
              <w:rPr>
                <w:rFonts w:eastAsiaTheme="minorEastAsia"/>
                <w:noProof/>
                <w:lang w:eastAsia="de-CH"/>
              </w:rPr>
              <w:tab/>
            </w:r>
            <w:r w:rsidRPr="002F7ECE">
              <w:rPr>
                <w:rStyle w:val="Hyperlink"/>
                <w:noProof/>
              </w:rPr>
              <w:t>Analytisches CRM</w:t>
            </w:r>
            <w:r>
              <w:rPr>
                <w:noProof/>
                <w:webHidden/>
              </w:rPr>
              <w:tab/>
            </w:r>
            <w:r>
              <w:rPr>
                <w:noProof/>
                <w:webHidden/>
              </w:rPr>
              <w:fldChar w:fldCharType="begin"/>
            </w:r>
            <w:r>
              <w:rPr>
                <w:noProof/>
                <w:webHidden/>
              </w:rPr>
              <w:instrText xml:space="preserve"> PAGEREF _Toc454012504 \h </w:instrText>
            </w:r>
            <w:r>
              <w:rPr>
                <w:noProof/>
                <w:webHidden/>
              </w:rPr>
            </w:r>
            <w:r>
              <w:rPr>
                <w:noProof/>
                <w:webHidden/>
              </w:rPr>
              <w:fldChar w:fldCharType="separate"/>
            </w:r>
            <w:r>
              <w:rPr>
                <w:noProof/>
                <w:webHidden/>
              </w:rPr>
              <w:t>15</w:t>
            </w:r>
            <w:r>
              <w:rPr>
                <w:noProof/>
                <w:webHidden/>
              </w:rPr>
              <w:fldChar w:fldCharType="end"/>
            </w:r>
          </w:hyperlink>
        </w:p>
        <w:p w14:paraId="5C7F71EC" w14:textId="13C5F190" w:rsidR="003D715F" w:rsidRDefault="003D715F">
          <w:pPr>
            <w:pStyle w:val="Verzeichnis2"/>
            <w:tabs>
              <w:tab w:val="left" w:pos="880"/>
              <w:tab w:val="right" w:leader="dot" w:pos="9062"/>
            </w:tabs>
            <w:rPr>
              <w:rFonts w:eastAsiaTheme="minorEastAsia"/>
              <w:noProof/>
              <w:lang w:eastAsia="de-CH"/>
            </w:rPr>
          </w:pPr>
          <w:hyperlink w:anchor="_Toc454012505" w:history="1">
            <w:r w:rsidRPr="002F7ECE">
              <w:rPr>
                <w:rStyle w:val="Hyperlink"/>
                <w:noProof/>
                <w:snapToGrid w:val="0"/>
                <w14:scene3d>
                  <w14:camera w14:prst="orthographicFront"/>
                  <w14:lightRig w14:rig="threePt" w14:dir="t">
                    <w14:rot w14:lat="0" w14:lon="0" w14:rev="0"/>
                  </w14:lightRig>
                </w14:scene3d>
              </w:rPr>
              <w:t>3.3</w:t>
            </w:r>
            <w:r>
              <w:rPr>
                <w:rFonts w:eastAsiaTheme="minorEastAsia"/>
                <w:noProof/>
                <w:lang w:eastAsia="de-CH"/>
              </w:rPr>
              <w:tab/>
            </w:r>
            <w:r w:rsidRPr="002F7ECE">
              <w:rPr>
                <w:rStyle w:val="Hyperlink"/>
                <w:noProof/>
              </w:rPr>
              <w:t>Warum CRM-Projekte scheitern</w:t>
            </w:r>
            <w:r>
              <w:rPr>
                <w:noProof/>
                <w:webHidden/>
              </w:rPr>
              <w:tab/>
            </w:r>
            <w:r>
              <w:rPr>
                <w:noProof/>
                <w:webHidden/>
              </w:rPr>
              <w:fldChar w:fldCharType="begin"/>
            </w:r>
            <w:r>
              <w:rPr>
                <w:noProof/>
                <w:webHidden/>
              </w:rPr>
              <w:instrText xml:space="preserve"> PAGEREF _Toc454012505 \h </w:instrText>
            </w:r>
            <w:r>
              <w:rPr>
                <w:noProof/>
                <w:webHidden/>
              </w:rPr>
            </w:r>
            <w:r>
              <w:rPr>
                <w:noProof/>
                <w:webHidden/>
              </w:rPr>
              <w:fldChar w:fldCharType="separate"/>
            </w:r>
            <w:r>
              <w:rPr>
                <w:noProof/>
                <w:webHidden/>
              </w:rPr>
              <w:t>15</w:t>
            </w:r>
            <w:r>
              <w:rPr>
                <w:noProof/>
                <w:webHidden/>
              </w:rPr>
              <w:fldChar w:fldCharType="end"/>
            </w:r>
          </w:hyperlink>
        </w:p>
        <w:p w14:paraId="2042592E" w14:textId="7F884B01" w:rsidR="003D715F" w:rsidRDefault="003D715F">
          <w:pPr>
            <w:pStyle w:val="Verzeichnis2"/>
            <w:tabs>
              <w:tab w:val="left" w:pos="880"/>
              <w:tab w:val="right" w:leader="dot" w:pos="9062"/>
            </w:tabs>
            <w:rPr>
              <w:rFonts w:eastAsiaTheme="minorEastAsia"/>
              <w:noProof/>
              <w:lang w:eastAsia="de-CH"/>
            </w:rPr>
          </w:pPr>
          <w:hyperlink w:anchor="_Toc454012506" w:history="1">
            <w:r w:rsidRPr="002F7ECE">
              <w:rPr>
                <w:rStyle w:val="Hyperlink"/>
                <w:noProof/>
                <w:snapToGrid w:val="0"/>
                <w14:scene3d>
                  <w14:camera w14:prst="orthographicFront"/>
                  <w14:lightRig w14:rig="threePt" w14:dir="t">
                    <w14:rot w14:lat="0" w14:lon="0" w14:rev="0"/>
                  </w14:lightRig>
                </w14:scene3d>
              </w:rPr>
              <w:t>3.4</w:t>
            </w:r>
            <w:r>
              <w:rPr>
                <w:rFonts w:eastAsiaTheme="minorEastAsia"/>
                <w:noProof/>
                <w:lang w:eastAsia="de-CH"/>
              </w:rPr>
              <w:tab/>
            </w:r>
            <w:r w:rsidRPr="002F7ECE">
              <w:rPr>
                <w:rStyle w:val="Hyperlink"/>
                <w:noProof/>
              </w:rPr>
              <w:t>Berechnung CLV durch den Net Present Value</w:t>
            </w:r>
            <w:r>
              <w:rPr>
                <w:noProof/>
                <w:webHidden/>
              </w:rPr>
              <w:tab/>
            </w:r>
            <w:r>
              <w:rPr>
                <w:noProof/>
                <w:webHidden/>
              </w:rPr>
              <w:fldChar w:fldCharType="begin"/>
            </w:r>
            <w:r>
              <w:rPr>
                <w:noProof/>
                <w:webHidden/>
              </w:rPr>
              <w:instrText xml:space="preserve"> PAGEREF _Toc454012506 \h </w:instrText>
            </w:r>
            <w:r>
              <w:rPr>
                <w:noProof/>
                <w:webHidden/>
              </w:rPr>
            </w:r>
            <w:r>
              <w:rPr>
                <w:noProof/>
                <w:webHidden/>
              </w:rPr>
              <w:fldChar w:fldCharType="separate"/>
            </w:r>
            <w:r>
              <w:rPr>
                <w:noProof/>
                <w:webHidden/>
              </w:rPr>
              <w:t>15</w:t>
            </w:r>
            <w:r>
              <w:rPr>
                <w:noProof/>
                <w:webHidden/>
              </w:rPr>
              <w:fldChar w:fldCharType="end"/>
            </w:r>
          </w:hyperlink>
        </w:p>
        <w:p w14:paraId="2C640983" w14:textId="2B1A9F7B" w:rsidR="003D715F" w:rsidRDefault="003D715F">
          <w:pPr>
            <w:pStyle w:val="Verzeichnis1"/>
            <w:tabs>
              <w:tab w:val="left" w:pos="440"/>
              <w:tab w:val="right" w:leader="dot" w:pos="9062"/>
            </w:tabs>
            <w:rPr>
              <w:rFonts w:eastAsiaTheme="minorEastAsia"/>
              <w:noProof/>
              <w:lang w:eastAsia="de-CH"/>
            </w:rPr>
          </w:pPr>
          <w:hyperlink w:anchor="_Toc454012507" w:history="1">
            <w:r w:rsidRPr="002F7ECE">
              <w:rPr>
                <w:rStyle w:val="Hyperlink"/>
                <w:noProof/>
              </w:rPr>
              <w:t>4</w:t>
            </w:r>
            <w:r>
              <w:rPr>
                <w:rFonts w:eastAsiaTheme="minorEastAsia"/>
                <w:noProof/>
                <w:lang w:eastAsia="de-CH"/>
              </w:rPr>
              <w:tab/>
            </w:r>
            <w:r w:rsidRPr="002F7ECE">
              <w:rPr>
                <w:rStyle w:val="Hyperlink"/>
                <w:noProof/>
              </w:rPr>
              <w:t>Big Data Analytics</w:t>
            </w:r>
            <w:r>
              <w:rPr>
                <w:noProof/>
                <w:webHidden/>
              </w:rPr>
              <w:tab/>
            </w:r>
            <w:r>
              <w:rPr>
                <w:noProof/>
                <w:webHidden/>
              </w:rPr>
              <w:fldChar w:fldCharType="begin"/>
            </w:r>
            <w:r>
              <w:rPr>
                <w:noProof/>
                <w:webHidden/>
              </w:rPr>
              <w:instrText xml:space="preserve"> PAGEREF _Toc454012507 \h </w:instrText>
            </w:r>
            <w:r>
              <w:rPr>
                <w:noProof/>
                <w:webHidden/>
              </w:rPr>
            </w:r>
            <w:r>
              <w:rPr>
                <w:noProof/>
                <w:webHidden/>
              </w:rPr>
              <w:fldChar w:fldCharType="separate"/>
            </w:r>
            <w:r>
              <w:rPr>
                <w:noProof/>
                <w:webHidden/>
              </w:rPr>
              <w:t>16</w:t>
            </w:r>
            <w:r>
              <w:rPr>
                <w:noProof/>
                <w:webHidden/>
              </w:rPr>
              <w:fldChar w:fldCharType="end"/>
            </w:r>
          </w:hyperlink>
        </w:p>
        <w:p w14:paraId="14CDAB3A" w14:textId="5B282B31" w:rsidR="003D715F" w:rsidRDefault="003D715F">
          <w:pPr>
            <w:pStyle w:val="Verzeichnis2"/>
            <w:tabs>
              <w:tab w:val="left" w:pos="880"/>
              <w:tab w:val="right" w:leader="dot" w:pos="9062"/>
            </w:tabs>
            <w:rPr>
              <w:rFonts w:eastAsiaTheme="minorEastAsia"/>
              <w:noProof/>
              <w:lang w:eastAsia="de-CH"/>
            </w:rPr>
          </w:pPr>
          <w:hyperlink w:anchor="_Toc454012508" w:history="1">
            <w:r w:rsidRPr="002F7ECE">
              <w:rPr>
                <w:rStyle w:val="Hyperlink"/>
                <w:noProof/>
                <w:snapToGrid w:val="0"/>
                <w14:scene3d>
                  <w14:camera w14:prst="orthographicFront"/>
                  <w14:lightRig w14:rig="threePt" w14:dir="t">
                    <w14:rot w14:lat="0" w14:lon="0" w14:rev="0"/>
                  </w14:lightRig>
                </w14:scene3d>
              </w:rPr>
              <w:t>4.1</w:t>
            </w:r>
            <w:r>
              <w:rPr>
                <w:rFonts w:eastAsiaTheme="minorEastAsia"/>
                <w:noProof/>
                <w:lang w:eastAsia="de-CH"/>
              </w:rPr>
              <w:tab/>
            </w:r>
            <w:r w:rsidRPr="002F7ECE">
              <w:rPr>
                <w:rStyle w:val="Hyperlink"/>
                <w:noProof/>
              </w:rPr>
              <w:t>Invertierte Management Pyramide</w:t>
            </w:r>
            <w:r>
              <w:rPr>
                <w:noProof/>
                <w:webHidden/>
              </w:rPr>
              <w:tab/>
            </w:r>
            <w:r>
              <w:rPr>
                <w:noProof/>
                <w:webHidden/>
              </w:rPr>
              <w:fldChar w:fldCharType="begin"/>
            </w:r>
            <w:r>
              <w:rPr>
                <w:noProof/>
                <w:webHidden/>
              </w:rPr>
              <w:instrText xml:space="preserve"> PAGEREF _Toc454012508 \h </w:instrText>
            </w:r>
            <w:r>
              <w:rPr>
                <w:noProof/>
                <w:webHidden/>
              </w:rPr>
            </w:r>
            <w:r>
              <w:rPr>
                <w:noProof/>
                <w:webHidden/>
              </w:rPr>
              <w:fldChar w:fldCharType="separate"/>
            </w:r>
            <w:r>
              <w:rPr>
                <w:noProof/>
                <w:webHidden/>
              </w:rPr>
              <w:t>16</w:t>
            </w:r>
            <w:r>
              <w:rPr>
                <w:noProof/>
                <w:webHidden/>
              </w:rPr>
              <w:fldChar w:fldCharType="end"/>
            </w:r>
          </w:hyperlink>
        </w:p>
        <w:p w14:paraId="312E923C" w14:textId="7B7294DD" w:rsidR="003D715F" w:rsidRDefault="003D715F">
          <w:pPr>
            <w:pStyle w:val="Verzeichnis2"/>
            <w:tabs>
              <w:tab w:val="left" w:pos="880"/>
              <w:tab w:val="right" w:leader="dot" w:pos="9062"/>
            </w:tabs>
            <w:rPr>
              <w:rFonts w:eastAsiaTheme="minorEastAsia"/>
              <w:noProof/>
              <w:lang w:eastAsia="de-CH"/>
            </w:rPr>
          </w:pPr>
          <w:hyperlink w:anchor="_Toc454012509" w:history="1">
            <w:r w:rsidRPr="002F7ECE">
              <w:rPr>
                <w:rStyle w:val="Hyperlink"/>
                <w:noProof/>
                <w:snapToGrid w:val="0"/>
                <w14:scene3d>
                  <w14:camera w14:prst="orthographicFront"/>
                  <w14:lightRig w14:rig="threePt" w14:dir="t">
                    <w14:rot w14:lat="0" w14:lon="0" w14:rev="0"/>
                  </w14:lightRig>
                </w14:scene3d>
              </w:rPr>
              <w:t>4.2</w:t>
            </w:r>
            <w:r>
              <w:rPr>
                <w:rFonts w:eastAsiaTheme="minorEastAsia"/>
                <w:noProof/>
                <w:lang w:eastAsia="de-CH"/>
              </w:rPr>
              <w:tab/>
            </w:r>
            <w:r w:rsidRPr="002F7ECE">
              <w:rPr>
                <w:rStyle w:val="Hyperlink"/>
                <w:noProof/>
              </w:rPr>
              <w:t>Die vier V</w:t>
            </w:r>
            <w:r>
              <w:rPr>
                <w:noProof/>
                <w:webHidden/>
              </w:rPr>
              <w:tab/>
            </w:r>
            <w:r>
              <w:rPr>
                <w:noProof/>
                <w:webHidden/>
              </w:rPr>
              <w:fldChar w:fldCharType="begin"/>
            </w:r>
            <w:r>
              <w:rPr>
                <w:noProof/>
                <w:webHidden/>
              </w:rPr>
              <w:instrText xml:space="preserve"> PAGEREF _Toc454012509 \h </w:instrText>
            </w:r>
            <w:r>
              <w:rPr>
                <w:noProof/>
                <w:webHidden/>
              </w:rPr>
            </w:r>
            <w:r>
              <w:rPr>
                <w:noProof/>
                <w:webHidden/>
              </w:rPr>
              <w:fldChar w:fldCharType="separate"/>
            </w:r>
            <w:r>
              <w:rPr>
                <w:noProof/>
                <w:webHidden/>
              </w:rPr>
              <w:t>17</w:t>
            </w:r>
            <w:r>
              <w:rPr>
                <w:noProof/>
                <w:webHidden/>
              </w:rPr>
              <w:fldChar w:fldCharType="end"/>
            </w:r>
          </w:hyperlink>
        </w:p>
        <w:p w14:paraId="62ACCA2E" w14:textId="15B1781A" w:rsidR="003D715F" w:rsidRDefault="003D715F">
          <w:pPr>
            <w:pStyle w:val="Verzeichnis2"/>
            <w:tabs>
              <w:tab w:val="left" w:pos="880"/>
              <w:tab w:val="right" w:leader="dot" w:pos="9062"/>
            </w:tabs>
            <w:rPr>
              <w:rFonts w:eastAsiaTheme="minorEastAsia"/>
              <w:noProof/>
              <w:lang w:eastAsia="de-CH"/>
            </w:rPr>
          </w:pPr>
          <w:hyperlink w:anchor="_Toc454012510" w:history="1">
            <w:r w:rsidRPr="002F7ECE">
              <w:rPr>
                <w:rStyle w:val="Hyperlink"/>
                <w:noProof/>
                <w:snapToGrid w:val="0"/>
                <w14:scene3d>
                  <w14:camera w14:prst="orthographicFront"/>
                  <w14:lightRig w14:rig="threePt" w14:dir="t">
                    <w14:rot w14:lat="0" w14:lon="0" w14:rev="0"/>
                  </w14:lightRig>
                </w14:scene3d>
              </w:rPr>
              <w:t>4.3</w:t>
            </w:r>
            <w:r>
              <w:rPr>
                <w:rFonts w:eastAsiaTheme="minorEastAsia"/>
                <w:noProof/>
                <w:lang w:eastAsia="de-CH"/>
              </w:rPr>
              <w:tab/>
            </w:r>
            <w:r w:rsidRPr="002F7ECE">
              <w:rPr>
                <w:rStyle w:val="Hyperlink"/>
                <w:noProof/>
              </w:rPr>
              <w:t>Unstrukturierte Daten</w:t>
            </w:r>
            <w:r>
              <w:rPr>
                <w:noProof/>
                <w:webHidden/>
              </w:rPr>
              <w:tab/>
            </w:r>
            <w:r>
              <w:rPr>
                <w:noProof/>
                <w:webHidden/>
              </w:rPr>
              <w:fldChar w:fldCharType="begin"/>
            </w:r>
            <w:r>
              <w:rPr>
                <w:noProof/>
                <w:webHidden/>
              </w:rPr>
              <w:instrText xml:space="preserve"> PAGEREF _Toc454012510 \h </w:instrText>
            </w:r>
            <w:r>
              <w:rPr>
                <w:noProof/>
                <w:webHidden/>
              </w:rPr>
            </w:r>
            <w:r>
              <w:rPr>
                <w:noProof/>
                <w:webHidden/>
              </w:rPr>
              <w:fldChar w:fldCharType="separate"/>
            </w:r>
            <w:r>
              <w:rPr>
                <w:noProof/>
                <w:webHidden/>
              </w:rPr>
              <w:t>17</w:t>
            </w:r>
            <w:r>
              <w:rPr>
                <w:noProof/>
                <w:webHidden/>
              </w:rPr>
              <w:fldChar w:fldCharType="end"/>
            </w:r>
          </w:hyperlink>
        </w:p>
        <w:p w14:paraId="19D5445E" w14:textId="66B73D35" w:rsidR="003D715F" w:rsidRDefault="003D715F">
          <w:pPr>
            <w:pStyle w:val="Verzeichnis2"/>
            <w:tabs>
              <w:tab w:val="left" w:pos="880"/>
              <w:tab w:val="right" w:leader="dot" w:pos="9062"/>
            </w:tabs>
            <w:rPr>
              <w:rFonts w:eastAsiaTheme="minorEastAsia"/>
              <w:noProof/>
              <w:lang w:eastAsia="de-CH"/>
            </w:rPr>
          </w:pPr>
          <w:hyperlink w:anchor="_Toc454012511" w:history="1">
            <w:r w:rsidRPr="002F7ECE">
              <w:rPr>
                <w:rStyle w:val="Hyperlink"/>
                <w:noProof/>
                <w:snapToGrid w:val="0"/>
                <w14:scene3d>
                  <w14:camera w14:prst="orthographicFront"/>
                  <w14:lightRig w14:rig="threePt" w14:dir="t">
                    <w14:rot w14:lat="0" w14:lon="0" w14:rev="0"/>
                  </w14:lightRig>
                </w14:scene3d>
              </w:rPr>
              <w:t>4.4</w:t>
            </w:r>
            <w:r>
              <w:rPr>
                <w:rFonts w:eastAsiaTheme="minorEastAsia"/>
                <w:noProof/>
                <w:lang w:eastAsia="de-CH"/>
              </w:rPr>
              <w:tab/>
            </w:r>
            <w:r w:rsidRPr="002F7ECE">
              <w:rPr>
                <w:rStyle w:val="Hyperlink"/>
                <w:noProof/>
              </w:rPr>
              <w:t>Text Mining</w:t>
            </w:r>
            <w:r>
              <w:rPr>
                <w:noProof/>
                <w:webHidden/>
              </w:rPr>
              <w:tab/>
            </w:r>
            <w:r>
              <w:rPr>
                <w:noProof/>
                <w:webHidden/>
              </w:rPr>
              <w:fldChar w:fldCharType="begin"/>
            </w:r>
            <w:r>
              <w:rPr>
                <w:noProof/>
                <w:webHidden/>
              </w:rPr>
              <w:instrText xml:space="preserve"> PAGEREF _Toc454012511 \h </w:instrText>
            </w:r>
            <w:r>
              <w:rPr>
                <w:noProof/>
                <w:webHidden/>
              </w:rPr>
            </w:r>
            <w:r>
              <w:rPr>
                <w:noProof/>
                <w:webHidden/>
              </w:rPr>
              <w:fldChar w:fldCharType="separate"/>
            </w:r>
            <w:r>
              <w:rPr>
                <w:noProof/>
                <w:webHidden/>
              </w:rPr>
              <w:t>18</w:t>
            </w:r>
            <w:r>
              <w:rPr>
                <w:noProof/>
                <w:webHidden/>
              </w:rPr>
              <w:fldChar w:fldCharType="end"/>
            </w:r>
          </w:hyperlink>
        </w:p>
        <w:p w14:paraId="25AC9514" w14:textId="733D8954" w:rsidR="003D715F" w:rsidRDefault="003D715F">
          <w:pPr>
            <w:pStyle w:val="Verzeichnis2"/>
            <w:tabs>
              <w:tab w:val="left" w:pos="880"/>
              <w:tab w:val="right" w:leader="dot" w:pos="9062"/>
            </w:tabs>
            <w:rPr>
              <w:rFonts w:eastAsiaTheme="minorEastAsia"/>
              <w:noProof/>
              <w:lang w:eastAsia="de-CH"/>
            </w:rPr>
          </w:pPr>
          <w:hyperlink w:anchor="_Toc454012512" w:history="1">
            <w:r w:rsidRPr="002F7ECE">
              <w:rPr>
                <w:rStyle w:val="Hyperlink"/>
                <w:noProof/>
                <w:snapToGrid w:val="0"/>
                <w14:scene3d>
                  <w14:camera w14:prst="orthographicFront"/>
                  <w14:lightRig w14:rig="threePt" w14:dir="t">
                    <w14:rot w14:lat="0" w14:lon="0" w14:rev="0"/>
                  </w14:lightRig>
                </w14:scene3d>
              </w:rPr>
              <w:t>4.5</w:t>
            </w:r>
            <w:r>
              <w:rPr>
                <w:rFonts w:eastAsiaTheme="minorEastAsia"/>
                <w:noProof/>
                <w:lang w:eastAsia="de-CH"/>
              </w:rPr>
              <w:tab/>
            </w:r>
            <w:r w:rsidRPr="002F7ECE">
              <w:rPr>
                <w:rStyle w:val="Hyperlink"/>
                <w:noProof/>
              </w:rPr>
              <w:t>Sentiment Analysis – Stimmungsanalyse</w:t>
            </w:r>
            <w:r>
              <w:rPr>
                <w:noProof/>
                <w:webHidden/>
              </w:rPr>
              <w:tab/>
            </w:r>
            <w:r>
              <w:rPr>
                <w:noProof/>
                <w:webHidden/>
              </w:rPr>
              <w:fldChar w:fldCharType="begin"/>
            </w:r>
            <w:r>
              <w:rPr>
                <w:noProof/>
                <w:webHidden/>
              </w:rPr>
              <w:instrText xml:space="preserve"> PAGEREF _Toc454012512 \h </w:instrText>
            </w:r>
            <w:r>
              <w:rPr>
                <w:noProof/>
                <w:webHidden/>
              </w:rPr>
            </w:r>
            <w:r>
              <w:rPr>
                <w:noProof/>
                <w:webHidden/>
              </w:rPr>
              <w:fldChar w:fldCharType="separate"/>
            </w:r>
            <w:r>
              <w:rPr>
                <w:noProof/>
                <w:webHidden/>
              </w:rPr>
              <w:t>18</w:t>
            </w:r>
            <w:r>
              <w:rPr>
                <w:noProof/>
                <w:webHidden/>
              </w:rPr>
              <w:fldChar w:fldCharType="end"/>
            </w:r>
          </w:hyperlink>
        </w:p>
        <w:p w14:paraId="67978300" w14:textId="5AA821F7" w:rsidR="004E2A9A" w:rsidRDefault="004E2A9A">
          <w:r>
            <w:rPr>
              <w:b/>
              <w:bCs/>
              <w:lang w:val="de-DE"/>
            </w:rPr>
            <w:fldChar w:fldCharType="end"/>
          </w:r>
        </w:p>
      </w:sdtContent>
    </w:sdt>
    <w:p w14:paraId="3A898718" w14:textId="77777777" w:rsidR="004E2A9A" w:rsidRPr="004E2A9A" w:rsidRDefault="004E2A9A">
      <w:r>
        <w:br w:type="page"/>
      </w:r>
    </w:p>
    <w:p w14:paraId="4910735E" w14:textId="77777777" w:rsidR="00AF522E" w:rsidRDefault="00247418" w:rsidP="00247418">
      <w:pPr>
        <w:pStyle w:val="berschrift1"/>
      </w:pPr>
      <w:bookmarkStart w:id="6" w:name="_Toc454012483"/>
      <w:r w:rsidRPr="004E2A9A">
        <w:rPr>
          <w:lang w:val="en-US"/>
        </w:rPr>
        <w:lastRenderedPageBreak/>
        <w:t>E</w:t>
      </w:r>
      <w:r w:rsidR="004E2A9A" w:rsidRPr="004E2A9A">
        <w:rPr>
          <w:lang w:val="en-US"/>
        </w:rPr>
        <w:t xml:space="preserve">nterprise </w:t>
      </w:r>
      <w:r w:rsidRPr="004E2A9A">
        <w:rPr>
          <w:lang w:val="en-US"/>
        </w:rPr>
        <w:t>R</w:t>
      </w:r>
      <w:r w:rsidR="004E2A9A" w:rsidRPr="004E2A9A">
        <w:rPr>
          <w:lang w:val="en-US"/>
        </w:rPr>
        <w:t xml:space="preserve">esource </w:t>
      </w:r>
      <w:r w:rsidRPr="004E2A9A">
        <w:rPr>
          <w:lang w:val="en-US"/>
        </w:rPr>
        <w:t>P</w:t>
      </w:r>
      <w:r w:rsidR="004E2A9A" w:rsidRPr="004E2A9A">
        <w:rPr>
          <w:lang w:val="en-US"/>
        </w:rPr>
        <w:t>lanning</w:t>
      </w:r>
      <w:r w:rsidR="004E2A9A">
        <w:t xml:space="preserve"> (ERP)</w:t>
      </w:r>
      <w:bookmarkEnd w:id="6"/>
    </w:p>
    <w:p w14:paraId="1726BA36" w14:textId="749347B7" w:rsidR="004E2A9A" w:rsidRPr="004E2A9A" w:rsidRDefault="004E2A9A" w:rsidP="004E2A9A">
      <w:r w:rsidRPr="004E2A9A">
        <w:t xml:space="preserve">Vertriebsstrukturen, Geschäftsprozesse sowie die IT-Infrastruktur sind über ERP miteinander vernetzt und lassen sich somit mit Hilfe einer geeigneten ERP-Strategie standardisieren und mit geeigneten Softwaresystemen realisieren. Die operative Sicht auf ein ERP-System beschreibt es als </w:t>
      </w:r>
      <w:r w:rsidRPr="004E2A9A">
        <w:rPr>
          <w:i/>
          <w:iCs/>
        </w:rPr>
        <w:t>System, das sämtliche in einem Unternehmen ablaufen</w:t>
      </w:r>
      <w:bookmarkStart w:id="7" w:name="_GoBack"/>
      <w:bookmarkEnd w:id="7"/>
      <w:r w:rsidRPr="004E2A9A">
        <w:rPr>
          <w:i/>
          <w:iCs/>
        </w:rPr>
        <w:t xml:space="preserve">den </w:t>
      </w:r>
      <w:r w:rsidRPr="00F73B3D">
        <w:rPr>
          <w:b/>
          <w:i/>
          <w:iCs/>
        </w:rPr>
        <w:t>Geschäftsprozesse</w:t>
      </w:r>
      <w:r w:rsidRPr="004E2A9A">
        <w:rPr>
          <w:i/>
          <w:iCs/>
        </w:rPr>
        <w:t xml:space="preserve"> unterstützt. Es enthält Module für die Bereiche Beschaffung, Produktion, Vertrieb, Anlagenwirtschaft, Finanz- und Rechnungswesen usw., die über eine </w:t>
      </w:r>
      <w:r w:rsidRPr="00F73B3D">
        <w:rPr>
          <w:b/>
          <w:i/>
          <w:iCs/>
        </w:rPr>
        <w:t>gemeinsame Datenbasis</w:t>
      </w:r>
      <w:r w:rsidRPr="004E2A9A">
        <w:rPr>
          <w:i/>
          <w:iCs/>
        </w:rPr>
        <w:t xml:space="preserve"> miteinander verbunden sind</w:t>
      </w:r>
      <w:r w:rsidRPr="004E2A9A">
        <w:t>.</w:t>
      </w:r>
    </w:p>
    <w:p w14:paraId="43C27405" w14:textId="77777777" w:rsidR="0048422C" w:rsidRDefault="0048422C" w:rsidP="004859DF">
      <w:pPr>
        <w:pStyle w:val="berschrift2"/>
      </w:pPr>
      <w:bookmarkStart w:id="8" w:name="_Toc454012484"/>
      <w:r>
        <w:t>Unternehmerische Ziele</w:t>
      </w:r>
      <w:bookmarkEnd w:id="8"/>
    </w:p>
    <w:p w14:paraId="7B4ADD31" w14:textId="77777777" w:rsidR="00F73B3D" w:rsidRPr="00A46E77" w:rsidRDefault="000D6F2C" w:rsidP="00A46E77">
      <w:pPr>
        <w:pStyle w:val="KeinLeerraum"/>
        <w:rPr>
          <w:color w:val="FF0000"/>
        </w:rPr>
      </w:pPr>
      <w:r w:rsidRPr="00A46E77">
        <w:rPr>
          <w:color w:val="FF0000"/>
        </w:rPr>
        <w:t>Ziele wissen</w:t>
      </w:r>
    </w:p>
    <w:p w14:paraId="453CEF43" w14:textId="46386929" w:rsidR="0048422C" w:rsidRPr="0048422C" w:rsidRDefault="0048422C" w:rsidP="00F73B3D">
      <w:pPr>
        <w:pStyle w:val="KeinLeerraum"/>
      </w:pPr>
      <w:r>
        <w:t xml:space="preserve">ERP-Systeme werden </w:t>
      </w:r>
      <w:r w:rsidR="00D64755">
        <w:t>aus</w:t>
      </w:r>
      <w:r w:rsidR="0021495C">
        <w:t xml:space="preserve"> </w:t>
      </w:r>
      <w:r w:rsidR="00D64755">
        <w:t>folgenden</w:t>
      </w:r>
      <w:r>
        <w:t xml:space="preserve"> </w:t>
      </w:r>
      <w:r w:rsidR="00F73B3D">
        <w:rPr>
          <w:b/>
        </w:rPr>
        <w:t>unternehmerischen</w:t>
      </w:r>
      <w:r w:rsidR="0017163E">
        <w:rPr>
          <w:b/>
        </w:rPr>
        <w:t>/strategischen</w:t>
      </w:r>
      <w:r w:rsidRPr="00F73B3D">
        <w:rPr>
          <w:b/>
        </w:rPr>
        <w:t xml:space="preserve"> Grundzielen</w:t>
      </w:r>
      <w:r>
        <w:t xml:space="preserve"> implementiert:</w:t>
      </w:r>
    </w:p>
    <w:p w14:paraId="4DB3AB1D" w14:textId="4A152747" w:rsidR="0048422C" w:rsidRDefault="0048422C" w:rsidP="0048422C">
      <w:pPr>
        <w:pStyle w:val="Listenabsatz"/>
        <w:numPr>
          <w:ilvl w:val="0"/>
          <w:numId w:val="2"/>
        </w:numPr>
      </w:pPr>
      <w:r>
        <w:t>Schaffung einer einheitlichen Geschäftsprozessarchitektur</w:t>
      </w:r>
      <w:r w:rsidR="0017163E">
        <w:t xml:space="preserve"> </w:t>
      </w:r>
      <w:r w:rsidR="0017163E">
        <w:sym w:font="Wingdings" w:char="F0E0"/>
      </w:r>
      <w:r w:rsidR="0017163E">
        <w:t xml:space="preserve"> Nutzen von Synergieeffekten</w:t>
      </w:r>
    </w:p>
    <w:p w14:paraId="00B86635" w14:textId="77777777" w:rsidR="0048422C" w:rsidRDefault="0048422C" w:rsidP="0048422C">
      <w:pPr>
        <w:pStyle w:val="Listenabsatz"/>
        <w:numPr>
          <w:ilvl w:val="0"/>
          <w:numId w:val="2"/>
        </w:numPr>
      </w:pPr>
      <w:r>
        <w:t>Standardisierung interner und externer Stammdaten</w:t>
      </w:r>
    </w:p>
    <w:p w14:paraId="3D35BD98" w14:textId="3B108756" w:rsidR="0048422C" w:rsidRDefault="0048422C" w:rsidP="0048422C">
      <w:pPr>
        <w:pStyle w:val="Listenabsatz"/>
        <w:numPr>
          <w:ilvl w:val="0"/>
          <w:numId w:val="2"/>
        </w:numPr>
      </w:pPr>
      <w:r>
        <w:t>Standardisierung der Informationssystemarchitektur</w:t>
      </w:r>
    </w:p>
    <w:p w14:paraId="773F3AE1" w14:textId="77777777" w:rsidR="0017163E" w:rsidRDefault="0017163E" w:rsidP="0017163E">
      <w:pPr>
        <w:pStyle w:val="Listenabsatz"/>
        <w:numPr>
          <w:ilvl w:val="0"/>
          <w:numId w:val="11"/>
        </w:numPr>
      </w:pPr>
      <w:r>
        <w:t>Best Practices können implementiert werden. Damit wird das ERP als Business- und nicht als IT-Tool wahrgenommen.</w:t>
      </w:r>
    </w:p>
    <w:p w14:paraId="51B74EDB" w14:textId="77777777" w:rsidR="0048422C" w:rsidRDefault="0048422C" w:rsidP="0048422C">
      <w:pPr>
        <w:pStyle w:val="berschrift2"/>
      </w:pPr>
      <w:bookmarkStart w:id="9" w:name="_Toc454012485"/>
      <w:r>
        <w:t>ERP-Template</w:t>
      </w:r>
      <w:bookmarkEnd w:id="9"/>
    </w:p>
    <w:p w14:paraId="0058F650" w14:textId="77777777" w:rsidR="000D6F2C" w:rsidRPr="00A46E77" w:rsidRDefault="000D6F2C" w:rsidP="00A46E77">
      <w:pPr>
        <w:pStyle w:val="KeinLeerraum"/>
        <w:rPr>
          <w:color w:val="FF0000"/>
        </w:rPr>
      </w:pPr>
      <w:r w:rsidRPr="00A46E77">
        <w:rPr>
          <w:color w:val="FF0000"/>
        </w:rPr>
        <w:t>Template Grafik kennen</w:t>
      </w:r>
    </w:p>
    <w:p w14:paraId="6FEE0ADD" w14:textId="0C33D5E0" w:rsidR="00236B33" w:rsidRDefault="0011774B" w:rsidP="00236B33">
      <w:r>
        <w:t xml:space="preserve">Ein ERP-Template ist die Abbildung der Wertschöpfungskette eines Unternehmens, in dem 80 bis 90% aller Geschäftsprozesse enthalten sind. </w:t>
      </w:r>
      <w:r w:rsidR="00236B33" w:rsidRPr="00236B33">
        <w:t>Die Grundidee eines ERP-Systems ist ein Satz standardisierter Geschäftsprozessmodule,</w:t>
      </w:r>
      <w:r w:rsidR="00236B33">
        <w:t xml:space="preserve"> </w:t>
      </w:r>
      <w:r w:rsidR="00236B33" w:rsidRPr="00236B33">
        <w:t>die durch Konfiguration von Parametern und Stammdaten an (fast) jede reale Geschäftsprozesssituation ohne Programmi</w:t>
      </w:r>
      <w:r w:rsidR="00236B33">
        <w:t>erung angepasst werden können (</w:t>
      </w:r>
      <w:r w:rsidR="00236B33" w:rsidRPr="00236B33">
        <w:rPr>
          <w:i/>
          <w:iCs/>
        </w:rPr>
        <w:t>Configuration</w:t>
      </w:r>
      <w:r w:rsidR="00236B33" w:rsidRPr="00236B33">
        <w:t>). Diese</w:t>
      </w:r>
      <w:r w:rsidR="00236B33">
        <w:t xml:space="preserve"> </w:t>
      </w:r>
      <w:r w:rsidR="00236B33" w:rsidRPr="00236B33">
        <w:t>Module sind um einen zentralen festen Hardware- Softwarekern (Server-Datenbank) angeordnet.</w:t>
      </w:r>
      <w:r w:rsidR="00D64755">
        <w:t xml:space="preserve"> </w:t>
      </w:r>
      <w:r w:rsidR="00236B33" w:rsidRPr="00236B33">
        <w:t>In der Praxis lassen sich häufig nicht alle Kundenprozesse mit Standardkonfigurationen abbilden. Es gibt dafür sowohl organisatorische, finanzielle, gesetzliche und firmenpolitische Gründe, die ein aufwendiges Business Process Reengineering verhindern.</w:t>
      </w:r>
    </w:p>
    <w:p w14:paraId="1A23BC25" w14:textId="77777777" w:rsidR="00236B33" w:rsidRPr="00236B33" w:rsidRDefault="00236B33" w:rsidP="00CF1022">
      <w:pPr>
        <w:pStyle w:val="KeinLeerraum"/>
      </w:pPr>
      <w:r w:rsidRPr="00236B33">
        <w:t>Grundsätzlich gibt es drei Lösungsansätze:</w:t>
      </w:r>
    </w:p>
    <w:p w14:paraId="67F5A30B" w14:textId="77777777" w:rsidR="00236B33" w:rsidRDefault="00236B33" w:rsidP="00236B33">
      <w:pPr>
        <w:pStyle w:val="Listenabsatz"/>
        <w:numPr>
          <w:ilvl w:val="0"/>
          <w:numId w:val="3"/>
        </w:numPr>
      </w:pPr>
      <w:r>
        <w:t>Das Unternehmen passt seine Geschäftsprozesse an den ERP-Standard an (Organisational Change Management).</w:t>
      </w:r>
    </w:p>
    <w:p w14:paraId="557CC166" w14:textId="24589C6B" w:rsidR="00236B33" w:rsidRPr="00236B33" w:rsidRDefault="00236B33" w:rsidP="00236B33">
      <w:pPr>
        <w:pStyle w:val="Listenabsatz"/>
        <w:numPr>
          <w:ilvl w:val="0"/>
          <w:numId w:val="3"/>
        </w:numPr>
      </w:pPr>
      <w:r>
        <w:t xml:space="preserve">Zusätzliche Funktionen müssen programmiert </w:t>
      </w:r>
      <w:r w:rsidR="00706907">
        <w:t>werden (</w:t>
      </w:r>
      <w:r w:rsidRPr="00236B33">
        <w:t>Customization).</w:t>
      </w:r>
    </w:p>
    <w:p w14:paraId="2E144F2E" w14:textId="77777777" w:rsidR="00236B33" w:rsidRDefault="00236B33" w:rsidP="00236B33">
      <w:pPr>
        <w:pStyle w:val="Listenabsatz"/>
        <w:numPr>
          <w:ilvl w:val="0"/>
          <w:numId w:val="3"/>
        </w:numPr>
      </w:pPr>
      <w:r>
        <w:t>Eine Kombination aus a) und b).</w:t>
      </w:r>
    </w:p>
    <w:p w14:paraId="5C2E6B7B" w14:textId="5E3D9BB0" w:rsidR="00236B33" w:rsidRDefault="00236B33" w:rsidP="003F0645">
      <w:pPr>
        <w:jc w:val="center"/>
      </w:pPr>
      <w:r w:rsidRPr="00236B33">
        <w:rPr>
          <w:noProof/>
          <w:lang w:eastAsia="de-CH"/>
        </w:rPr>
        <w:drawing>
          <wp:inline distT="0" distB="0" distL="0" distR="0" wp14:anchorId="451B7361" wp14:editId="26FB21FD">
            <wp:extent cx="4419600" cy="2623896"/>
            <wp:effectExtent l="0" t="0" r="0" b="508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47403" cy="2640402"/>
                    </a:xfrm>
                    <a:prstGeom prst="rect">
                      <a:avLst/>
                    </a:prstGeom>
                  </pic:spPr>
                </pic:pic>
              </a:graphicData>
            </a:graphic>
          </wp:inline>
        </w:drawing>
      </w:r>
    </w:p>
    <w:p w14:paraId="7BDE2A5E" w14:textId="77777777" w:rsidR="00F406B3" w:rsidRDefault="00F406B3" w:rsidP="004E2A9A">
      <w:pPr>
        <w:pStyle w:val="berschrift2"/>
      </w:pPr>
      <w:bookmarkStart w:id="10" w:name="_Toc454012486"/>
      <w:r>
        <w:lastRenderedPageBreak/>
        <w:t>Lokalisierung</w:t>
      </w:r>
      <w:bookmarkEnd w:id="10"/>
    </w:p>
    <w:p w14:paraId="7135C7EE" w14:textId="2D6C38C8" w:rsidR="00F12D3E" w:rsidRDefault="00F12D3E" w:rsidP="00F406B3">
      <w:r>
        <w:t>Gründe für Lokalisierungen sind länderspezifische Steuervorschriften, rechtliche Vorschriften, Lohn- und Gehaltssysteme, landessprachliche Anforderungen, lokale Anforderungen an Marketing und Branding.</w:t>
      </w:r>
    </w:p>
    <w:p w14:paraId="150C4C71" w14:textId="10ED0DC4" w:rsidR="00F406B3" w:rsidRDefault="00F406B3" w:rsidP="00F406B3">
      <w:r w:rsidRPr="00CB0C76">
        <w:t>Notwendige Lokalisierungsanforderungen werden bereits während der Template-Entwicklung identifiziert, beurteilt und entweder zurückgewiesen oder implementiert. Die Massnahmen in der folgenden Abbildung sind mit zunehmendem Aufwand und damit verbundenen Kosten aufgeführt. Die obersten Massnahmen, Änderung des originalen Programmcodes in einem</w:t>
      </w:r>
      <w:r>
        <w:t xml:space="preserve"> </w:t>
      </w:r>
      <w:r w:rsidRPr="00CB0C76">
        <w:t>Standardsoftwarepaket, ist nur deswegen aufgeführt, weil es Unternehmen gegeben hat, die genau das getan haben. Das ist eine Zeitbombe und natürlich strengstens verboten. Ein gangbarer, wenn auch teurer Weg, ist den Hersteller zu animieren, eine neue Zusatzfunktion in das Programm aufzunehmen. Softwarelieferanten tun das bisweilen für ihre Superkunden oder wenn die neue Lösung eine Marktlücke füllt und sich gut in das bestehende Paket einbauen lässt.</w:t>
      </w:r>
    </w:p>
    <w:p w14:paraId="13DD3AEF" w14:textId="0D6139EF" w:rsidR="00F406B3" w:rsidRPr="00F406B3" w:rsidRDefault="00F406B3" w:rsidP="00F406B3">
      <w:pPr>
        <w:jc w:val="center"/>
      </w:pPr>
      <w:r w:rsidRPr="00F406B3">
        <w:rPr>
          <w:noProof/>
          <w:lang w:eastAsia="de-CH"/>
        </w:rPr>
        <w:drawing>
          <wp:inline distT="0" distB="0" distL="0" distR="0" wp14:anchorId="23910F2B" wp14:editId="31D78736">
            <wp:extent cx="2209800" cy="1452496"/>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245146" cy="1475729"/>
                    </a:xfrm>
                    <a:prstGeom prst="rect">
                      <a:avLst/>
                    </a:prstGeom>
                  </pic:spPr>
                </pic:pic>
              </a:graphicData>
            </a:graphic>
          </wp:inline>
        </w:drawing>
      </w:r>
    </w:p>
    <w:p w14:paraId="292A98ED" w14:textId="77777777" w:rsidR="00F406B3" w:rsidRDefault="00F406B3" w:rsidP="00F406B3">
      <w:r>
        <w:t>Bevor es aber zu einer Änderung des Programmcodes kommt, wird eine Fit-Gap-Analyse durchgeführt: Entweder kann der Prozess durch Konfiguration «passend gemacht werden» oder die «</w:t>
      </w:r>
      <w:r w:rsidR="004859DF">
        <w:t>F</w:t>
      </w:r>
      <w:r>
        <w:t>unktionslücke» muss durch Konfiguration und Anpassung (Cus</w:t>
      </w:r>
      <w:r w:rsidR="004859DF">
        <w:t>tomization) gefüllt werden.</w:t>
      </w:r>
    </w:p>
    <w:p w14:paraId="6239751E" w14:textId="4CD7F7EA" w:rsidR="00F406B3" w:rsidRDefault="00F406B3" w:rsidP="00F406B3">
      <w:pPr>
        <w:jc w:val="center"/>
      </w:pPr>
      <w:r w:rsidRPr="00F406B3">
        <w:rPr>
          <w:noProof/>
          <w:lang w:eastAsia="de-CH"/>
        </w:rPr>
        <w:drawing>
          <wp:inline distT="0" distB="0" distL="0" distR="0" wp14:anchorId="20DB0C53" wp14:editId="36795CC4">
            <wp:extent cx="3429000" cy="1489604"/>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51908" cy="1499556"/>
                    </a:xfrm>
                    <a:prstGeom prst="rect">
                      <a:avLst/>
                    </a:prstGeom>
                  </pic:spPr>
                </pic:pic>
              </a:graphicData>
            </a:graphic>
          </wp:inline>
        </w:drawing>
      </w:r>
    </w:p>
    <w:p w14:paraId="5A544A33" w14:textId="77777777" w:rsidR="000D6F2C" w:rsidRDefault="000D6F2C" w:rsidP="00E25382">
      <w:pPr>
        <w:pStyle w:val="berschrift2"/>
      </w:pPr>
      <w:bookmarkStart w:id="11" w:name="_Toc454012487"/>
      <w:r>
        <w:t>Organisational Readiness</w:t>
      </w:r>
      <w:bookmarkEnd w:id="11"/>
    </w:p>
    <w:p w14:paraId="6EAF7079" w14:textId="77777777" w:rsidR="000D6F2C" w:rsidRDefault="000D6F2C" w:rsidP="000D6F2C">
      <w:pPr>
        <w:rPr>
          <w:color w:val="FF0000"/>
        </w:rPr>
      </w:pPr>
      <w:r>
        <w:rPr>
          <w:color w:val="FF0000"/>
        </w:rPr>
        <w:t>«Resistance against change» verstehen</w:t>
      </w:r>
    </w:p>
    <w:p w14:paraId="5B7ACC04" w14:textId="77777777" w:rsidR="00E25382" w:rsidRDefault="00E25382" w:rsidP="00E25382">
      <w:r>
        <w:t xml:space="preserve">ERP-Template Rollouts erfordern ein hohes Mass an </w:t>
      </w:r>
      <w:r w:rsidRPr="00CF1022">
        <w:rPr>
          <w:b/>
        </w:rPr>
        <w:t>Veränderungsbereitschaft</w:t>
      </w:r>
      <w:r>
        <w:t xml:space="preserve"> von den Mitarbeitenden und Unternehmensorganisationen (weil sie das tägliche Geschäft und die Art und Weise wie die Mitarbeite arbeiten müssen teilweise extrem verändern -&gt; Mensch ist ein «Gewohnheitstier»). Die Veränderungsbereitschaft von Menschen in einer Organisation herzustellen, Restistance against Change abzubauen, ist Aufgabe und Ziel von </w:t>
      </w:r>
      <w:r w:rsidRPr="00CB4908">
        <w:rPr>
          <w:b/>
        </w:rPr>
        <w:t>Organisational Change Management</w:t>
      </w:r>
      <w:r>
        <w:t>.</w:t>
      </w:r>
    </w:p>
    <w:p w14:paraId="1D77C8E7" w14:textId="77777777" w:rsidR="00E25382" w:rsidRDefault="00B86603" w:rsidP="00F12D3E">
      <w:pPr>
        <w:pStyle w:val="KeinLeerraum"/>
      </w:pPr>
      <w:r>
        <w:t xml:space="preserve">OCM findet in </w:t>
      </w:r>
      <w:r w:rsidRPr="00F12D3E">
        <w:rPr>
          <w:b/>
        </w:rPr>
        <w:t>drei Schritten</w:t>
      </w:r>
      <w:r>
        <w:t xml:space="preserve"> statt:</w:t>
      </w:r>
    </w:p>
    <w:p w14:paraId="176317AB" w14:textId="77777777" w:rsidR="00B86603" w:rsidRDefault="00B86603" w:rsidP="00B86603">
      <w:pPr>
        <w:pStyle w:val="Listenabsatz"/>
        <w:numPr>
          <w:ilvl w:val="0"/>
          <w:numId w:val="2"/>
        </w:numPr>
      </w:pPr>
      <w:r>
        <w:t>Vorbereitung</w:t>
      </w:r>
    </w:p>
    <w:p w14:paraId="4F8FB51D" w14:textId="77777777" w:rsidR="00B86603" w:rsidRDefault="00B86603" w:rsidP="00B86603">
      <w:pPr>
        <w:pStyle w:val="Listenabsatz"/>
        <w:numPr>
          <w:ilvl w:val="0"/>
          <w:numId w:val="2"/>
        </w:numPr>
      </w:pPr>
      <w:r>
        <w:t>Implementation</w:t>
      </w:r>
    </w:p>
    <w:p w14:paraId="57240A00" w14:textId="77777777" w:rsidR="00B86603" w:rsidRDefault="00B86603" w:rsidP="00B86603">
      <w:pPr>
        <w:pStyle w:val="Listenabsatz"/>
        <w:numPr>
          <w:ilvl w:val="0"/>
          <w:numId w:val="2"/>
        </w:numPr>
      </w:pPr>
      <w:r>
        <w:t>Verankerung in der Organisation</w:t>
      </w:r>
    </w:p>
    <w:p w14:paraId="1CA0947E" w14:textId="77777777" w:rsidR="00B86603" w:rsidRDefault="00B86603" w:rsidP="00F12D3E">
      <w:pPr>
        <w:pStyle w:val="KeinLeerraum"/>
      </w:pPr>
      <w:r>
        <w:lastRenderedPageBreak/>
        <w:t xml:space="preserve">Die </w:t>
      </w:r>
      <w:r w:rsidRPr="00F12D3E">
        <w:rPr>
          <w:b/>
        </w:rPr>
        <w:t>Ziele</w:t>
      </w:r>
      <w:r>
        <w:t xml:space="preserve"> sind:</w:t>
      </w:r>
    </w:p>
    <w:p w14:paraId="576D6E3A" w14:textId="77777777" w:rsidR="00B86603" w:rsidRDefault="00B86603" w:rsidP="00B86603">
      <w:pPr>
        <w:pStyle w:val="Listenabsatz"/>
        <w:numPr>
          <w:ilvl w:val="0"/>
          <w:numId w:val="2"/>
        </w:numPr>
      </w:pPr>
      <w:r>
        <w:t>Erhöhung der Akzeptanz (Readiness) bei Endbenutzern und Organisation während der Vorbereitung</w:t>
      </w:r>
    </w:p>
    <w:p w14:paraId="1C2A99B7" w14:textId="77777777" w:rsidR="00B86603" w:rsidRDefault="00B86603" w:rsidP="00B86603">
      <w:pPr>
        <w:pStyle w:val="Listenabsatz"/>
        <w:numPr>
          <w:ilvl w:val="0"/>
          <w:numId w:val="2"/>
        </w:numPr>
      </w:pPr>
      <w:r>
        <w:t>Erhöhung der Geschwindigkeit mit der sich die betroffenen Bereiche an die neue Situation anpassen bei gleichzeitiger Minimierung der Unterbrechungen und Einbussen bei der Produktivität während der Implementation</w:t>
      </w:r>
    </w:p>
    <w:p w14:paraId="2957B183" w14:textId="09B6411B" w:rsidR="00B86603" w:rsidRDefault="00B86603" w:rsidP="00B86603">
      <w:pPr>
        <w:pStyle w:val="Listenabsatz"/>
        <w:numPr>
          <w:ilvl w:val="0"/>
          <w:numId w:val="2"/>
        </w:numPr>
      </w:pPr>
      <w:r>
        <w:t>Verankerung in der Organisation bei gleichzeitiger Erreichung der Businessziele</w:t>
      </w:r>
    </w:p>
    <w:p w14:paraId="2FEC511F" w14:textId="0D0B2E2B" w:rsidR="00E22299" w:rsidRDefault="00E22299" w:rsidP="00E22299">
      <w:pPr>
        <w:pStyle w:val="berschrift2"/>
      </w:pPr>
      <w:bookmarkStart w:id="12" w:name="_Toc454012488"/>
      <w:r>
        <w:t>Stammdatenoptimierung</w:t>
      </w:r>
      <w:bookmarkEnd w:id="12"/>
    </w:p>
    <w:p w14:paraId="00F6DA20" w14:textId="1D49F410" w:rsidR="00E22299" w:rsidRDefault="00CF1022" w:rsidP="00CF1022">
      <w:pPr>
        <w:pStyle w:val="KeinLeerraum"/>
      </w:pPr>
      <w:r>
        <w:t>Stammdaten sind die Basisdaten eines Unternehmens</w:t>
      </w:r>
      <w:r w:rsidR="00CB4908">
        <w:t xml:space="preserve"> (Artikelnummern, Kundenstamm, Lieferanten, Mitarbeiter etc.)</w:t>
      </w:r>
      <w:r>
        <w:t>.</w:t>
      </w:r>
      <w:r w:rsidR="00CB4908">
        <w:t xml:space="preserve"> Die Standardisierung dieser Stammdaten ist u.a. Voraussetzung für die Zentralisierung des Einkaufs.</w:t>
      </w:r>
      <w:r>
        <w:t xml:space="preserve"> Die </w:t>
      </w:r>
      <w:r w:rsidRPr="00CB4908">
        <w:rPr>
          <w:b/>
        </w:rPr>
        <w:t>Datenqualität</w:t>
      </w:r>
      <w:r>
        <w:t xml:space="preserve"> ist eine weitere Voraussetzung für die erfolgreiche Stammdatenoptimierung.</w:t>
      </w:r>
      <w:r w:rsidR="000134D2">
        <w:t xml:space="preserve"> Ohne Stammdatenmanagement können leicht 50% und mehr der Stammdaten veraltet oder redundant sein.</w:t>
      </w:r>
      <w:r>
        <w:t xml:space="preserve"> Die wichtigsten Datenqualitätsdimensionen sind:</w:t>
      </w:r>
    </w:p>
    <w:p w14:paraId="32F7BCCA" w14:textId="13DC6670" w:rsidR="00CF1022" w:rsidRDefault="00CF1022" w:rsidP="00CF1022">
      <w:pPr>
        <w:pStyle w:val="Listenabsatz"/>
        <w:numPr>
          <w:ilvl w:val="0"/>
          <w:numId w:val="12"/>
        </w:numPr>
      </w:pPr>
      <w:r>
        <w:t>Genauigkeit</w:t>
      </w:r>
    </w:p>
    <w:p w14:paraId="09528658" w14:textId="533D0F0F" w:rsidR="00CF1022" w:rsidRDefault="00CF1022" w:rsidP="00CF1022">
      <w:pPr>
        <w:pStyle w:val="Listenabsatz"/>
        <w:numPr>
          <w:ilvl w:val="0"/>
          <w:numId w:val="12"/>
        </w:numPr>
      </w:pPr>
      <w:r>
        <w:t>Vollständigkeit</w:t>
      </w:r>
    </w:p>
    <w:p w14:paraId="687783BF" w14:textId="1333F24B" w:rsidR="00CF1022" w:rsidRDefault="00CF1022" w:rsidP="00CF1022">
      <w:pPr>
        <w:pStyle w:val="Listenabsatz"/>
        <w:numPr>
          <w:ilvl w:val="0"/>
          <w:numId w:val="12"/>
        </w:numPr>
      </w:pPr>
      <w:r>
        <w:t>Aktualität</w:t>
      </w:r>
    </w:p>
    <w:p w14:paraId="4AE2F4A6" w14:textId="1FC8F400" w:rsidR="00CF1022" w:rsidRDefault="00CF1022" w:rsidP="00CF1022">
      <w:pPr>
        <w:pStyle w:val="Listenabsatz"/>
        <w:numPr>
          <w:ilvl w:val="0"/>
          <w:numId w:val="12"/>
        </w:numPr>
      </w:pPr>
      <w:r>
        <w:t>Konsistenz</w:t>
      </w:r>
    </w:p>
    <w:p w14:paraId="7B4562DD" w14:textId="0F6E6EF3" w:rsidR="00CF1022" w:rsidRDefault="00CF1022" w:rsidP="00CF1022">
      <w:pPr>
        <w:pStyle w:val="Listenabsatz"/>
        <w:numPr>
          <w:ilvl w:val="0"/>
          <w:numId w:val="12"/>
        </w:numPr>
      </w:pPr>
      <w:r>
        <w:t>Eindeutigkeit</w:t>
      </w:r>
    </w:p>
    <w:p w14:paraId="1AA31FE5" w14:textId="3924D02C" w:rsidR="00CF1022" w:rsidRDefault="00CF1022" w:rsidP="00CF1022">
      <w:pPr>
        <w:pStyle w:val="Listenabsatz"/>
        <w:numPr>
          <w:ilvl w:val="0"/>
          <w:numId w:val="12"/>
        </w:numPr>
      </w:pPr>
      <w:r>
        <w:t>Zugänglichkeit</w:t>
      </w:r>
    </w:p>
    <w:p w14:paraId="5452F0F7" w14:textId="543EA52F" w:rsidR="000134D2" w:rsidRDefault="000134D2" w:rsidP="000134D2">
      <w:pPr>
        <w:pStyle w:val="KeinLeerraum"/>
      </w:pPr>
      <w:r>
        <w:t>Es lassen sich folgende Arten von Standards identifizieren:</w:t>
      </w:r>
    </w:p>
    <w:p w14:paraId="0253DACA" w14:textId="4DE6A67F" w:rsidR="000134D2" w:rsidRDefault="000134D2" w:rsidP="000134D2">
      <w:pPr>
        <w:pStyle w:val="Listenabsatz"/>
        <w:numPr>
          <w:ilvl w:val="0"/>
          <w:numId w:val="13"/>
        </w:numPr>
      </w:pPr>
      <w:r>
        <w:t>Formatstandards (Reihenfolge, Länge, Typ)</w:t>
      </w:r>
    </w:p>
    <w:p w14:paraId="248E227E" w14:textId="59C8C02C" w:rsidR="000134D2" w:rsidRDefault="000134D2" w:rsidP="000134D2">
      <w:pPr>
        <w:pStyle w:val="Listenabsatz"/>
        <w:numPr>
          <w:ilvl w:val="0"/>
          <w:numId w:val="13"/>
        </w:numPr>
      </w:pPr>
      <w:r>
        <w:t>Datenstandards (Struktur und Semantik)</w:t>
      </w:r>
    </w:p>
    <w:p w14:paraId="05813DD1" w14:textId="5ED99EFC" w:rsidR="000134D2" w:rsidRDefault="000134D2" w:rsidP="000134D2">
      <w:pPr>
        <w:pStyle w:val="Listenabsatz"/>
        <w:numPr>
          <w:ilvl w:val="0"/>
          <w:numId w:val="13"/>
        </w:numPr>
      </w:pPr>
      <w:r>
        <w:t>Nachrichten-/Dokumentenstandards (Datenaustausch zwischen Informationssystemen)</w:t>
      </w:r>
    </w:p>
    <w:p w14:paraId="38B2483A" w14:textId="7FE9EF3F" w:rsidR="000134D2" w:rsidRDefault="000134D2" w:rsidP="000134D2">
      <w:pPr>
        <w:pStyle w:val="Listenabsatz"/>
        <w:numPr>
          <w:ilvl w:val="0"/>
          <w:numId w:val="13"/>
        </w:numPr>
      </w:pPr>
      <w:r>
        <w:t>Prozessstandards</w:t>
      </w:r>
    </w:p>
    <w:p w14:paraId="0167AAC3" w14:textId="01B5E30F" w:rsidR="000134D2" w:rsidRDefault="000134D2" w:rsidP="000134D2">
      <w:pPr>
        <w:pStyle w:val="Listenabsatz"/>
        <w:numPr>
          <w:ilvl w:val="0"/>
          <w:numId w:val="13"/>
        </w:numPr>
      </w:pPr>
      <w:r>
        <w:t>Geschäftsstandards</w:t>
      </w:r>
    </w:p>
    <w:p w14:paraId="39D4746A" w14:textId="698B6285" w:rsidR="000134D2" w:rsidRDefault="000134D2" w:rsidP="000134D2">
      <w:pPr>
        <w:pStyle w:val="berschrift2"/>
      </w:pPr>
      <w:bookmarkStart w:id="13" w:name="_Toc454012489"/>
      <w:r>
        <w:t>Standardisierung der IT-Infrastruktur</w:t>
      </w:r>
      <w:bookmarkEnd w:id="13"/>
    </w:p>
    <w:p w14:paraId="234F84C6" w14:textId="4DC6C3B1" w:rsidR="000134D2" w:rsidRDefault="000134D2" w:rsidP="000134D2">
      <w:r>
        <w:t>Umfasst Standardisierung von Hard- und Software, einschliesslich der Vereinbarung globaler Einkaufskonditionen und Wartungsverträge mit Lieferanten, die Konsolidierung globaler Data Center sowie die Entscheidung für eine Standard-ERP-Software.</w:t>
      </w:r>
    </w:p>
    <w:p w14:paraId="5D4E453A" w14:textId="1D2DFE0F" w:rsidR="00A00D10" w:rsidRPr="00E22299" w:rsidRDefault="00A00D10" w:rsidP="000134D2">
      <w:r>
        <w:t>Für ERP-, SCM- und CRM-Software ist ausserdem eine Grundsatzentscheidung für In-House-Lösungen (On-Premis) oder Cloud-Lösung (SaaS) zu fällen.</w:t>
      </w:r>
    </w:p>
    <w:p w14:paraId="2441B2A0" w14:textId="77777777" w:rsidR="004859DF" w:rsidRPr="00354722" w:rsidRDefault="004859DF" w:rsidP="00354722">
      <w:pPr>
        <w:pStyle w:val="berschrift2"/>
      </w:pPr>
      <w:bookmarkStart w:id="14" w:name="_Toc454012490"/>
      <w:r w:rsidRPr="00354722">
        <w:t>IT-</w:t>
      </w:r>
      <w:r w:rsidR="00E25382" w:rsidRPr="00354722">
        <w:t>Integration Strategien</w:t>
      </w:r>
      <w:bookmarkEnd w:id="14"/>
    </w:p>
    <w:p w14:paraId="076E7B45" w14:textId="77777777" w:rsidR="00B86603" w:rsidRDefault="00B86603" w:rsidP="00B86603">
      <w:r>
        <w:t>Die Integration der IT-Umgebungen von verschiedenen Unternehmenseinheiten ist die grösste Herausforderung an Volumen und Zeit, da Informationstechnologien die grösste Zahl von Abhängigkeiten und Funktionen beinhalten. Die IT-Integration Strategie soll eng mit den strategischen und operationellen Zielen der neuen Unternehmensgruppe abgestimmt werden. So wird eine möglichst nahtlose Implementierung erreicht, welche die Stabilität und Dynamik der Geschäftsbereiche während der Implementation nicht gefährdet.</w:t>
      </w:r>
    </w:p>
    <w:p w14:paraId="347BC30F" w14:textId="77777777" w:rsidR="00B86603" w:rsidRDefault="00B86603" w:rsidP="00B86603">
      <w:pPr>
        <w:spacing w:after="0"/>
      </w:pPr>
      <w:r w:rsidRPr="00ED7B5F">
        <w:rPr>
          <w:b/>
        </w:rPr>
        <w:t>Ziele</w:t>
      </w:r>
      <w:r>
        <w:t xml:space="preserve"> von IT-Integrationen sind unter vielen anderen:</w:t>
      </w:r>
    </w:p>
    <w:p w14:paraId="0AF6EABF" w14:textId="77777777" w:rsidR="00B86603" w:rsidRDefault="00B86603" w:rsidP="00B86603">
      <w:pPr>
        <w:pStyle w:val="Listenabsatz"/>
        <w:numPr>
          <w:ilvl w:val="0"/>
          <w:numId w:val="2"/>
        </w:numPr>
      </w:pPr>
      <w:r>
        <w:t>Standardisierung: Prozesse, Geschäftsbereiche und Funktionen homogenisieren</w:t>
      </w:r>
    </w:p>
    <w:p w14:paraId="3D986220" w14:textId="77777777" w:rsidR="00B86603" w:rsidRDefault="00B86603" w:rsidP="00B86603">
      <w:pPr>
        <w:pStyle w:val="Listenabsatz"/>
        <w:numPr>
          <w:ilvl w:val="0"/>
          <w:numId w:val="2"/>
        </w:numPr>
      </w:pPr>
      <w:r>
        <w:t>Kostensenkung durch Synergieeffekte</w:t>
      </w:r>
    </w:p>
    <w:p w14:paraId="19F93D12" w14:textId="77777777" w:rsidR="00B86603" w:rsidRDefault="00B86603" w:rsidP="00B86603">
      <w:pPr>
        <w:pStyle w:val="Listenabsatz"/>
        <w:numPr>
          <w:ilvl w:val="0"/>
          <w:numId w:val="2"/>
        </w:numPr>
      </w:pPr>
      <w:r>
        <w:t>Elimination von Redundanzen bei Prozessen, Organisation und Infrastruktur</w:t>
      </w:r>
    </w:p>
    <w:p w14:paraId="7D7E5837" w14:textId="77777777" w:rsidR="003F0645" w:rsidRDefault="003F0645">
      <w:pPr>
        <w:jc w:val="left"/>
        <w:rPr>
          <w:b/>
        </w:rPr>
      </w:pPr>
      <w:r>
        <w:rPr>
          <w:b/>
        </w:rPr>
        <w:br w:type="page"/>
      </w:r>
    </w:p>
    <w:p w14:paraId="09A88E0B" w14:textId="0E4B656A" w:rsidR="00E50BF6" w:rsidRDefault="00E50BF6" w:rsidP="00ED7B5F">
      <w:pPr>
        <w:pStyle w:val="KeinLeerraum"/>
      </w:pPr>
      <w:r w:rsidRPr="00ED7B5F">
        <w:rPr>
          <w:b/>
        </w:rPr>
        <w:lastRenderedPageBreak/>
        <w:t>Herausforderungen</w:t>
      </w:r>
      <w:r>
        <w:t xml:space="preserve"> an die IT-Integration:</w:t>
      </w:r>
    </w:p>
    <w:p w14:paraId="225DFFCF" w14:textId="77777777" w:rsidR="00E50BF6" w:rsidRDefault="00E50BF6" w:rsidP="00E50BF6">
      <w:pPr>
        <w:pStyle w:val="Listenabsatz"/>
        <w:numPr>
          <w:ilvl w:val="0"/>
          <w:numId w:val="2"/>
        </w:numPr>
      </w:pPr>
      <w:r>
        <w:t>Identifikation und Lösung von IT-Konflikten zwischen den Organisationen</w:t>
      </w:r>
    </w:p>
    <w:p w14:paraId="0B2B6A70" w14:textId="77777777" w:rsidR="00E50BF6" w:rsidRDefault="00E50BF6" w:rsidP="00E50BF6">
      <w:pPr>
        <w:pStyle w:val="Listenabsatz"/>
        <w:numPr>
          <w:ilvl w:val="0"/>
          <w:numId w:val="2"/>
        </w:numPr>
      </w:pPr>
      <w:r>
        <w:t>Analyse und Planung der Integration aller IT-Infrastrukturen ohne Verlust an Effizienz und Best Practises: Total Cost of Ownership (TCO) soll reduziert werden</w:t>
      </w:r>
    </w:p>
    <w:p w14:paraId="1B9F140B" w14:textId="77777777" w:rsidR="00E50BF6" w:rsidRDefault="00E50BF6" w:rsidP="00E50BF6">
      <w:pPr>
        <w:pStyle w:val="Listenabsatz"/>
        <w:numPr>
          <w:ilvl w:val="0"/>
          <w:numId w:val="2"/>
        </w:numPr>
      </w:pPr>
      <w:r>
        <w:t>Identifikation aller Datenquellen</w:t>
      </w:r>
    </w:p>
    <w:p w14:paraId="40D0BD2B" w14:textId="77777777" w:rsidR="00E50BF6" w:rsidRDefault="00E50BF6" w:rsidP="00E50BF6">
      <w:pPr>
        <w:pStyle w:val="Listenabsatz"/>
        <w:numPr>
          <w:ilvl w:val="0"/>
          <w:numId w:val="2"/>
        </w:numPr>
      </w:pPr>
      <w:r>
        <w:t>Sicherheitsstandard und gesetzliche Vorschriften weiter erfüllen</w:t>
      </w:r>
    </w:p>
    <w:p w14:paraId="22F5E5ED" w14:textId="77777777" w:rsidR="00E50BF6" w:rsidRPr="00E50BF6" w:rsidRDefault="00E50BF6" w:rsidP="00E50BF6">
      <w:pPr>
        <w:spacing w:after="0"/>
      </w:pPr>
      <w:r w:rsidRPr="003430AB">
        <w:rPr>
          <w:b/>
        </w:rPr>
        <w:t>Total Cost of Ownership</w:t>
      </w:r>
      <w:r w:rsidRPr="003430AB">
        <w:t xml:space="preserve">: </w:t>
      </w:r>
      <w:r w:rsidRPr="00E50BF6">
        <w:t>Gesamtkosten von Investitionsgütern (Computersysteme in unserem Fall)</w:t>
      </w:r>
    </w:p>
    <w:p w14:paraId="4E827DA1" w14:textId="77777777" w:rsidR="00E50BF6" w:rsidRPr="00E50BF6" w:rsidRDefault="00E50BF6" w:rsidP="00E50BF6">
      <w:pPr>
        <w:spacing w:after="0"/>
      </w:pPr>
      <w:r w:rsidRPr="00E50BF6">
        <w:t xml:space="preserve">Bestehen aus </w:t>
      </w:r>
    </w:p>
    <w:p w14:paraId="7F1A5CBB" w14:textId="77777777" w:rsidR="00E50BF6" w:rsidRDefault="00E50BF6" w:rsidP="00E50BF6">
      <w:pPr>
        <w:pStyle w:val="Listenabsatz"/>
        <w:numPr>
          <w:ilvl w:val="0"/>
          <w:numId w:val="2"/>
        </w:numPr>
        <w:spacing w:after="0"/>
      </w:pPr>
      <w:r w:rsidRPr="00E50BF6">
        <w:t xml:space="preserve">direkten Kosten (ca. </w:t>
      </w:r>
      <w:r>
        <w:t xml:space="preserve">60%): Administration, Fixkosten, Kapitalkosten, … </w:t>
      </w:r>
    </w:p>
    <w:p w14:paraId="31646A92" w14:textId="18B5CDC0" w:rsidR="00E50BF6" w:rsidRDefault="00E50BF6" w:rsidP="00E50BF6">
      <w:pPr>
        <w:pStyle w:val="Listenabsatz"/>
        <w:numPr>
          <w:ilvl w:val="0"/>
          <w:numId w:val="2"/>
        </w:numPr>
        <w:spacing w:after="0"/>
      </w:pPr>
      <w:r>
        <w:t>indirekte Kosten (ca. 40%):Endanwendersupport, Systembetrieb, Verfügbarkeit garantieren,..</w:t>
      </w:r>
    </w:p>
    <w:p w14:paraId="11A2F8D3" w14:textId="77777777" w:rsidR="00CB4908" w:rsidRPr="00E50BF6" w:rsidRDefault="00CB4908" w:rsidP="00CB4908">
      <w:pPr>
        <w:spacing w:after="0"/>
      </w:pPr>
    </w:p>
    <w:p w14:paraId="74592798" w14:textId="77777777" w:rsidR="00E50BF6" w:rsidRPr="00B86603" w:rsidRDefault="00E50BF6" w:rsidP="00E50BF6">
      <w:r>
        <w:t>Es werden folgende vier IT-Integrationsarten unterschieden:</w:t>
      </w:r>
    </w:p>
    <w:tbl>
      <w:tblPr>
        <w:tblStyle w:val="Tabellenraster"/>
        <w:tblW w:w="10065" w:type="dxa"/>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7"/>
        <w:gridCol w:w="5248"/>
      </w:tblGrid>
      <w:tr w:rsidR="004859DF" w14:paraId="356E3AE9" w14:textId="77777777" w:rsidTr="003F0645">
        <w:tc>
          <w:tcPr>
            <w:tcW w:w="4817" w:type="dxa"/>
            <w:tcBorders>
              <w:bottom w:val="single" w:sz="4" w:space="0" w:color="767171" w:themeColor="background2" w:themeShade="80"/>
              <w:right w:val="single" w:sz="4" w:space="0" w:color="767171" w:themeColor="background2" w:themeShade="80"/>
            </w:tcBorders>
          </w:tcPr>
          <w:p w14:paraId="1B50FA24" w14:textId="77777777" w:rsidR="004859DF" w:rsidRPr="005E6DC0" w:rsidRDefault="004859DF" w:rsidP="004859DF">
            <w:pPr>
              <w:rPr>
                <w:b/>
              </w:rPr>
            </w:pPr>
            <w:r w:rsidRPr="005E6DC0">
              <w:rPr>
                <w:b/>
              </w:rPr>
              <w:t>Koexistenz</w:t>
            </w:r>
            <w:r w:rsidR="005E6DC0" w:rsidRPr="005E6DC0">
              <w:rPr>
                <w:b/>
              </w:rPr>
              <w:t xml:space="preserve"> </w:t>
            </w:r>
            <w:r w:rsidRPr="005E6DC0">
              <w:rPr>
                <w:b/>
              </w:rPr>
              <w:t>/</w:t>
            </w:r>
            <w:r w:rsidR="005E6DC0" w:rsidRPr="005E6DC0">
              <w:rPr>
                <w:b/>
              </w:rPr>
              <w:t xml:space="preserve"> </w:t>
            </w:r>
            <w:r w:rsidRPr="005E6DC0">
              <w:rPr>
                <w:b/>
              </w:rPr>
              <w:t>Symbiose</w:t>
            </w:r>
          </w:p>
          <w:p w14:paraId="0C98FDBD" w14:textId="4722BD19" w:rsidR="000D6F2C" w:rsidRDefault="000D6F2C" w:rsidP="004859DF">
            <w:r>
              <w:t>Erhaltung existierender IT-Systeme.</w:t>
            </w:r>
            <w:r w:rsidR="00ED7B5F">
              <w:t xml:space="preserve"> Schnittstellen</w:t>
            </w:r>
            <w:r>
              <w:t xml:space="preserve"> Portale oberhalb der aktuellen Systeme, um Informationen zu aggregieren</w:t>
            </w:r>
            <w:r w:rsidR="00ED7B5F">
              <w:t>.</w:t>
            </w:r>
          </w:p>
          <w:p w14:paraId="644AFA26" w14:textId="77777777" w:rsidR="005E6DC0" w:rsidRDefault="005E6DC0" w:rsidP="005E6DC0">
            <w:pPr>
              <w:jc w:val="center"/>
            </w:pPr>
            <w:r w:rsidRPr="005E6DC0">
              <w:rPr>
                <w:noProof/>
                <w:lang w:eastAsia="de-CH"/>
              </w:rPr>
              <w:drawing>
                <wp:inline distT="0" distB="0" distL="0" distR="0" wp14:anchorId="4E732EC1" wp14:editId="53B2DCFA">
                  <wp:extent cx="1391311" cy="728980"/>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426505" cy="747420"/>
                          </a:xfrm>
                          <a:prstGeom prst="rect">
                            <a:avLst/>
                          </a:prstGeom>
                        </pic:spPr>
                      </pic:pic>
                    </a:graphicData>
                  </a:graphic>
                </wp:inline>
              </w:drawing>
            </w:r>
          </w:p>
          <w:p w14:paraId="2B6B7061" w14:textId="77777777" w:rsidR="005E6DC0" w:rsidRDefault="005E6DC0" w:rsidP="005E6DC0">
            <w:pPr>
              <w:pStyle w:val="Listenabsatz"/>
              <w:numPr>
                <w:ilvl w:val="0"/>
                <w:numId w:val="2"/>
              </w:numPr>
            </w:pPr>
            <w:r>
              <w:t xml:space="preserve">Integrationsgeschwindigkeit: </w:t>
            </w:r>
            <w:r w:rsidR="000D6F2C">
              <w:t>hoch</w:t>
            </w:r>
          </w:p>
          <w:p w14:paraId="53C2F448" w14:textId="77777777" w:rsidR="005E6DC0" w:rsidRDefault="005E6DC0" w:rsidP="005E6DC0">
            <w:pPr>
              <w:pStyle w:val="Listenabsatz"/>
              <w:numPr>
                <w:ilvl w:val="0"/>
                <w:numId w:val="2"/>
              </w:numPr>
            </w:pPr>
            <w:r>
              <w:t xml:space="preserve">Kosteneinsparung: </w:t>
            </w:r>
            <w:r w:rsidR="000D6F2C">
              <w:t>gering</w:t>
            </w:r>
          </w:p>
          <w:p w14:paraId="79224D16" w14:textId="77777777" w:rsidR="005E6DC0" w:rsidRDefault="005E6DC0" w:rsidP="005E6DC0">
            <w:pPr>
              <w:pStyle w:val="Listenabsatz"/>
              <w:numPr>
                <w:ilvl w:val="0"/>
                <w:numId w:val="2"/>
              </w:numPr>
            </w:pPr>
            <w:r>
              <w:t>Synergien Potential</w:t>
            </w:r>
            <w:r w:rsidR="000D6F2C">
              <w:t>: gering</w:t>
            </w:r>
          </w:p>
        </w:tc>
        <w:tc>
          <w:tcPr>
            <w:tcW w:w="5248" w:type="dxa"/>
            <w:tcBorders>
              <w:left w:val="single" w:sz="4" w:space="0" w:color="767171" w:themeColor="background2" w:themeShade="80"/>
              <w:bottom w:val="single" w:sz="4" w:space="0" w:color="767171" w:themeColor="background2" w:themeShade="80"/>
            </w:tcBorders>
          </w:tcPr>
          <w:p w14:paraId="33F44A84" w14:textId="77777777" w:rsidR="004859DF" w:rsidRDefault="005E6DC0" w:rsidP="004859DF">
            <w:pPr>
              <w:rPr>
                <w:b/>
              </w:rPr>
            </w:pPr>
            <w:r w:rsidRPr="005E6DC0">
              <w:rPr>
                <w:b/>
              </w:rPr>
              <w:t>Absorption / Übernahme</w:t>
            </w:r>
          </w:p>
          <w:p w14:paraId="3DDB77CE" w14:textId="6E5EE138" w:rsidR="005E6DC0" w:rsidRPr="005E6DC0" w:rsidRDefault="005E6DC0" w:rsidP="004859DF">
            <w:r>
              <w:t>Die dominante IT-Organisationsform wird erhalt</w:t>
            </w:r>
            <w:r w:rsidR="001C5706">
              <w:t>en. Daraus wird ein ERP-Template entwickelt, das in allen Geschäftsbereichen implementiert wird.</w:t>
            </w:r>
          </w:p>
          <w:p w14:paraId="278FE91D" w14:textId="77777777" w:rsidR="005E6DC0" w:rsidRDefault="005E6DC0" w:rsidP="005E6DC0">
            <w:pPr>
              <w:jc w:val="center"/>
            </w:pPr>
            <w:r w:rsidRPr="005E6DC0">
              <w:rPr>
                <w:noProof/>
                <w:lang w:eastAsia="de-CH"/>
              </w:rPr>
              <w:drawing>
                <wp:inline distT="0" distB="0" distL="0" distR="0" wp14:anchorId="513950F2" wp14:editId="7770F403">
                  <wp:extent cx="1304815" cy="729277"/>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346955" cy="752830"/>
                          </a:xfrm>
                          <a:prstGeom prst="rect">
                            <a:avLst/>
                          </a:prstGeom>
                        </pic:spPr>
                      </pic:pic>
                    </a:graphicData>
                  </a:graphic>
                </wp:inline>
              </w:drawing>
            </w:r>
          </w:p>
          <w:p w14:paraId="56EEB7C1" w14:textId="77777777" w:rsidR="005E6DC0" w:rsidRDefault="005E6DC0" w:rsidP="005E6DC0">
            <w:pPr>
              <w:pStyle w:val="Listenabsatz"/>
              <w:numPr>
                <w:ilvl w:val="0"/>
                <w:numId w:val="2"/>
              </w:numPr>
            </w:pPr>
            <w:r>
              <w:t>Integrationsgeschwindigkeit: niedrig</w:t>
            </w:r>
          </w:p>
          <w:p w14:paraId="1F0C4620" w14:textId="77777777" w:rsidR="005E6DC0" w:rsidRDefault="005E6DC0" w:rsidP="005E6DC0">
            <w:pPr>
              <w:pStyle w:val="Listenabsatz"/>
              <w:numPr>
                <w:ilvl w:val="0"/>
                <w:numId w:val="2"/>
              </w:numPr>
            </w:pPr>
            <w:r>
              <w:t>Kosteneinsparung: hoch</w:t>
            </w:r>
          </w:p>
          <w:p w14:paraId="34EAF964" w14:textId="18B1DE53" w:rsidR="003F0645" w:rsidRDefault="005E6DC0" w:rsidP="003F0645">
            <w:pPr>
              <w:pStyle w:val="Listenabsatz"/>
              <w:numPr>
                <w:ilvl w:val="0"/>
                <w:numId w:val="2"/>
              </w:numPr>
              <w:spacing w:after="160"/>
            </w:pPr>
            <w:r>
              <w:t>Synergien Potential: mitte</w:t>
            </w:r>
          </w:p>
        </w:tc>
      </w:tr>
      <w:tr w:rsidR="003F0645" w14:paraId="0750C1F9" w14:textId="77777777" w:rsidTr="003F0645">
        <w:tc>
          <w:tcPr>
            <w:tcW w:w="4817" w:type="dxa"/>
            <w:tcBorders>
              <w:top w:val="single" w:sz="4" w:space="0" w:color="767171" w:themeColor="background2" w:themeShade="80"/>
              <w:right w:val="single" w:sz="4" w:space="0" w:color="767171" w:themeColor="background2" w:themeShade="80"/>
            </w:tcBorders>
          </w:tcPr>
          <w:p w14:paraId="23DD93A8" w14:textId="77777777" w:rsidR="003F0645" w:rsidRPr="005E6DC0" w:rsidRDefault="003F0645" w:rsidP="004859DF">
            <w:pPr>
              <w:rPr>
                <w:b/>
              </w:rPr>
            </w:pPr>
          </w:p>
        </w:tc>
        <w:tc>
          <w:tcPr>
            <w:tcW w:w="5248" w:type="dxa"/>
            <w:tcBorders>
              <w:top w:val="single" w:sz="4" w:space="0" w:color="767171" w:themeColor="background2" w:themeShade="80"/>
              <w:left w:val="single" w:sz="4" w:space="0" w:color="767171" w:themeColor="background2" w:themeShade="80"/>
            </w:tcBorders>
          </w:tcPr>
          <w:p w14:paraId="067666C2" w14:textId="77777777" w:rsidR="003F0645" w:rsidRPr="005E6DC0" w:rsidRDefault="003F0645" w:rsidP="004859DF">
            <w:pPr>
              <w:rPr>
                <w:b/>
              </w:rPr>
            </w:pPr>
          </w:p>
        </w:tc>
      </w:tr>
      <w:tr w:rsidR="004859DF" w14:paraId="5D898D0A" w14:textId="77777777" w:rsidTr="003F0645">
        <w:tc>
          <w:tcPr>
            <w:tcW w:w="4817" w:type="dxa"/>
            <w:tcBorders>
              <w:right w:val="single" w:sz="4" w:space="0" w:color="767171" w:themeColor="background2" w:themeShade="80"/>
            </w:tcBorders>
          </w:tcPr>
          <w:p w14:paraId="60D6BE5B" w14:textId="77777777" w:rsidR="004859DF" w:rsidRDefault="005E6DC0" w:rsidP="004859DF">
            <w:pPr>
              <w:rPr>
                <w:b/>
              </w:rPr>
            </w:pPr>
            <w:r w:rsidRPr="005E6DC0">
              <w:rPr>
                <w:b/>
              </w:rPr>
              <w:t>«Best of Breed» / Standardisierung</w:t>
            </w:r>
          </w:p>
          <w:p w14:paraId="29518E5D" w14:textId="77777777" w:rsidR="005E6DC0" w:rsidRPr="005E6DC0" w:rsidRDefault="005E6DC0" w:rsidP="004859DF">
            <w:r w:rsidRPr="005E6DC0">
              <w:t>Erzielung von Mehrwert durch Kapitalisierung von Synergien aller Organisationseinheiten</w:t>
            </w:r>
          </w:p>
          <w:p w14:paraId="38CF4F71" w14:textId="77777777" w:rsidR="005E6DC0" w:rsidRDefault="005E6DC0" w:rsidP="005E6DC0">
            <w:pPr>
              <w:jc w:val="center"/>
            </w:pPr>
            <w:r w:rsidRPr="005E6DC0">
              <w:rPr>
                <w:noProof/>
                <w:lang w:eastAsia="de-CH"/>
              </w:rPr>
              <w:drawing>
                <wp:inline distT="0" distB="0" distL="0" distR="0" wp14:anchorId="5B89CED0" wp14:editId="52C19D56">
                  <wp:extent cx="1385625" cy="767937"/>
                  <wp:effectExtent l="0" t="0" r="508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430934" cy="793048"/>
                          </a:xfrm>
                          <a:prstGeom prst="rect">
                            <a:avLst/>
                          </a:prstGeom>
                        </pic:spPr>
                      </pic:pic>
                    </a:graphicData>
                  </a:graphic>
                </wp:inline>
              </w:drawing>
            </w:r>
          </w:p>
          <w:p w14:paraId="04276ABC" w14:textId="77777777" w:rsidR="005E6DC0" w:rsidRDefault="005E6DC0" w:rsidP="005E6DC0">
            <w:pPr>
              <w:pStyle w:val="Listenabsatz"/>
              <w:numPr>
                <w:ilvl w:val="0"/>
                <w:numId w:val="2"/>
              </w:numPr>
            </w:pPr>
            <w:r>
              <w:t>Integrationsgeschwindigkeit: niedrig</w:t>
            </w:r>
          </w:p>
          <w:p w14:paraId="7736691D" w14:textId="77777777" w:rsidR="005E6DC0" w:rsidRDefault="005E6DC0" w:rsidP="005E6DC0">
            <w:pPr>
              <w:pStyle w:val="Listenabsatz"/>
              <w:numPr>
                <w:ilvl w:val="0"/>
                <w:numId w:val="2"/>
              </w:numPr>
            </w:pPr>
            <w:r>
              <w:t>Kosteneinsparung: niedrig</w:t>
            </w:r>
          </w:p>
          <w:p w14:paraId="7D6B6DED" w14:textId="77777777" w:rsidR="005E6DC0" w:rsidRDefault="005E6DC0" w:rsidP="005E6DC0">
            <w:pPr>
              <w:pStyle w:val="Listenabsatz"/>
              <w:numPr>
                <w:ilvl w:val="0"/>
                <w:numId w:val="2"/>
              </w:numPr>
            </w:pPr>
            <w:r>
              <w:t>Synergien Potential: mittel</w:t>
            </w:r>
          </w:p>
        </w:tc>
        <w:tc>
          <w:tcPr>
            <w:tcW w:w="5248" w:type="dxa"/>
            <w:tcBorders>
              <w:left w:val="single" w:sz="4" w:space="0" w:color="767171" w:themeColor="background2" w:themeShade="80"/>
            </w:tcBorders>
          </w:tcPr>
          <w:p w14:paraId="1D65089F" w14:textId="77777777" w:rsidR="004859DF" w:rsidRPr="005E6DC0" w:rsidRDefault="005E6DC0" w:rsidP="004859DF">
            <w:pPr>
              <w:rPr>
                <w:b/>
              </w:rPr>
            </w:pPr>
            <w:r w:rsidRPr="005E6DC0">
              <w:rPr>
                <w:b/>
              </w:rPr>
              <w:t>Transformation</w:t>
            </w:r>
          </w:p>
          <w:p w14:paraId="4808886A" w14:textId="17189DC6" w:rsidR="005E6DC0" w:rsidRDefault="005E6DC0" w:rsidP="004859DF">
            <w:r>
              <w:t>Installation einer vollständig neuen IT-Plattform und Infrastruktur</w:t>
            </w:r>
            <w:r w:rsidR="0017163E">
              <w:t>. Resultat ist ebenfalls ein ERP-Template.</w:t>
            </w:r>
          </w:p>
          <w:p w14:paraId="0A661D62" w14:textId="77777777" w:rsidR="005E6DC0" w:rsidRDefault="005E6DC0" w:rsidP="005E6DC0">
            <w:pPr>
              <w:jc w:val="center"/>
            </w:pPr>
            <w:r w:rsidRPr="005E6DC0">
              <w:rPr>
                <w:noProof/>
                <w:lang w:eastAsia="de-CH"/>
              </w:rPr>
              <w:drawing>
                <wp:inline distT="0" distB="0" distL="0" distR="0" wp14:anchorId="1BD79CCC" wp14:editId="5612E7B4">
                  <wp:extent cx="1335136" cy="711540"/>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366635" cy="728327"/>
                          </a:xfrm>
                          <a:prstGeom prst="rect">
                            <a:avLst/>
                          </a:prstGeom>
                        </pic:spPr>
                      </pic:pic>
                    </a:graphicData>
                  </a:graphic>
                </wp:inline>
              </w:drawing>
            </w:r>
          </w:p>
          <w:p w14:paraId="0A81E809" w14:textId="77777777" w:rsidR="005E6DC0" w:rsidRDefault="005E6DC0" w:rsidP="005E6DC0">
            <w:pPr>
              <w:pStyle w:val="Listenabsatz"/>
              <w:numPr>
                <w:ilvl w:val="0"/>
                <w:numId w:val="2"/>
              </w:numPr>
            </w:pPr>
            <w:r>
              <w:t>Integrationsgeschwindigkeit: niedrig</w:t>
            </w:r>
          </w:p>
          <w:p w14:paraId="34AF53EC" w14:textId="77777777" w:rsidR="005E6DC0" w:rsidRDefault="005E6DC0" w:rsidP="005E6DC0">
            <w:pPr>
              <w:pStyle w:val="Listenabsatz"/>
              <w:numPr>
                <w:ilvl w:val="0"/>
                <w:numId w:val="2"/>
              </w:numPr>
            </w:pPr>
            <w:r>
              <w:t>Kosteneinsparung: niedrig</w:t>
            </w:r>
          </w:p>
          <w:p w14:paraId="4533567B" w14:textId="77777777" w:rsidR="005E6DC0" w:rsidRDefault="005E6DC0" w:rsidP="005E6DC0">
            <w:pPr>
              <w:pStyle w:val="Listenabsatz"/>
              <w:numPr>
                <w:ilvl w:val="0"/>
                <w:numId w:val="2"/>
              </w:numPr>
            </w:pPr>
            <w:r>
              <w:t>Synergien Potential: mittel</w:t>
            </w:r>
          </w:p>
        </w:tc>
      </w:tr>
    </w:tbl>
    <w:p w14:paraId="00F4A91B" w14:textId="77777777" w:rsidR="004859DF" w:rsidRPr="004859DF" w:rsidRDefault="004859DF" w:rsidP="004859DF"/>
    <w:p w14:paraId="7EA5BA01" w14:textId="77777777" w:rsidR="008C6833" w:rsidRDefault="005C5BC6" w:rsidP="005C5BC6">
      <w:pPr>
        <w:rPr>
          <w:color w:val="FF0000"/>
        </w:rPr>
      </w:pPr>
      <w:r>
        <w:rPr>
          <w:color w:val="FF0000"/>
        </w:rPr>
        <w:t>Vor allem Absorption und Transformation verstehen, IT-Integration im Beergame hat ihm nicht gepasst, darum wird er nachfragen.</w:t>
      </w:r>
    </w:p>
    <w:p w14:paraId="7A7C8878" w14:textId="1E7C918A" w:rsidR="008C6833" w:rsidRDefault="008C6833" w:rsidP="008C6833">
      <w:pPr>
        <w:pStyle w:val="KeinLeerraum"/>
      </w:pPr>
      <w:r>
        <w:t xml:space="preserve">Unmittelbare </w:t>
      </w:r>
      <w:r w:rsidRPr="008C6833">
        <w:rPr>
          <w:b/>
        </w:rPr>
        <w:t>Einsparungen</w:t>
      </w:r>
      <w:r>
        <w:t xml:space="preserve"> durch:</w:t>
      </w:r>
    </w:p>
    <w:p w14:paraId="2BE8102F" w14:textId="1D21787B" w:rsidR="008C6833" w:rsidRDefault="008C6833" w:rsidP="008C6833">
      <w:pPr>
        <w:pStyle w:val="Listenabsatz"/>
        <w:numPr>
          <w:ilvl w:val="0"/>
          <w:numId w:val="14"/>
        </w:numPr>
      </w:pPr>
      <w:r>
        <w:t>Technologie-Konsolidierung</w:t>
      </w:r>
    </w:p>
    <w:p w14:paraId="2817BE48" w14:textId="4E954546" w:rsidR="008C6833" w:rsidRDefault="008C6833" w:rsidP="008C6833">
      <w:pPr>
        <w:pStyle w:val="Listenabsatz"/>
        <w:numPr>
          <w:ilvl w:val="0"/>
          <w:numId w:val="14"/>
        </w:numPr>
      </w:pPr>
      <w:r>
        <w:t>Konsolidierung von Rechenzentren</w:t>
      </w:r>
    </w:p>
    <w:p w14:paraId="4F8F71DC" w14:textId="1229C3CA" w:rsidR="008C6833" w:rsidRDefault="008C6833" w:rsidP="008C6833">
      <w:pPr>
        <w:pStyle w:val="Listenabsatz"/>
        <w:numPr>
          <w:ilvl w:val="0"/>
          <w:numId w:val="14"/>
        </w:numPr>
      </w:pPr>
      <w:r>
        <w:t>Rationalisierung von Lieferantenverträgen</w:t>
      </w:r>
    </w:p>
    <w:p w14:paraId="6748CD4F" w14:textId="77946631" w:rsidR="008C6833" w:rsidRDefault="008C6833" w:rsidP="008C6833">
      <w:pPr>
        <w:pStyle w:val="Listenabsatz"/>
        <w:numPr>
          <w:ilvl w:val="0"/>
          <w:numId w:val="14"/>
        </w:numPr>
      </w:pPr>
      <w:r>
        <w:t>Neuverhandlungen von Softwarelizenzen.</w:t>
      </w:r>
    </w:p>
    <w:p w14:paraId="45081693" w14:textId="245F6398" w:rsidR="004859DF" w:rsidRDefault="004859DF" w:rsidP="005C5BC6">
      <w:pPr>
        <w:rPr>
          <w:sz w:val="32"/>
          <w:szCs w:val="32"/>
        </w:rPr>
      </w:pPr>
      <w:r>
        <w:br w:type="page"/>
      </w:r>
    </w:p>
    <w:p w14:paraId="6256CDDB" w14:textId="77777777" w:rsidR="00247418" w:rsidRDefault="00355C40" w:rsidP="00247418">
      <w:pPr>
        <w:pStyle w:val="berschrift1"/>
      </w:pPr>
      <w:bookmarkStart w:id="15" w:name="_Toc454012491"/>
      <w:r>
        <w:lastRenderedPageBreak/>
        <w:t>Supply Chain Management (</w:t>
      </w:r>
      <w:r w:rsidR="0048422C">
        <w:t>S</w:t>
      </w:r>
      <w:r w:rsidR="00247418">
        <w:t>CM</w:t>
      </w:r>
      <w:r>
        <w:t>)</w:t>
      </w:r>
      <w:bookmarkEnd w:id="15"/>
    </w:p>
    <w:p w14:paraId="372448AA" w14:textId="56C6F48E" w:rsidR="00355C40" w:rsidRDefault="00CB0C76" w:rsidP="00CB0C76">
      <w:r w:rsidRPr="00CB0C76">
        <w:t>Supply Chain Management (SCM) ist das Steuern von Material-</w:t>
      </w:r>
      <w:r w:rsidR="001A28F7">
        <w:t>,</w:t>
      </w:r>
      <w:r w:rsidRPr="00CB0C76">
        <w:t xml:space="preserve"> Informations- und Finanzflüssen innerhalb einer Versorgungskette (Lieferkette) vom Rohstofflieferanten über den Hersteller, den Zwischenhandel bis zum Endkunden.</w:t>
      </w:r>
    </w:p>
    <w:p w14:paraId="06047023" w14:textId="77777777" w:rsidR="00355C40" w:rsidRDefault="00355C40" w:rsidP="008526E3">
      <w:pPr>
        <w:pStyle w:val="KeinLeerraum"/>
      </w:pPr>
      <w:r>
        <w:t xml:space="preserve">Die </w:t>
      </w:r>
      <w:r w:rsidRPr="008526E3">
        <w:t>ultimativen Ziele</w:t>
      </w:r>
      <w:r>
        <w:t xml:space="preserve"> von SCM sind:</w:t>
      </w:r>
    </w:p>
    <w:p w14:paraId="734EA20A" w14:textId="77777777" w:rsidR="00355C40" w:rsidRDefault="00355C40" w:rsidP="00355C40">
      <w:pPr>
        <w:pStyle w:val="Listenabsatz"/>
        <w:numPr>
          <w:ilvl w:val="0"/>
          <w:numId w:val="2"/>
        </w:numPr>
      </w:pPr>
      <w:r w:rsidRPr="008526E3">
        <w:rPr>
          <w:b/>
        </w:rPr>
        <w:t>Lagerbestände</w:t>
      </w:r>
      <w:r>
        <w:t xml:space="preserve"> minimieren</w:t>
      </w:r>
    </w:p>
    <w:p w14:paraId="2AAB43BC" w14:textId="77777777" w:rsidR="00355C40" w:rsidRDefault="00355C40" w:rsidP="00355C40">
      <w:pPr>
        <w:pStyle w:val="Listenabsatz"/>
        <w:numPr>
          <w:ilvl w:val="0"/>
          <w:numId w:val="2"/>
        </w:numPr>
      </w:pPr>
      <w:r>
        <w:t xml:space="preserve">Sicherstellung der </w:t>
      </w:r>
      <w:r w:rsidRPr="008526E3">
        <w:rPr>
          <w:b/>
        </w:rPr>
        <w:t>Lieferbereitschaft</w:t>
      </w:r>
    </w:p>
    <w:p w14:paraId="07523E92" w14:textId="77777777" w:rsidR="00355C40" w:rsidRDefault="00355C40" w:rsidP="00355C40">
      <w:r>
        <w:t xml:space="preserve">Die zwei wesentlichen Komponenten für die Optimierung und Automatisierung von SCM sind </w:t>
      </w:r>
      <w:r w:rsidRPr="008526E3">
        <w:rPr>
          <w:b/>
        </w:rPr>
        <w:t>Demand Forecasting und Inventory Management.</w:t>
      </w:r>
    </w:p>
    <w:p w14:paraId="79370E26" w14:textId="77777777" w:rsidR="005C5BC6" w:rsidRPr="007B1D23" w:rsidRDefault="005C5BC6" w:rsidP="007B1D23">
      <w:pPr>
        <w:pStyle w:val="berschrift2"/>
      </w:pPr>
      <w:bookmarkStart w:id="16" w:name="_Toc454012492"/>
      <w:r w:rsidRPr="007B1D23">
        <w:t>Bullwhip-Effekt</w:t>
      </w:r>
      <w:bookmarkEnd w:id="16"/>
    </w:p>
    <w:p w14:paraId="5026C0F7" w14:textId="3A13D040" w:rsidR="005C5BC6" w:rsidRPr="005C5BC6" w:rsidRDefault="005C5BC6" w:rsidP="005C5BC6">
      <w:pPr>
        <w:pStyle w:val="StandardWeb"/>
        <w:spacing w:before="0" w:beforeAutospacing="0" w:after="0" w:afterAutospacing="0"/>
        <w:rPr>
          <w:rFonts w:ascii="Calibri" w:hAnsi="Calibri"/>
          <w:color w:val="FF0000"/>
          <w:sz w:val="22"/>
          <w:szCs w:val="22"/>
          <w:lang w:val="de-CH"/>
        </w:rPr>
      </w:pPr>
      <w:r w:rsidRPr="005C5BC6">
        <w:rPr>
          <w:rFonts w:ascii="Calibri" w:hAnsi="Calibri"/>
          <w:color w:val="FF0000"/>
          <w:sz w:val="22"/>
          <w:szCs w:val="22"/>
          <w:lang w:val="de-CH"/>
        </w:rPr>
        <w:t>Erklären und Massnahmen zum Verhindern aufzählen können</w:t>
      </w:r>
    </w:p>
    <w:p w14:paraId="79C592A0" w14:textId="7C74A3E4" w:rsidR="00355C40" w:rsidRPr="00362501" w:rsidRDefault="00355C40" w:rsidP="00355C40">
      <w:pPr>
        <w:pStyle w:val="Listenabsatz"/>
        <w:numPr>
          <w:ilvl w:val="0"/>
          <w:numId w:val="2"/>
        </w:numPr>
      </w:pPr>
      <w:r w:rsidRPr="00362501">
        <w:t xml:space="preserve">auch als </w:t>
      </w:r>
      <w:r w:rsidR="002D12E1">
        <w:t>«Peitscheneffekt»</w:t>
      </w:r>
      <w:r w:rsidRPr="00BD54BC">
        <w:t xml:space="preserve"> </w:t>
      </w:r>
      <w:r w:rsidR="002D12E1">
        <w:t>oder «Demand Applification»</w:t>
      </w:r>
      <w:r w:rsidRPr="00BD54BC">
        <w:t xml:space="preserve"> </w:t>
      </w:r>
      <w:r w:rsidRPr="00362501">
        <w:t xml:space="preserve">bekannt </w:t>
      </w:r>
      <w:r w:rsidRPr="00355C40">
        <w:rPr>
          <w:rFonts w:ascii="MS Gothic" w:eastAsia="MS Gothic" w:hAnsi="MS Gothic" w:cs="MS Gothic" w:hint="eastAsia"/>
        </w:rPr>
        <w:t> </w:t>
      </w:r>
    </w:p>
    <w:p w14:paraId="2B970E98" w14:textId="6E5D7069" w:rsidR="00355C40" w:rsidRPr="00641B19" w:rsidRDefault="00355C40" w:rsidP="00355C40">
      <w:pPr>
        <w:pStyle w:val="Listenabsatz"/>
        <w:numPr>
          <w:ilvl w:val="0"/>
          <w:numId w:val="2"/>
        </w:numPr>
      </w:pPr>
      <w:r>
        <w:t>l</w:t>
      </w:r>
      <w:r w:rsidRPr="00362501">
        <w:t xml:space="preserve">eichte Schwankungen von </w:t>
      </w:r>
      <w:r w:rsidRPr="00BD54BC">
        <w:t>3-5%</w:t>
      </w:r>
      <w:r w:rsidRPr="00362501">
        <w:t xml:space="preserve"> in der Endkonsumentennachfrage schaukeln sich über die Wertschöpfungskette bis zu den Rohstoffherstellern bis zu 70% auf! </w:t>
      </w:r>
      <w:r w:rsidRPr="00355C40">
        <w:rPr>
          <w:rFonts w:ascii="MS Gothic" w:eastAsia="MS Gothic" w:hAnsi="MS Gothic" w:cs="MS Gothic" w:hint="eastAsia"/>
        </w:rPr>
        <w:t> </w:t>
      </w:r>
    </w:p>
    <w:p w14:paraId="7ED9F6E0" w14:textId="77777777" w:rsidR="00641B19" w:rsidRPr="00362501" w:rsidRDefault="00641B19" w:rsidP="00641B19">
      <w:pPr>
        <w:pStyle w:val="Listenabsatz"/>
        <w:numPr>
          <w:ilvl w:val="0"/>
          <w:numId w:val="2"/>
        </w:numPr>
      </w:pPr>
      <w:r w:rsidRPr="00362501">
        <w:t>entsprechend nehmen die Lagerbestände zu</w:t>
      </w:r>
      <w:r w:rsidRPr="00355C40">
        <w:rPr>
          <w:rFonts w:ascii="MS Gothic" w:eastAsia="MS Gothic" w:hAnsi="MS Gothic" w:cs="MS Gothic" w:hint="eastAsia"/>
        </w:rPr>
        <w:t> </w:t>
      </w:r>
    </w:p>
    <w:p w14:paraId="5D17AA78" w14:textId="53A9EF34" w:rsidR="00355C40" w:rsidRPr="00362501" w:rsidRDefault="00355C40" w:rsidP="00355C40">
      <w:pPr>
        <w:pStyle w:val="Listenabsatz"/>
        <w:numPr>
          <w:ilvl w:val="0"/>
          <w:numId w:val="2"/>
        </w:numPr>
      </w:pPr>
      <w:r>
        <w:t>Die</w:t>
      </w:r>
      <w:r w:rsidRPr="00362501">
        <w:t xml:space="preserve"> Bestellungen seitens des Handels</w:t>
      </w:r>
      <w:r>
        <w:t xml:space="preserve"> </w:t>
      </w:r>
      <w:r w:rsidR="00295FFA">
        <w:t>weisen</w:t>
      </w:r>
      <w:r w:rsidRPr="00362501">
        <w:t xml:space="preserve"> keinen Zusammenhang mehr mit dem effektiven Kundenbedarf </w:t>
      </w:r>
      <w:r w:rsidR="00295FFA">
        <w:t>auf</w:t>
      </w:r>
      <w:r w:rsidRPr="00362501">
        <w:t xml:space="preserve">. </w:t>
      </w:r>
      <w:r w:rsidRPr="00355C40">
        <w:rPr>
          <w:rFonts w:ascii="MS Gothic" w:eastAsia="MS Gothic" w:hAnsi="MS Gothic" w:cs="MS Gothic" w:hint="eastAsia"/>
        </w:rPr>
        <w:t> </w:t>
      </w:r>
    </w:p>
    <w:p w14:paraId="6FF3A1D8" w14:textId="77777777" w:rsidR="00355C40" w:rsidRDefault="00355C40" w:rsidP="00355C40">
      <w:pPr>
        <w:pStyle w:val="StandartSportsbook"/>
      </w:pPr>
      <w:r w:rsidRPr="00362501">
        <w:rPr>
          <w:noProof/>
        </w:rPr>
        <w:drawing>
          <wp:inline distT="0" distB="0" distL="0" distR="0" wp14:anchorId="75471643" wp14:editId="432DED58">
            <wp:extent cx="5939790" cy="2150745"/>
            <wp:effectExtent l="0" t="0" r="3810" b="8255"/>
            <wp:docPr id="14" name="Bild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39790" cy="2150745"/>
                    </a:xfrm>
                    <a:prstGeom prst="rect">
                      <a:avLst/>
                    </a:prstGeom>
                  </pic:spPr>
                </pic:pic>
              </a:graphicData>
            </a:graphic>
          </wp:inline>
        </w:drawing>
      </w:r>
    </w:p>
    <w:p w14:paraId="5EB5153D" w14:textId="77777777" w:rsidR="00641B19" w:rsidRDefault="00641B19" w:rsidP="00641B19"/>
    <w:p w14:paraId="232D54E6" w14:textId="6EDAE5F7" w:rsidR="00355C40" w:rsidRPr="001C44FB" w:rsidRDefault="00355C40" w:rsidP="006C5A71">
      <w:pPr>
        <w:pStyle w:val="berschrift3"/>
      </w:pPr>
      <w:bookmarkStart w:id="17" w:name="_Toc454012493"/>
      <w:r w:rsidRPr="001C44FB">
        <w:t>Ursachen</w:t>
      </w:r>
      <w:bookmarkEnd w:id="17"/>
    </w:p>
    <w:p w14:paraId="429FB8DB" w14:textId="3C16CBF9" w:rsidR="00355C40" w:rsidRPr="00242C01" w:rsidRDefault="00355C40" w:rsidP="00DF1CE4">
      <w:pPr>
        <w:pStyle w:val="KeinLeerraum"/>
        <w:numPr>
          <w:ilvl w:val="0"/>
          <w:numId w:val="15"/>
        </w:numPr>
      </w:pPr>
      <w:r w:rsidRPr="001C44FB">
        <w:rPr>
          <w:b/>
        </w:rPr>
        <w:t>Mehrfach aktualisierte Absatzprognosen:</w:t>
      </w:r>
      <w:r w:rsidRPr="00FA1D9E">
        <w:t xml:space="preserve"> </w:t>
      </w:r>
      <w:r w:rsidRPr="00242C01">
        <w:t xml:space="preserve">Prognosen werden in regelmässigen Intervallen aktualisiert. Dabei werden kurzfristige Schwankungen geglättet. Dies führt zu einer Multiplikation der Überschätzung durch die ganze Supply Chain. </w:t>
      </w:r>
      <w:r w:rsidRPr="001C44FB">
        <w:rPr>
          <w:rFonts w:ascii="MS Gothic" w:eastAsia="MS Gothic" w:hAnsi="MS Gothic" w:cs="MS Gothic" w:hint="eastAsia"/>
        </w:rPr>
        <w:t> </w:t>
      </w:r>
    </w:p>
    <w:p w14:paraId="5A8ADBCD" w14:textId="77777777" w:rsidR="001C44FB" w:rsidRPr="001C44FB" w:rsidRDefault="00355C40" w:rsidP="00DF1CE4">
      <w:pPr>
        <w:pStyle w:val="Listenabsatz"/>
        <w:numPr>
          <w:ilvl w:val="0"/>
          <w:numId w:val="15"/>
        </w:numPr>
        <w:rPr>
          <w:u w:val="single"/>
        </w:rPr>
      </w:pPr>
      <w:r w:rsidRPr="001C44FB">
        <w:rPr>
          <w:b/>
        </w:rPr>
        <w:t>Bündelung von Aufträgen:</w:t>
      </w:r>
      <w:r w:rsidRPr="001C44FB">
        <w:rPr>
          <w:u w:val="single"/>
        </w:rPr>
        <w:t xml:space="preserve"> </w:t>
      </w:r>
      <w:r w:rsidRPr="00242C01">
        <w:t>Zeitbündelung (konstante Zeitintervalle), Mengenbündelungen (konstante Mengen). Neben den Bestellfixkosten sind auch d</w:t>
      </w:r>
      <w:r w:rsidR="001C44FB">
        <w:t>ie Transportkosten zu beachten.</w:t>
      </w:r>
    </w:p>
    <w:p w14:paraId="047AA10A" w14:textId="18D13A1F" w:rsidR="00355C40" w:rsidRPr="00242C01" w:rsidRDefault="00355C40" w:rsidP="00DF1CE4">
      <w:pPr>
        <w:pStyle w:val="Listenabsatz"/>
        <w:numPr>
          <w:ilvl w:val="0"/>
          <w:numId w:val="15"/>
        </w:numPr>
      </w:pPr>
      <w:r w:rsidRPr="001C44FB">
        <w:rPr>
          <w:b/>
        </w:rPr>
        <w:t>Preisschwankungen:</w:t>
      </w:r>
      <w:r w:rsidRPr="001C44FB">
        <w:rPr>
          <w:u w:val="single"/>
        </w:rPr>
        <w:t xml:space="preserve"> </w:t>
      </w:r>
      <w:r w:rsidRPr="00242C01">
        <w:t>Kunden horten</w:t>
      </w:r>
      <w:r>
        <w:t xml:space="preserve"> Produkte aufgrund von Preisschwankungen</w:t>
      </w:r>
      <w:r w:rsidRPr="00242C01">
        <w:t xml:space="preserve"> (Lager werden bei tiefen Preisen gefüllt). Dies verstärkt den Peitscheneffekt. </w:t>
      </w:r>
      <w:r w:rsidRPr="001C44FB">
        <w:rPr>
          <w:rFonts w:ascii="MS Gothic" w:eastAsia="MS Gothic" w:hAnsi="MS Gothic" w:cs="MS Gothic" w:hint="eastAsia"/>
        </w:rPr>
        <w:t> </w:t>
      </w:r>
    </w:p>
    <w:p w14:paraId="362D7CA4" w14:textId="70CFB276" w:rsidR="00355C40" w:rsidRPr="00242C01" w:rsidRDefault="00355C40" w:rsidP="00DF1CE4">
      <w:pPr>
        <w:pStyle w:val="Listenabsatz"/>
        <w:numPr>
          <w:ilvl w:val="0"/>
          <w:numId w:val="15"/>
        </w:numPr>
      </w:pPr>
      <w:r w:rsidRPr="001C44FB">
        <w:rPr>
          <w:b/>
        </w:rPr>
        <w:t>Mengenkontingentierung und Engpasspoker</w:t>
      </w:r>
      <w:r w:rsidRPr="00087FE1">
        <w:rPr>
          <w:b/>
        </w:rPr>
        <w:t xml:space="preserve">: </w:t>
      </w:r>
      <w:r w:rsidRPr="00242C01">
        <w:t xml:space="preserve">Kunden realisieren, dass in der Supply Chain Engpässe bestehen und bestellen deshalb übermässig viel. Dies führt zu überhöhten Lagerbeständen </w:t>
      </w:r>
      <w:r w:rsidRPr="001C44FB">
        <w:rPr>
          <w:rFonts w:ascii="MS Gothic" w:eastAsia="MS Gothic" w:hAnsi="MS Gothic" w:cs="MS Gothic" w:hint="eastAsia"/>
        </w:rPr>
        <w:t> </w:t>
      </w:r>
    </w:p>
    <w:p w14:paraId="241AFE1A" w14:textId="09A37137" w:rsidR="00355C40" w:rsidRPr="00242C01" w:rsidRDefault="00355C40" w:rsidP="00DF1CE4">
      <w:pPr>
        <w:pStyle w:val="Listenabsatz"/>
        <w:numPr>
          <w:ilvl w:val="0"/>
          <w:numId w:val="15"/>
        </w:numPr>
      </w:pPr>
      <w:r w:rsidRPr="001C44FB">
        <w:rPr>
          <w:b/>
        </w:rPr>
        <w:t xml:space="preserve">Zeitverzögerte Bestellvorgänge: </w:t>
      </w:r>
      <w:r w:rsidRPr="00242C01">
        <w:t xml:space="preserve">Die zeitlichen Verzögerungen durch Bedarfsmeldefristen und Lieferung (inkl. Transport) forcieren den Bullwhip-Effekt. </w:t>
      </w:r>
      <w:r w:rsidRPr="001C44FB">
        <w:rPr>
          <w:rFonts w:ascii="MS Gothic" w:eastAsia="MS Gothic" w:hAnsi="MS Gothic" w:cs="MS Gothic" w:hint="eastAsia"/>
        </w:rPr>
        <w:t> </w:t>
      </w:r>
    </w:p>
    <w:p w14:paraId="334A69B2" w14:textId="658A9AE4" w:rsidR="005C5BC6" w:rsidRDefault="00355C40" w:rsidP="00DF1CE4">
      <w:pPr>
        <w:pStyle w:val="Listenabsatz"/>
        <w:numPr>
          <w:ilvl w:val="0"/>
          <w:numId w:val="15"/>
        </w:numPr>
      </w:pPr>
      <w:r w:rsidRPr="001C44FB">
        <w:rPr>
          <w:b/>
        </w:rPr>
        <w:lastRenderedPageBreak/>
        <w:t>Grosse Distanzen zwischen den einzelnen Stufen der Supply Chain</w:t>
      </w:r>
      <w:r w:rsidR="001C44FB" w:rsidRPr="001C44FB">
        <w:rPr>
          <w:b/>
        </w:rPr>
        <w:t>:</w:t>
      </w:r>
      <w:r w:rsidR="001C44FB">
        <w:t xml:space="preserve"> </w:t>
      </w:r>
      <w:r>
        <w:t>F</w:t>
      </w:r>
      <w:r w:rsidRPr="00242C01">
        <w:t>ühren einerseits zu langen Lieferzeiten (erhöht den Bullwhip-Effekt). Anderers</w:t>
      </w:r>
      <w:r>
        <w:t>eits werden höhere Sicherheits</w:t>
      </w:r>
      <w:r w:rsidRPr="00242C01">
        <w:t>bestände einkalkuliert, was wiederum den Bullwhip-Effekt verstärkt.</w:t>
      </w:r>
    </w:p>
    <w:p w14:paraId="116515D7" w14:textId="3BBB3BC2" w:rsidR="006C5A71" w:rsidRPr="006C5A71" w:rsidRDefault="006C5A71" w:rsidP="006C5A71">
      <w:pPr>
        <w:pStyle w:val="berschrift3"/>
      </w:pPr>
      <w:bookmarkStart w:id="18" w:name="_Toc454012494"/>
      <w:r w:rsidRPr="006C5A71">
        <w:t>Gegenmassnahmen</w:t>
      </w:r>
      <w:bookmarkEnd w:id="18"/>
    </w:p>
    <w:p w14:paraId="67495133" w14:textId="3E8E2147" w:rsidR="006C5A71" w:rsidRDefault="006C5A71" w:rsidP="006C5A71">
      <w:pPr>
        <w:pStyle w:val="Listenabsatz"/>
        <w:numPr>
          <w:ilvl w:val="0"/>
          <w:numId w:val="16"/>
        </w:numPr>
      </w:pPr>
      <w:r w:rsidRPr="006C5A71">
        <w:rPr>
          <w:b/>
        </w:rPr>
        <w:t xml:space="preserve">Verbesserter Austausch von Informationen: </w:t>
      </w:r>
      <w:r>
        <w:t>Point-of-Sale Daten werden direkter vom Hersteller als Informationsquelle genutzt. Somit kann der Hersteller unmittelbar auf die Endkundennachfrage reagieren.</w:t>
      </w:r>
    </w:p>
    <w:p w14:paraId="48C59F37" w14:textId="77777777" w:rsidR="00CB0C76" w:rsidRDefault="00CB0C76" w:rsidP="00CB0C76">
      <w:pPr>
        <w:pStyle w:val="berschrift2"/>
      </w:pPr>
      <w:bookmarkStart w:id="19" w:name="_Toc454012495"/>
      <w:r>
        <w:t>Demand Forecasting</w:t>
      </w:r>
      <w:bookmarkEnd w:id="19"/>
    </w:p>
    <w:p w14:paraId="6079DABE" w14:textId="77777777" w:rsidR="00E57885" w:rsidRDefault="00355C40" w:rsidP="00E57885">
      <w:r w:rsidRPr="00E57885">
        <w:t>Forecasting ist ein bedeutendes Element des Demand Management. Es ist die Basis</w:t>
      </w:r>
      <w:r w:rsidR="00E57885" w:rsidRPr="00E57885">
        <w:t xml:space="preserve"> </w:t>
      </w:r>
      <w:r w:rsidRPr="00E57885">
        <w:t>für die Planung und Grundlage für Managemententscheide. Das Ziel ist</w:t>
      </w:r>
      <w:r w:rsidR="00E57885" w:rsidRPr="00E57885">
        <w:t xml:space="preserve"> </w:t>
      </w:r>
      <w:r w:rsidRPr="00E57885">
        <w:t xml:space="preserve">also Techniken zu entwickeln, welche </w:t>
      </w:r>
      <w:r w:rsidR="00E57885">
        <w:t>die Lücken</w:t>
      </w:r>
      <w:r w:rsidRPr="00E57885">
        <w:t xml:space="preserve"> zwischen dem aktuellen Bedarf und dem</w:t>
      </w:r>
      <w:r w:rsidR="00E57885" w:rsidRPr="00E57885">
        <w:t xml:space="preserve"> </w:t>
      </w:r>
      <w:r w:rsidRPr="00E57885">
        <w:t>Forecast minimieren. Forecasting ist somit auch ein iterativer, repetitiver Prozess, welcher</w:t>
      </w:r>
      <w:r w:rsidR="00E57885" w:rsidRPr="00E57885">
        <w:t xml:space="preserve"> </w:t>
      </w:r>
      <w:r w:rsidRPr="00E57885">
        <w:t>die Vorhersage laufend mit der Realität vergleicht und entsprechend anpasst.</w:t>
      </w:r>
      <w:r w:rsidR="00E57885">
        <w:t xml:space="preserve"> </w:t>
      </w:r>
    </w:p>
    <w:p w14:paraId="3DC99C17" w14:textId="77777777" w:rsidR="00355C40" w:rsidRPr="00E57885" w:rsidRDefault="00E57885" w:rsidP="00E57885">
      <w:r>
        <w:t>In diesem Zusammenhang dient Demand Forecasting vor allem der Unterdrückung des Bullwhips-Effekts.</w:t>
      </w:r>
    </w:p>
    <w:p w14:paraId="7A75FBDD" w14:textId="77777777" w:rsidR="00CB0C76" w:rsidRDefault="00CB0C76" w:rsidP="00E57885">
      <w:pPr>
        <w:pStyle w:val="berschrift3"/>
      </w:pPr>
      <w:bookmarkStart w:id="20" w:name="_Toc454012496"/>
      <w:r>
        <w:t>Qualitativer Forecast</w:t>
      </w:r>
      <w:bookmarkEnd w:id="20"/>
    </w:p>
    <w:p w14:paraId="1BA7F2A9" w14:textId="77777777" w:rsidR="00363CE0" w:rsidRDefault="00E46250" w:rsidP="00363CE0">
      <w:pPr>
        <w:pStyle w:val="KeinLeerraum"/>
      </w:pPr>
      <w:r w:rsidRPr="00363CE0">
        <w:rPr>
          <w:b/>
        </w:rPr>
        <w:t>B</w:t>
      </w:r>
      <w:r w:rsidR="00355C40" w:rsidRPr="00363CE0">
        <w:rPr>
          <w:b/>
        </w:rPr>
        <w:t>asieren auf Intuition und Erfahrung der Forecaster</w:t>
      </w:r>
      <w:r w:rsidR="00355C40" w:rsidRPr="00E57885">
        <w:t xml:space="preserve">. Sie werden vornehmlich für </w:t>
      </w:r>
      <w:r w:rsidR="00E57885" w:rsidRPr="00E57885">
        <w:t>Langzeit Projektionen</w:t>
      </w:r>
      <w:r w:rsidR="00355C40" w:rsidRPr="00E57885">
        <w:t xml:space="preserve"> wie z. B. für die Einführung neuer Produkte verwendet, wenn aktuelle Daten</w:t>
      </w:r>
      <w:r w:rsidR="00355C40" w:rsidRPr="00E57885">
        <w:br/>
        <w:t>nicht relevant sind oder nicht existieren. Qualitative Methoden sind u. a.</w:t>
      </w:r>
      <w:r w:rsidR="00660992">
        <w:t xml:space="preserve"> </w:t>
      </w:r>
    </w:p>
    <w:p w14:paraId="57799AD9" w14:textId="110F8682" w:rsidR="00E57885" w:rsidRDefault="00355C40" w:rsidP="00363CE0">
      <w:pPr>
        <w:pStyle w:val="Listenabsatz"/>
        <w:numPr>
          <w:ilvl w:val="0"/>
          <w:numId w:val="16"/>
        </w:numPr>
      </w:pPr>
      <w:r w:rsidRPr="00E57885">
        <w:t>Mei</w:t>
      </w:r>
      <w:r w:rsidR="00E57885">
        <w:t>nung eines Executive Commitees</w:t>
      </w:r>
    </w:p>
    <w:p w14:paraId="6F365E61" w14:textId="77777777" w:rsidR="00E57885" w:rsidRDefault="00E57885" w:rsidP="00E57885">
      <w:pPr>
        <w:pStyle w:val="Listenabsatz"/>
        <w:numPr>
          <w:ilvl w:val="0"/>
          <w:numId w:val="6"/>
        </w:numPr>
      </w:pPr>
      <w:r>
        <w:t>Sales Force Erfahrung</w:t>
      </w:r>
    </w:p>
    <w:p w14:paraId="13CFB07E" w14:textId="702F6846" w:rsidR="00355C40" w:rsidRDefault="00355C40" w:rsidP="00E57885">
      <w:pPr>
        <w:pStyle w:val="Listenabsatz"/>
        <w:numPr>
          <w:ilvl w:val="0"/>
          <w:numId w:val="6"/>
        </w:numPr>
      </w:pPr>
      <w:r w:rsidRPr="00E57885">
        <w:t>Kundenbefragungen</w:t>
      </w:r>
    </w:p>
    <w:p w14:paraId="65C031C6" w14:textId="03238C95" w:rsidR="005B0228" w:rsidRPr="00E57885" w:rsidRDefault="005B0228" w:rsidP="00E57885">
      <w:pPr>
        <w:pStyle w:val="Listenabsatz"/>
        <w:numPr>
          <w:ilvl w:val="0"/>
          <w:numId w:val="6"/>
        </w:numPr>
      </w:pPr>
      <w:r>
        <w:t>Delphi Methode (Befragung von Experten mit dem Ziel, v</w:t>
      </w:r>
      <w:r w:rsidR="00C17BF3">
        <w:t>on deren Wissen zu profitieren)</w:t>
      </w:r>
    </w:p>
    <w:p w14:paraId="21B291FD" w14:textId="1D4B648A" w:rsidR="00CB0C76" w:rsidRDefault="00CB0C76" w:rsidP="00E57885">
      <w:pPr>
        <w:pStyle w:val="berschrift3"/>
      </w:pPr>
      <w:bookmarkStart w:id="21" w:name="_Toc454012497"/>
      <w:r>
        <w:t>Quantitativer Forecast</w:t>
      </w:r>
      <w:bookmarkEnd w:id="21"/>
    </w:p>
    <w:p w14:paraId="14399080" w14:textId="676B07A4" w:rsidR="00B42B3C" w:rsidRPr="005C5BC6" w:rsidRDefault="00B42B3C" w:rsidP="00B42B3C">
      <w:pPr>
        <w:rPr>
          <w:color w:val="FF0000"/>
        </w:rPr>
      </w:pPr>
      <w:r>
        <w:rPr>
          <w:color w:val="FF0000"/>
        </w:rPr>
        <w:t>Mögliche Prüfungsfrage: «Welchen Forecast haben Sie</w:t>
      </w:r>
      <w:r w:rsidR="00AC3E47">
        <w:rPr>
          <w:color w:val="FF0000"/>
        </w:rPr>
        <w:t xml:space="preserve"> im BeerGame</w:t>
      </w:r>
      <w:r>
        <w:rPr>
          <w:color w:val="FF0000"/>
        </w:rPr>
        <w:t xml:space="preserve"> verwendet und warum?»</w:t>
      </w:r>
    </w:p>
    <w:p w14:paraId="5A9763EF" w14:textId="48479911" w:rsidR="00D82BBF" w:rsidRPr="00D82BBF" w:rsidRDefault="00363CE0" w:rsidP="00D82BBF">
      <w:r>
        <w:t>L</w:t>
      </w:r>
      <w:r w:rsidR="00355C40" w:rsidRPr="00D82BBF">
        <w:t xml:space="preserve">assen sich in zwei dominierende Klassen </w:t>
      </w:r>
      <w:r w:rsidR="00E57885" w:rsidRPr="00D82BBF">
        <w:t>unterteilen:</w:t>
      </w:r>
    </w:p>
    <w:p w14:paraId="7B311851" w14:textId="307F7582" w:rsidR="00E57885" w:rsidRDefault="00355C40" w:rsidP="00986517">
      <w:r w:rsidRPr="00D82BBF">
        <w:rPr>
          <w:b/>
        </w:rPr>
        <w:t>Ursache und Wirkung Methoden</w:t>
      </w:r>
      <w:r w:rsidRPr="00D82BBF">
        <w:t xml:space="preserve"> </w:t>
      </w:r>
      <w:r w:rsidR="00E57885" w:rsidRPr="00D82BBF">
        <w:t>(auch kausale Methoden genannt)</w:t>
      </w:r>
      <w:r w:rsidR="00363CE0">
        <w:t xml:space="preserve"> </w:t>
      </w:r>
      <w:r w:rsidRPr="00D82BBF">
        <w:t>werden verwendet,</w:t>
      </w:r>
      <w:r w:rsidR="00D82BBF">
        <w:t xml:space="preserve"> </w:t>
      </w:r>
      <w:r w:rsidRPr="00D82BBF">
        <w:t xml:space="preserve">wenn ein oder mehrere </w:t>
      </w:r>
      <w:r w:rsidRPr="002F58A2">
        <w:rPr>
          <w:b/>
        </w:rPr>
        <w:t>äussere Faktoren</w:t>
      </w:r>
      <w:r w:rsidRPr="00D82BBF">
        <w:t xml:space="preserve"> (unabhängige Variablen) in Beziehung zum Demand stehen und somit Einfluss auf den Forecast haben, wie Einkommensentwicklung,</w:t>
      </w:r>
      <w:r w:rsidR="00E57885" w:rsidRPr="00D82BBF">
        <w:t xml:space="preserve"> </w:t>
      </w:r>
      <w:r w:rsidRPr="00D82BBF">
        <w:t>Wirtschaftsprognosen, etc.</w:t>
      </w:r>
      <w:r w:rsidR="00F73944">
        <w:t xml:space="preserve"> </w:t>
      </w:r>
      <w:r w:rsidRPr="00D82BBF">
        <w:t>(ökonometrische Faktoren). Sie benötigen zum Teil aufwendige statistische Methoden (Regression, Ökonometrische Modelle, Neuronale Netze). Diese</w:t>
      </w:r>
      <w:r w:rsidR="00E57885" w:rsidRPr="00D82BBF">
        <w:t xml:space="preserve"> </w:t>
      </w:r>
      <w:r w:rsidRPr="00D82BBF">
        <w:t>Verfahren werden im Abschnitt Big Data Demand Management behandelt.</w:t>
      </w:r>
    </w:p>
    <w:p w14:paraId="61FBBAE1" w14:textId="21D5EA5A" w:rsidR="00D82BBF" w:rsidRDefault="00355C40" w:rsidP="002F58A2">
      <w:pPr>
        <w:pStyle w:val="KeinLeerraum"/>
      </w:pPr>
      <w:r w:rsidRPr="00986517">
        <w:rPr>
          <w:b/>
        </w:rPr>
        <w:t xml:space="preserve">Zeitserienanalyseverfahren </w:t>
      </w:r>
      <w:r w:rsidRPr="00D82BBF">
        <w:t xml:space="preserve">basieren auf der Annahme, dass die Zukunft eine Fortschreibung der Vergangenheit ist. Es werden </w:t>
      </w:r>
      <w:r w:rsidRPr="002F58A2">
        <w:rPr>
          <w:b/>
        </w:rPr>
        <w:t>historische Daten</w:t>
      </w:r>
      <w:r w:rsidRPr="00D82BBF">
        <w:t xml:space="preserve"> für die Vorhersage der Zukunft verwendet </w:t>
      </w:r>
      <w:r w:rsidRPr="002F58A2">
        <w:rPr>
          <w:b/>
        </w:rPr>
        <w:t>ohne Ber</w:t>
      </w:r>
      <w:r w:rsidR="003349D4" w:rsidRPr="002F58A2">
        <w:rPr>
          <w:b/>
        </w:rPr>
        <w:t>ücksichtigung äusserer Faktoren</w:t>
      </w:r>
      <w:r w:rsidR="002F58A2">
        <w:t xml:space="preserve">. </w:t>
      </w:r>
      <w:r w:rsidR="00D82BBF">
        <w:t>Es gibt folgende Zeitserienanalyse-Verfahren:</w:t>
      </w:r>
    </w:p>
    <w:p w14:paraId="113D2A40" w14:textId="77777777" w:rsidR="00D82BBF" w:rsidRDefault="00355C40" w:rsidP="00D82BBF">
      <w:pPr>
        <w:pStyle w:val="Listenabsatz"/>
        <w:numPr>
          <w:ilvl w:val="0"/>
          <w:numId w:val="6"/>
        </w:numPr>
      </w:pPr>
      <w:r w:rsidRPr="00D82BBF">
        <w:t>Naiver Forecast</w:t>
      </w:r>
    </w:p>
    <w:p w14:paraId="728A8AED" w14:textId="77777777" w:rsidR="00D82BBF" w:rsidRDefault="00355C40" w:rsidP="00D82BBF">
      <w:pPr>
        <w:pStyle w:val="Listenabsatz"/>
        <w:numPr>
          <w:ilvl w:val="0"/>
          <w:numId w:val="6"/>
        </w:numPr>
      </w:pPr>
      <w:r w:rsidRPr="00D82BBF">
        <w:t>Einfacher gleitender Mittelwert</w:t>
      </w:r>
    </w:p>
    <w:p w14:paraId="48009059" w14:textId="77777777" w:rsidR="00D82BBF" w:rsidRDefault="00355C40" w:rsidP="00D82BBF">
      <w:pPr>
        <w:pStyle w:val="Listenabsatz"/>
        <w:numPr>
          <w:ilvl w:val="0"/>
          <w:numId w:val="6"/>
        </w:numPr>
      </w:pPr>
      <w:r w:rsidRPr="00D82BBF">
        <w:t>Gewichteter gleitender Mittelwert</w:t>
      </w:r>
    </w:p>
    <w:p w14:paraId="58AE6FB0" w14:textId="77777777" w:rsidR="00D82BBF" w:rsidRDefault="00355C40" w:rsidP="00D82BBF">
      <w:pPr>
        <w:pStyle w:val="Listenabsatz"/>
        <w:numPr>
          <w:ilvl w:val="0"/>
          <w:numId w:val="6"/>
        </w:numPr>
      </w:pPr>
      <w:r w:rsidRPr="00D82BBF">
        <w:t>Exponentiell geglätteter Forecast</w:t>
      </w:r>
    </w:p>
    <w:p w14:paraId="36FF861C" w14:textId="77777777" w:rsidR="00D82BBF" w:rsidRDefault="00355C40" w:rsidP="00D82BBF">
      <w:pPr>
        <w:pStyle w:val="Listenabsatz"/>
        <w:numPr>
          <w:ilvl w:val="0"/>
          <w:numId w:val="6"/>
        </w:numPr>
      </w:pPr>
      <w:r w:rsidRPr="00D82BBF">
        <w:t>Linearer Trend Forecast</w:t>
      </w:r>
    </w:p>
    <w:p w14:paraId="2C93D694" w14:textId="28F2F69E" w:rsidR="00464716" w:rsidRDefault="00D82BBF">
      <w:r>
        <w:t>Dabei haben alle Verfahren etwas gemeinsam: Sie glätten die B</w:t>
      </w:r>
      <w:r w:rsidR="00355C40" w:rsidRPr="00D82BBF">
        <w:t>edarfsschwankungen</w:t>
      </w:r>
      <w:r>
        <w:t xml:space="preserve"> und mindern so den Bullwhip-Effekt.</w:t>
      </w:r>
    </w:p>
    <w:p w14:paraId="0BEBCBD7" w14:textId="17601E52" w:rsidR="00282DF6" w:rsidRPr="00282DF6" w:rsidRDefault="00282DF6" w:rsidP="00091A5D">
      <w:pPr>
        <w:pStyle w:val="KeinLeerraum"/>
        <w:shd w:val="clear" w:color="auto" w:fill="E7E6E6" w:themeFill="background2"/>
        <w:rPr>
          <w:b/>
        </w:rPr>
      </w:pPr>
      <w:r w:rsidRPr="00282DF6">
        <w:rPr>
          <w:b/>
        </w:rPr>
        <w:lastRenderedPageBreak/>
        <w:t>Naiver Forecast</w:t>
      </w:r>
    </w:p>
    <w:p w14:paraId="5D77FB51" w14:textId="0DA3561F" w:rsidR="00282DF6" w:rsidRDefault="00282DF6" w:rsidP="00282DF6">
      <w:r>
        <w:t>Geht davon aus, dass der aktuelle Bedarf gleich dem der vorherigen Periode ist. Liefert i.d.R. ungenaue Resultate. Geeignet, wenn viele Zufallseinflüsse das Geschäftsmodell beeinflussen.</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14"/>
        <w:gridCol w:w="3710"/>
        <w:gridCol w:w="3648"/>
      </w:tblGrid>
      <w:tr w:rsidR="00A46E77" w14:paraId="73A24CCB" w14:textId="3CA77931" w:rsidTr="00A46E77">
        <w:tc>
          <w:tcPr>
            <w:tcW w:w="1751" w:type="dxa"/>
          </w:tcPr>
          <w:p w14:paraId="30967A26" w14:textId="2340FD90" w:rsidR="00A46E77" w:rsidRPr="00B566F4" w:rsidRDefault="00A46E77" w:rsidP="00282DF6">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t</m:t>
                    </m:r>
                  </m:sub>
                </m:sSub>
              </m:oMath>
            </m:oMathPara>
          </w:p>
        </w:tc>
        <w:tc>
          <w:tcPr>
            <w:tcW w:w="3809" w:type="dxa"/>
          </w:tcPr>
          <w:p w14:paraId="3BF9655D" w14:textId="129F8377" w:rsidR="00A46E77" w:rsidRPr="00B566F4" w:rsidRDefault="00A46E77" w:rsidP="00B566F4">
            <w:pPr>
              <w:rPr>
                <w:i/>
                <w:sz w:val="18"/>
                <w:szCs w:val="18"/>
              </w:rPr>
            </w:pPr>
            <w:r w:rsidRPr="00B566F4">
              <w:rPr>
                <w:i/>
                <w:sz w:val="18"/>
                <w:szCs w:val="18"/>
              </w:rPr>
              <w:t>F</w:t>
            </w:r>
            <w:r w:rsidRPr="00091A5D">
              <w:rPr>
                <w:i/>
                <w:sz w:val="18"/>
                <w:szCs w:val="18"/>
                <w:vertAlign w:val="subscript"/>
              </w:rPr>
              <w:t>t+1</w:t>
            </w:r>
            <w:r w:rsidRPr="00B566F4">
              <w:rPr>
                <w:i/>
                <w:sz w:val="18"/>
                <w:szCs w:val="18"/>
              </w:rPr>
              <w:t xml:space="preserve"> = Forecast für die Periode t+1</w:t>
            </w:r>
          </w:p>
          <w:p w14:paraId="7A566CF8" w14:textId="10818F1F" w:rsidR="00A46E77" w:rsidRPr="00B566F4" w:rsidRDefault="00A46E77" w:rsidP="00B566F4">
            <w:pPr>
              <w:rPr>
                <w:i/>
                <w:sz w:val="18"/>
                <w:szCs w:val="18"/>
              </w:rPr>
            </w:pPr>
            <w:r w:rsidRPr="00B566F4">
              <w:rPr>
                <w:i/>
                <w:sz w:val="18"/>
                <w:szCs w:val="18"/>
              </w:rPr>
              <w:t xml:space="preserve"> A</w:t>
            </w:r>
            <w:r w:rsidRPr="00091A5D">
              <w:rPr>
                <w:i/>
                <w:sz w:val="18"/>
                <w:szCs w:val="18"/>
                <w:vertAlign w:val="subscript"/>
              </w:rPr>
              <w:t>i</w:t>
            </w:r>
            <w:r w:rsidRPr="00B566F4">
              <w:rPr>
                <w:i/>
                <w:sz w:val="18"/>
                <w:szCs w:val="18"/>
              </w:rPr>
              <w:t xml:space="preserve"> = aktueller Bedarf für die Periode t</w:t>
            </w:r>
          </w:p>
          <w:p w14:paraId="17D8CFA3" w14:textId="77777777" w:rsidR="00A46E77" w:rsidRPr="00B566F4" w:rsidRDefault="00A46E77" w:rsidP="00282DF6">
            <w:pPr>
              <w:rPr>
                <w:sz w:val="18"/>
                <w:szCs w:val="18"/>
              </w:rPr>
            </w:pPr>
          </w:p>
        </w:tc>
        <w:tc>
          <w:tcPr>
            <w:tcW w:w="3512" w:type="dxa"/>
          </w:tcPr>
          <w:p w14:paraId="7FE12909" w14:textId="6F742657" w:rsidR="00A46E77" w:rsidRPr="00B566F4" w:rsidRDefault="00A46E77" w:rsidP="00B566F4">
            <w:pPr>
              <w:rPr>
                <w:i/>
                <w:sz w:val="18"/>
                <w:szCs w:val="18"/>
              </w:rPr>
            </w:pPr>
            <w:r>
              <w:rPr>
                <w:noProof/>
                <w:lang w:eastAsia="de-CH"/>
              </w:rPr>
              <w:drawing>
                <wp:inline distT="0" distB="0" distL="0" distR="0" wp14:anchorId="55EFBA23" wp14:editId="68C4A528">
                  <wp:extent cx="2179320" cy="1219101"/>
                  <wp:effectExtent l="0" t="0" r="0" b="63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192669" cy="1226568"/>
                          </a:xfrm>
                          <a:prstGeom prst="rect">
                            <a:avLst/>
                          </a:prstGeom>
                        </pic:spPr>
                      </pic:pic>
                    </a:graphicData>
                  </a:graphic>
                </wp:inline>
              </w:drawing>
            </w:r>
          </w:p>
        </w:tc>
      </w:tr>
    </w:tbl>
    <w:p w14:paraId="44A3B810" w14:textId="77777777" w:rsidR="00091A5D" w:rsidRDefault="00091A5D" w:rsidP="003D715F"/>
    <w:p w14:paraId="6750B975" w14:textId="22B15E95" w:rsidR="00282DF6" w:rsidRPr="00344D46" w:rsidRDefault="00344D46" w:rsidP="00091A5D">
      <w:pPr>
        <w:pStyle w:val="KeinLeerraum"/>
        <w:shd w:val="clear" w:color="auto" w:fill="E7E6E6" w:themeFill="background2"/>
        <w:rPr>
          <w:b/>
        </w:rPr>
      </w:pPr>
      <w:r w:rsidRPr="00344D46">
        <w:rPr>
          <w:b/>
        </w:rPr>
        <w:t>Einfacher gleitender Mittelwert</w:t>
      </w:r>
    </w:p>
    <w:p w14:paraId="09863088" w14:textId="38D145AE" w:rsidR="00344D46" w:rsidRDefault="00344D46" w:rsidP="00282DF6">
      <w:pPr>
        <w:rPr>
          <w:rFonts w:eastAsiaTheme="minorEastAsia"/>
        </w:rPr>
      </w:pPr>
      <w:r>
        <w:rPr>
          <w:rFonts w:eastAsiaTheme="minorEastAsia"/>
        </w:rPr>
        <w:t>Gibt gute Resultate, wenn der Bedarf relativ stabil über der Zeit ist. Für n=1 ist dieser identisch mit dem naiven Ansatz.</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10"/>
        <w:gridCol w:w="3119"/>
        <w:gridCol w:w="3543"/>
      </w:tblGrid>
      <w:tr w:rsidR="00A46E77" w14:paraId="161C17C5" w14:textId="38A23BB3" w:rsidTr="003D715F">
        <w:tc>
          <w:tcPr>
            <w:tcW w:w="2410" w:type="dxa"/>
          </w:tcPr>
          <w:p w14:paraId="2774692C" w14:textId="5418DCD7" w:rsidR="00A46E77" w:rsidRPr="00F6481B" w:rsidRDefault="00A46E77" w:rsidP="00282DF6">
            <w:pPr>
              <w:rPr>
                <w:rFonts w:eastAsiaTheme="minorEastAsia"/>
              </w:rPr>
            </w:pPr>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t+1</m:t>
                    </m:r>
                  </m:sub>
                </m:sSub>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i=(t-n+1)</m:t>
                        </m:r>
                      </m:sub>
                      <m:sup>
                        <m:r>
                          <w:rPr>
                            <w:rFonts w:ascii="Cambria Math" w:hAnsi="Cambria Math"/>
                          </w:rPr>
                          <m:t>t</m:t>
                        </m:r>
                      </m:sup>
                      <m:e>
                        <m:sSub>
                          <m:sSubPr>
                            <m:ctrlPr>
                              <w:rPr>
                                <w:rFonts w:ascii="Cambria Math" w:hAnsi="Cambria Math"/>
                                <w:i/>
                              </w:rPr>
                            </m:ctrlPr>
                          </m:sSubPr>
                          <m:e>
                            <m:r>
                              <w:rPr>
                                <w:rFonts w:ascii="Cambria Math" w:hAnsi="Cambria Math"/>
                              </w:rPr>
                              <m:t>A</m:t>
                            </m:r>
                          </m:e>
                          <m:sub>
                            <m:r>
                              <w:rPr>
                                <w:rFonts w:ascii="Cambria Math" w:hAnsi="Cambria Math"/>
                              </w:rPr>
                              <m:t>i</m:t>
                            </m:r>
                          </m:sub>
                        </m:sSub>
                      </m:e>
                    </m:nary>
                  </m:num>
                  <m:den>
                    <m:r>
                      <w:rPr>
                        <w:rFonts w:ascii="Cambria Math" w:hAnsi="Cambria Math"/>
                      </w:rPr>
                      <m:t>n</m:t>
                    </m:r>
                  </m:den>
                </m:f>
              </m:oMath>
            </m:oMathPara>
          </w:p>
        </w:tc>
        <w:tc>
          <w:tcPr>
            <w:tcW w:w="3119" w:type="dxa"/>
          </w:tcPr>
          <w:p w14:paraId="3D71FC29" w14:textId="7BF90CE6" w:rsidR="00A46E77" w:rsidRDefault="00A46E77" w:rsidP="00F6481B">
            <w:pPr>
              <w:jc w:val="left"/>
              <w:rPr>
                <w:i/>
                <w:sz w:val="18"/>
                <w:szCs w:val="18"/>
              </w:rPr>
            </w:pPr>
            <w:r w:rsidRPr="00282DF6">
              <w:rPr>
                <w:i/>
                <w:sz w:val="18"/>
                <w:szCs w:val="18"/>
              </w:rPr>
              <w:t>F</w:t>
            </w:r>
            <w:r w:rsidRPr="00091A5D">
              <w:rPr>
                <w:i/>
                <w:sz w:val="18"/>
                <w:szCs w:val="18"/>
                <w:vertAlign w:val="subscript"/>
              </w:rPr>
              <w:t>t+1</w:t>
            </w:r>
            <w:r w:rsidRPr="00282DF6">
              <w:rPr>
                <w:i/>
                <w:sz w:val="18"/>
                <w:szCs w:val="18"/>
              </w:rPr>
              <w:t xml:space="preserve"> = Forecast für die Periode t+1</w:t>
            </w:r>
          </w:p>
          <w:p w14:paraId="6652EE80" w14:textId="77777777" w:rsidR="00A46E77" w:rsidRDefault="00A46E77" w:rsidP="00F6481B">
            <w:pPr>
              <w:jc w:val="left"/>
              <w:rPr>
                <w:i/>
                <w:sz w:val="18"/>
                <w:szCs w:val="18"/>
              </w:rPr>
            </w:pPr>
            <w:r>
              <w:rPr>
                <w:i/>
                <w:sz w:val="18"/>
                <w:szCs w:val="18"/>
              </w:rPr>
              <w:t>n = Anz. Perioden die für die Berechnung verwendet werden</w:t>
            </w:r>
          </w:p>
          <w:p w14:paraId="390FE114" w14:textId="6E02C519" w:rsidR="00A46E77" w:rsidRDefault="00A46E77" w:rsidP="00F6481B">
            <w:pPr>
              <w:jc w:val="left"/>
              <w:rPr>
                <w:i/>
                <w:sz w:val="18"/>
                <w:szCs w:val="18"/>
              </w:rPr>
            </w:pPr>
            <w:r>
              <w:rPr>
                <w:i/>
                <w:sz w:val="18"/>
                <w:szCs w:val="18"/>
              </w:rPr>
              <w:t>A</w:t>
            </w:r>
            <w:r w:rsidRPr="00091A5D">
              <w:rPr>
                <w:i/>
                <w:sz w:val="18"/>
                <w:szCs w:val="18"/>
                <w:vertAlign w:val="subscript"/>
              </w:rPr>
              <w:t>i</w:t>
            </w:r>
            <w:r>
              <w:rPr>
                <w:i/>
                <w:sz w:val="18"/>
                <w:szCs w:val="18"/>
              </w:rPr>
              <w:t xml:space="preserve"> = aktueller Bedarf in Periode i</w:t>
            </w:r>
          </w:p>
          <w:p w14:paraId="37F3915B" w14:textId="550EEFBC" w:rsidR="00A46E77" w:rsidRPr="00F6481B" w:rsidRDefault="00A46E77" w:rsidP="00F6481B">
            <w:pPr>
              <w:jc w:val="left"/>
              <w:rPr>
                <w:i/>
                <w:sz w:val="18"/>
                <w:szCs w:val="18"/>
              </w:rPr>
            </w:pPr>
          </w:p>
        </w:tc>
        <w:tc>
          <w:tcPr>
            <w:tcW w:w="3543" w:type="dxa"/>
          </w:tcPr>
          <w:p w14:paraId="42D90217" w14:textId="7D3063AC" w:rsidR="00A46E77" w:rsidRPr="00282DF6" w:rsidRDefault="00A46E77" w:rsidP="00F6481B">
            <w:pPr>
              <w:jc w:val="left"/>
              <w:rPr>
                <w:i/>
                <w:sz w:val="18"/>
                <w:szCs w:val="18"/>
              </w:rPr>
            </w:pPr>
            <w:r>
              <w:rPr>
                <w:noProof/>
                <w:lang w:eastAsia="de-CH"/>
              </w:rPr>
              <w:drawing>
                <wp:inline distT="0" distB="0" distL="0" distR="0" wp14:anchorId="446CAF13" wp14:editId="788EAAE6">
                  <wp:extent cx="2079686" cy="1202820"/>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090864" cy="1209285"/>
                          </a:xfrm>
                          <a:prstGeom prst="rect">
                            <a:avLst/>
                          </a:prstGeom>
                        </pic:spPr>
                      </pic:pic>
                    </a:graphicData>
                  </a:graphic>
                </wp:inline>
              </w:drawing>
            </w:r>
          </w:p>
        </w:tc>
      </w:tr>
    </w:tbl>
    <w:p w14:paraId="3AA21563" w14:textId="77777777" w:rsidR="00091A5D" w:rsidRDefault="00091A5D" w:rsidP="003D715F"/>
    <w:p w14:paraId="33626AD9" w14:textId="2837D7F9" w:rsidR="00C90BD0" w:rsidRPr="00C90BD0" w:rsidRDefault="00C90BD0" w:rsidP="00091A5D">
      <w:pPr>
        <w:pStyle w:val="KeinLeerraum"/>
        <w:shd w:val="clear" w:color="auto" w:fill="E7E6E6" w:themeFill="background2"/>
        <w:rPr>
          <w:b/>
        </w:rPr>
      </w:pPr>
      <w:r w:rsidRPr="00C90BD0">
        <w:rPr>
          <w:b/>
        </w:rPr>
        <w:t>Gewichteter gleitender Mittelwert</w:t>
      </w:r>
    </w:p>
    <w:p w14:paraId="01652801" w14:textId="4997AE52" w:rsidR="00C90BD0" w:rsidRDefault="00091A5D" w:rsidP="00282DF6">
      <w:pPr>
        <w:rPr>
          <w:rFonts w:eastAsiaTheme="minorEastAsia"/>
        </w:rPr>
      </w:pPr>
      <w:r>
        <w:rPr>
          <w:rFonts w:eastAsiaTheme="minorEastAsia"/>
        </w:rPr>
        <w:t>Erlaubt eine bessere Nachverfolgung von Veränderungen im Gesamtbild. Der Gewichtungsfaktor basiert auf den Erfahrungen des Forecasters.</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94"/>
        <w:gridCol w:w="6368"/>
      </w:tblGrid>
      <w:tr w:rsidR="00091A5D" w:rsidRPr="00F6481B" w14:paraId="6ADB9D15" w14:textId="77777777" w:rsidTr="00B32E90">
        <w:tc>
          <w:tcPr>
            <w:tcW w:w="2694" w:type="dxa"/>
          </w:tcPr>
          <w:p w14:paraId="4C5F5728" w14:textId="7E4D6139" w:rsidR="00091A5D" w:rsidRPr="00F6481B" w:rsidRDefault="00091A5D" w:rsidP="00091A5D">
            <w:pPr>
              <w:rPr>
                <w:rFonts w:eastAsiaTheme="minorEastAsia"/>
              </w:rPr>
            </w:pPr>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t+1</m:t>
                    </m:r>
                  </m:sub>
                </m:sSub>
                <m:r>
                  <w:rPr>
                    <w:rFonts w:ascii="Cambria Math" w:hAnsi="Cambria Math"/>
                  </w:rPr>
                  <m:t>=</m:t>
                </m:r>
                <m:nary>
                  <m:naryPr>
                    <m:chr m:val="∑"/>
                    <m:limLoc m:val="undOvr"/>
                    <m:ctrlPr>
                      <w:rPr>
                        <w:rFonts w:ascii="Cambria Math" w:hAnsi="Cambria Math"/>
                        <w:i/>
                      </w:rPr>
                    </m:ctrlPr>
                  </m:naryPr>
                  <m:sub>
                    <m:r>
                      <w:rPr>
                        <w:rFonts w:ascii="Cambria Math" w:hAnsi="Cambria Math"/>
                      </w:rPr>
                      <m:t>i=t-n+1</m:t>
                    </m:r>
                  </m:sub>
                  <m:sup>
                    <m:r>
                      <w:rPr>
                        <w:rFonts w:ascii="Cambria Math" w:hAnsi="Cambria Math"/>
                      </w:rPr>
                      <m:t>t</m:t>
                    </m:r>
                  </m:sup>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e>
                </m:nary>
              </m:oMath>
            </m:oMathPara>
          </w:p>
        </w:tc>
        <w:tc>
          <w:tcPr>
            <w:tcW w:w="6368" w:type="dxa"/>
          </w:tcPr>
          <w:p w14:paraId="009F80B6" w14:textId="7150323B" w:rsidR="00091A5D" w:rsidRDefault="00091A5D" w:rsidP="00B32E90">
            <w:pPr>
              <w:jc w:val="left"/>
              <w:rPr>
                <w:i/>
                <w:sz w:val="18"/>
                <w:szCs w:val="18"/>
              </w:rPr>
            </w:pPr>
            <w:r w:rsidRPr="00282DF6">
              <w:rPr>
                <w:i/>
                <w:sz w:val="18"/>
                <w:szCs w:val="18"/>
              </w:rPr>
              <w:t>F</w:t>
            </w:r>
            <w:r w:rsidRPr="00091A5D">
              <w:rPr>
                <w:i/>
                <w:sz w:val="18"/>
                <w:szCs w:val="18"/>
                <w:vertAlign w:val="subscript"/>
              </w:rPr>
              <w:t>t+1</w:t>
            </w:r>
            <w:r w:rsidRPr="00282DF6">
              <w:rPr>
                <w:i/>
                <w:sz w:val="18"/>
                <w:szCs w:val="18"/>
              </w:rPr>
              <w:t xml:space="preserve"> = Forecast für die Periode t+1</w:t>
            </w:r>
          </w:p>
          <w:p w14:paraId="02197E2B" w14:textId="77777777" w:rsidR="00091A5D" w:rsidRDefault="00091A5D" w:rsidP="00B32E90">
            <w:pPr>
              <w:jc w:val="left"/>
              <w:rPr>
                <w:i/>
                <w:sz w:val="18"/>
                <w:szCs w:val="18"/>
              </w:rPr>
            </w:pPr>
            <w:r>
              <w:rPr>
                <w:i/>
                <w:sz w:val="18"/>
                <w:szCs w:val="18"/>
              </w:rPr>
              <w:t>n = Anz. Perioden die für die Berechnung verwendet werden</w:t>
            </w:r>
          </w:p>
          <w:p w14:paraId="2709E601" w14:textId="1D3927D2" w:rsidR="00091A5D" w:rsidRDefault="00091A5D" w:rsidP="00B32E90">
            <w:pPr>
              <w:jc w:val="left"/>
              <w:rPr>
                <w:i/>
                <w:sz w:val="18"/>
                <w:szCs w:val="18"/>
              </w:rPr>
            </w:pPr>
            <w:r>
              <w:rPr>
                <w:i/>
                <w:sz w:val="18"/>
                <w:szCs w:val="18"/>
              </w:rPr>
              <w:t>A</w:t>
            </w:r>
            <w:r w:rsidRPr="00091A5D">
              <w:rPr>
                <w:i/>
                <w:sz w:val="18"/>
                <w:szCs w:val="18"/>
                <w:vertAlign w:val="subscript"/>
              </w:rPr>
              <w:t>i</w:t>
            </w:r>
            <w:r>
              <w:rPr>
                <w:i/>
                <w:sz w:val="18"/>
                <w:szCs w:val="18"/>
              </w:rPr>
              <w:t xml:space="preserve"> = aktueller Bedarf in Periode i</w:t>
            </w:r>
          </w:p>
          <w:p w14:paraId="4B735F1C" w14:textId="2E525CF8" w:rsidR="00091A5D" w:rsidRDefault="00091A5D" w:rsidP="00B32E90">
            <w:pPr>
              <w:jc w:val="left"/>
              <w:rPr>
                <w:i/>
                <w:sz w:val="18"/>
                <w:szCs w:val="18"/>
              </w:rPr>
            </w:pPr>
            <w:r>
              <w:rPr>
                <w:i/>
                <w:sz w:val="18"/>
                <w:szCs w:val="18"/>
              </w:rPr>
              <w:t>w</w:t>
            </w:r>
            <w:r w:rsidRPr="00091A5D">
              <w:rPr>
                <w:i/>
                <w:sz w:val="18"/>
                <w:szCs w:val="18"/>
                <w:vertAlign w:val="subscript"/>
              </w:rPr>
              <w:t>i</w:t>
            </w:r>
            <w:r>
              <w:rPr>
                <w:i/>
                <w:sz w:val="18"/>
                <w:szCs w:val="18"/>
              </w:rPr>
              <w:t xml:space="preserve"> = Gewichtungsfaktor für Periode i. </w:t>
            </w:r>
            <w:r w:rsidRPr="00091A5D">
              <w:rPr>
                <w:b/>
                <w:i/>
                <w:sz w:val="18"/>
                <w:szCs w:val="18"/>
              </w:rPr>
              <w:t>Alle Gewichtungsfaktoren zusammen = 1</w:t>
            </w:r>
          </w:p>
          <w:p w14:paraId="41C9840C" w14:textId="77777777" w:rsidR="00091A5D" w:rsidRPr="00F6481B" w:rsidRDefault="00091A5D" w:rsidP="00B32E90">
            <w:pPr>
              <w:jc w:val="left"/>
              <w:rPr>
                <w:i/>
                <w:sz w:val="18"/>
                <w:szCs w:val="18"/>
              </w:rPr>
            </w:pPr>
          </w:p>
        </w:tc>
      </w:tr>
    </w:tbl>
    <w:p w14:paraId="5B0749F7" w14:textId="637546F4" w:rsidR="00091A5D" w:rsidRDefault="00091A5D" w:rsidP="00282DF6">
      <w:pPr>
        <w:rPr>
          <w:rFonts w:eastAsiaTheme="minorEastAsia"/>
        </w:rPr>
      </w:pPr>
      <w:r>
        <w:rPr>
          <w:rFonts w:eastAsiaTheme="minorEastAsia"/>
        </w:rPr>
        <w:t>Beispielberechnung: F</w:t>
      </w:r>
      <w:r w:rsidRPr="00091A5D">
        <w:rPr>
          <w:rFonts w:eastAsiaTheme="minorEastAsia"/>
          <w:vertAlign w:val="subscript"/>
        </w:rPr>
        <w:t>5</w:t>
      </w:r>
      <w:r>
        <w:rPr>
          <w:rFonts w:eastAsiaTheme="minorEastAsia"/>
        </w:rPr>
        <w:t xml:space="preserve"> = 0.1*1600 + 0.2*2200 + 0.3*2000 + </w:t>
      </w:r>
      <w:r w:rsidR="00E70FFB">
        <w:rPr>
          <w:rFonts w:eastAsiaTheme="minorEastAsia"/>
        </w:rPr>
        <w:t>0.4*1600</w:t>
      </w:r>
      <w:r>
        <w:rPr>
          <w:rFonts w:eastAsiaTheme="minorEastAsia"/>
        </w:rPr>
        <w:t xml:space="preserve"> </w:t>
      </w:r>
      <w:r w:rsidR="00E70FFB">
        <w:rPr>
          <w:rFonts w:eastAsiaTheme="minorEastAsia"/>
        </w:rPr>
        <w:t xml:space="preserve">= </w:t>
      </w:r>
      <w:r>
        <w:rPr>
          <w:rFonts w:eastAsiaTheme="minorEastAsia"/>
        </w:rPr>
        <w:t>1840.</w:t>
      </w:r>
    </w:p>
    <w:p w14:paraId="252FDA6E" w14:textId="77777777" w:rsidR="003D715F" w:rsidRDefault="003D715F" w:rsidP="00282DF6">
      <w:pPr>
        <w:rPr>
          <w:rFonts w:eastAsiaTheme="minorEastAsia"/>
        </w:rPr>
      </w:pPr>
    </w:p>
    <w:p w14:paraId="46EFEC2E" w14:textId="3B967F50" w:rsidR="00E70FFB" w:rsidRPr="00E70FFB" w:rsidRDefault="00E70FFB" w:rsidP="00E70FFB">
      <w:pPr>
        <w:shd w:val="clear" w:color="auto" w:fill="E7E6E6" w:themeFill="background2"/>
        <w:rPr>
          <w:b/>
        </w:rPr>
      </w:pPr>
      <w:r w:rsidRPr="00E70FFB">
        <w:rPr>
          <w:b/>
        </w:rPr>
        <w:t>Exponentiell geglätteter Mittelwert</w:t>
      </w:r>
    </w:p>
    <w:p w14:paraId="4A1F031C" w14:textId="28351AB2" w:rsidR="00E70FFB" w:rsidRDefault="00E70FFB" w:rsidP="00282DF6">
      <w:r>
        <w:t>Wegen seiner Einfachheit eines der am meisten verwendeten Verfahren. Bei dieser Technik wird der Forecast auf der Basis der aktuellen Periode korrigiert um einen Bruchteil der Differenz zwischen dem aktuellen Bedarf und dem Forecast der Folgeperiode.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94"/>
        <w:gridCol w:w="6368"/>
      </w:tblGrid>
      <w:tr w:rsidR="00E70FFB" w:rsidRPr="00F6481B" w14:paraId="7B69786B" w14:textId="77777777" w:rsidTr="00B32E90">
        <w:tc>
          <w:tcPr>
            <w:tcW w:w="2694" w:type="dxa"/>
          </w:tcPr>
          <w:p w14:paraId="46FB30F2" w14:textId="7BDF5458" w:rsidR="00E70FFB" w:rsidRPr="00F6481B" w:rsidRDefault="00E70FFB" w:rsidP="00E70FFB">
            <w:pPr>
              <w:rPr>
                <w:rFonts w:eastAsiaTheme="minorEastAsia"/>
              </w:rPr>
            </w:pPr>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m:t>
                </m:r>
              </m:oMath>
            </m:oMathPara>
          </w:p>
        </w:tc>
        <w:tc>
          <w:tcPr>
            <w:tcW w:w="6368" w:type="dxa"/>
          </w:tcPr>
          <w:p w14:paraId="2D918AC2" w14:textId="77777777" w:rsidR="00E70FFB" w:rsidRDefault="00E70FFB" w:rsidP="00B32E90">
            <w:pPr>
              <w:jc w:val="left"/>
              <w:rPr>
                <w:i/>
                <w:sz w:val="18"/>
                <w:szCs w:val="18"/>
              </w:rPr>
            </w:pPr>
            <w:r w:rsidRPr="00282DF6">
              <w:rPr>
                <w:i/>
                <w:sz w:val="18"/>
                <w:szCs w:val="18"/>
              </w:rPr>
              <w:t>F</w:t>
            </w:r>
            <w:r w:rsidRPr="00091A5D">
              <w:rPr>
                <w:i/>
                <w:sz w:val="18"/>
                <w:szCs w:val="18"/>
                <w:vertAlign w:val="subscript"/>
              </w:rPr>
              <w:t>t+1</w:t>
            </w:r>
            <w:r w:rsidRPr="00282DF6">
              <w:rPr>
                <w:i/>
                <w:sz w:val="18"/>
                <w:szCs w:val="18"/>
              </w:rPr>
              <w:t xml:space="preserve"> = Forecast für die Periode t+1</w:t>
            </w:r>
          </w:p>
          <w:p w14:paraId="4EEA4042" w14:textId="0023CD81" w:rsidR="00E70FFB" w:rsidRDefault="00E70FFB" w:rsidP="00B32E90">
            <w:pPr>
              <w:jc w:val="left"/>
              <w:rPr>
                <w:i/>
                <w:sz w:val="18"/>
                <w:szCs w:val="18"/>
              </w:rPr>
            </w:pPr>
            <w:r>
              <w:rPr>
                <w:i/>
                <w:sz w:val="18"/>
                <w:szCs w:val="18"/>
              </w:rPr>
              <w:t>Ft = Forecast für die Periode t</w:t>
            </w:r>
          </w:p>
          <w:p w14:paraId="788F6DA1" w14:textId="50B8DBDB" w:rsidR="00E70FFB" w:rsidRDefault="00E70FFB" w:rsidP="00B32E90">
            <w:pPr>
              <w:jc w:val="left"/>
              <w:rPr>
                <w:i/>
                <w:sz w:val="18"/>
                <w:szCs w:val="18"/>
              </w:rPr>
            </w:pPr>
            <w:r>
              <w:rPr>
                <w:i/>
                <w:sz w:val="18"/>
                <w:szCs w:val="18"/>
              </w:rPr>
              <w:t>At = Aktueller Bedafr für Periode t</w:t>
            </w:r>
          </w:p>
          <w:p w14:paraId="5ED74137" w14:textId="1D004443" w:rsidR="00E70FFB" w:rsidRPr="00D8483D" w:rsidRDefault="00D8483D" w:rsidP="00B32E90">
            <w:pPr>
              <w:jc w:val="left"/>
              <w:rPr>
                <w:b/>
                <w:i/>
                <w:sz w:val="18"/>
                <w:szCs w:val="18"/>
              </w:rPr>
            </w:pPr>
            <m:oMath>
              <m:r>
                <m:rPr>
                  <m:sty m:val="bi"/>
                </m:rPr>
                <w:rPr>
                  <w:rFonts w:ascii="Cambria Math" w:hAnsi="Cambria Math"/>
                  <w:sz w:val="18"/>
                  <w:szCs w:val="18"/>
                </w:rPr>
                <m:t>∝</m:t>
              </m:r>
            </m:oMath>
            <w:r w:rsidR="00E70FFB" w:rsidRPr="00D8483D">
              <w:rPr>
                <w:rFonts w:eastAsiaTheme="minorEastAsia"/>
                <w:b/>
                <w:i/>
                <w:sz w:val="18"/>
                <w:szCs w:val="18"/>
              </w:rPr>
              <w:t xml:space="preserve"> = Glättungsfaktor (</w:t>
            </w:r>
            <m:oMath>
              <m:r>
                <m:rPr>
                  <m:sty m:val="bi"/>
                </m:rPr>
                <w:rPr>
                  <w:rFonts w:ascii="Cambria Math" w:eastAsiaTheme="minorEastAsia" w:hAnsi="Cambria Math"/>
                  <w:sz w:val="18"/>
                  <w:szCs w:val="18"/>
                </w:rPr>
                <m:t>0≤ ∝ ≤1</m:t>
              </m:r>
            </m:oMath>
            <w:r w:rsidR="00E70FFB" w:rsidRPr="00D8483D">
              <w:rPr>
                <w:rFonts w:eastAsiaTheme="minorEastAsia"/>
                <w:b/>
                <w:i/>
                <w:sz w:val="18"/>
                <w:szCs w:val="18"/>
              </w:rPr>
              <w:t>)</w:t>
            </w:r>
          </w:p>
          <w:p w14:paraId="0BB00982" w14:textId="77777777" w:rsidR="00E70FFB" w:rsidRPr="00F6481B" w:rsidRDefault="00E70FFB" w:rsidP="00B32E90">
            <w:pPr>
              <w:jc w:val="left"/>
              <w:rPr>
                <w:i/>
                <w:sz w:val="18"/>
                <w:szCs w:val="18"/>
              </w:rPr>
            </w:pPr>
          </w:p>
        </w:tc>
      </w:tr>
    </w:tbl>
    <w:p w14:paraId="184DF85B" w14:textId="24B4435F" w:rsidR="00E70FFB" w:rsidRDefault="00D8483D" w:rsidP="00282DF6">
      <w:r>
        <w:t xml:space="preserve">Beispiel: Berechnung des Forecasts für Periode 3. Der Forecast der Periode 2 ist 1'600.-, der Glättungsfaktor 0.3: </w:t>
      </w:r>
      <w:r>
        <w:tab/>
        <w:t>F</w:t>
      </w:r>
      <w:r w:rsidRPr="00D8483D">
        <w:rPr>
          <w:vertAlign w:val="subscript"/>
        </w:rPr>
        <w:t>3</w:t>
      </w:r>
      <w:r>
        <w:t xml:space="preserve"> = 1600 + 0.3 * (2200 – 1600) = 1'780.-</w:t>
      </w:r>
    </w:p>
    <w:p w14:paraId="4EE16EB1" w14:textId="77777777" w:rsidR="003D715F" w:rsidRDefault="003D715F">
      <w:pPr>
        <w:jc w:val="left"/>
        <w:rPr>
          <w:b/>
        </w:rPr>
      </w:pPr>
      <w:r>
        <w:rPr>
          <w:b/>
        </w:rPr>
        <w:br w:type="page"/>
      </w:r>
    </w:p>
    <w:p w14:paraId="2BF492B2" w14:textId="66B1D266" w:rsidR="00D8483D" w:rsidRPr="00F12948" w:rsidRDefault="00F12948" w:rsidP="00F12948">
      <w:pPr>
        <w:shd w:val="clear" w:color="auto" w:fill="E7E6E6" w:themeFill="background2"/>
        <w:rPr>
          <w:b/>
        </w:rPr>
      </w:pPr>
      <w:r w:rsidRPr="00F12948">
        <w:rPr>
          <w:b/>
        </w:rPr>
        <w:lastRenderedPageBreak/>
        <w:t>Linearer Trend</w:t>
      </w:r>
    </w:p>
    <w:p w14:paraId="3A17A608" w14:textId="2B3497BB" w:rsidR="00F12948" w:rsidRDefault="00F12948" w:rsidP="00282DF6">
      <w:r>
        <w:t>Verwendet die Methode der kleinsten Fehlerquadrate, welche die Summe der quadratischen Abweichungen minimiert, um die Parameter einer linearen Gleichung zu bestimmen.</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86"/>
        <w:gridCol w:w="5386"/>
      </w:tblGrid>
      <w:tr w:rsidR="00F12948" w:rsidRPr="00F6481B" w14:paraId="330EF85D" w14:textId="77777777" w:rsidTr="00A70B04">
        <w:tc>
          <w:tcPr>
            <w:tcW w:w="3686" w:type="dxa"/>
          </w:tcPr>
          <w:p w14:paraId="4E0F60F3" w14:textId="23562967" w:rsidR="00F12948" w:rsidRPr="00F6481B" w:rsidRDefault="00B32E90" w:rsidP="003E3F68">
            <w:pPr>
              <w:rPr>
                <w:rFonts w:eastAsiaTheme="minorEastAsia"/>
              </w:rPr>
            </w:pPr>
            <m:oMathPara>
              <m:oMathParaPr>
                <m:jc m:val="left"/>
              </m:oMathParaPr>
              <m:oMath>
                <m:r>
                  <w:rPr>
                    <w:rFonts w:ascii="Cambria Math" w:hAnsi="Cambria Math"/>
                  </w:rPr>
                  <m:t>γ</m:t>
                </m:r>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*x</m:t>
                </m:r>
                <m:r>
                  <w:rPr>
                    <w:rFonts w:ascii="Cambria Math" w:eastAsiaTheme="minorEastAsia" w:hAnsi="Cambria Math"/>
                  </w:rPr>
                  <m:t>+</m:t>
                </m:r>
                <m:sSub>
                  <m:sSubPr>
                    <m:ctrlPr>
                      <w:rPr>
                        <w:rFonts w:ascii="Cambria Math" w:hAnsi="Cambria Math"/>
                        <w:i/>
                      </w:rPr>
                    </m:ctrlPr>
                  </m:sSubPr>
                  <m:e>
                    <m:r>
                      <w:rPr>
                        <w:rFonts w:ascii="Cambria Math" w:hAnsi="Cambria Math"/>
                      </w:rPr>
                      <m:t>b</m:t>
                    </m:r>
                  </m:e>
                  <m:sub>
                    <m:r>
                      <w:rPr>
                        <w:rFonts w:ascii="Cambria Math" w:hAnsi="Cambria Math"/>
                      </w:rPr>
                      <m:t>0</m:t>
                    </m:r>
                  </m:sub>
                </m:sSub>
              </m:oMath>
            </m:oMathPara>
          </w:p>
        </w:tc>
        <w:tc>
          <w:tcPr>
            <w:tcW w:w="5386" w:type="dxa"/>
          </w:tcPr>
          <w:p w14:paraId="32070D54" w14:textId="77777777" w:rsidR="00B32E90" w:rsidRDefault="00B32E90" w:rsidP="00B32E90">
            <w:pPr>
              <w:jc w:val="left"/>
              <w:rPr>
                <w:i/>
                <w:sz w:val="18"/>
                <w:szCs w:val="18"/>
              </w:rPr>
            </w:pPr>
            <w:r>
              <w:rPr>
                <w:i/>
                <w:sz w:val="18"/>
                <w:szCs w:val="18"/>
              </w:rPr>
              <w:t>γ = Forecast oder abhängige Variable</w:t>
            </w:r>
          </w:p>
          <w:p w14:paraId="431CBCF8" w14:textId="77777777" w:rsidR="003E3F68" w:rsidRDefault="003E3F68" w:rsidP="003E3F68">
            <w:pPr>
              <w:jc w:val="left"/>
              <w:rPr>
                <w:i/>
                <w:sz w:val="18"/>
                <w:szCs w:val="18"/>
              </w:rPr>
            </w:pPr>
            <w:r>
              <w:rPr>
                <w:i/>
                <w:sz w:val="18"/>
                <w:szCs w:val="18"/>
              </w:rPr>
              <w:t>b</w:t>
            </w:r>
            <w:r w:rsidRPr="00B32E90">
              <w:rPr>
                <w:i/>
                <w:sz w:val="18"/>
                <w:szCs w:val="18"/>
                <w:vertAlign w:val="subscript"/>
              </w:rPr>
              <w:t>t</w:t>
            </w:r>
            <w:r>
              <w:rPr>
                <w:i/>
                <w:sz w:val="18"/>
                <w:szCs w:val="18"/>
              </w:rPr>
              <w:t xml:space="preserve"> = Steigung der Geraden</w:t>
            </w:r>
          </w:p>
          <w:p w14:paraId="1E9B6881" w14:textId="408A3E06" w:rsidR="003E3F68" w:rsidRDefault="003E3F68" w:rsidP="003E3F68">
            <w:pPr>
              <w:jc w:val="left"/>
              <w:rPr>
                <w:i/>
                <w:sz w:val="18"/>
                <w:szCs w:val="18"/>
              </w:rPr>
            </w:pPr>
            <w:r>
              <w:rPr>
                <w:i/>
                <w:sz w:val="18"/>
                <w:szCs w:val="18"/>
              </w:rPr>
              <w:t>x = Zeitachse (unabhängige Variable)</w:t>
            </w:r>
          </w:p>
          <w:p w14:paraId="6BE53292" w14:textId="588FC592" w:rsidR="00B32E90" w:rsidRDefault="00B32E90" w:rsidP="00B32E90">
            <w:pPr>
              <w:jc w:val="left"/>
              <w:rPr>
                <w:i/>
                <w:sz w:val="18"/>
                <w:szCs w:val="18"/>
              </w:rPr>
            </w:pPr>
            <w:r>
              <w:rPr>
                <w:i/>
                <w:sz w:val="18"/>
                <w:szCs w:val="18"/>
              </w:rPr>
              <w:t>b</w:t>
            </w:r>
            <w:r w:rsidRPr="00B32E90">
              <w:rPr>
                <w:i/>
                <w:sz w:val="18"/>
                <w:szCs w:val="18"/>
                <w:vertAlign w:val="subscript"/>
              </w:rPr>
              <w:t>0</w:t>
            </w:r>
            <w:r>
              <w:rPr>
                <w:i/>
                <w:sz w:val="18"/>
                <w:szCs w:val="18"/>
              </w:rPr>
              <w:t xml:space="preserve"> = vertikaler Achsenabschnitt der Geraden</w:t>
            </w:r>
          </w:p>
          <w:p w14:paraId="15993EE8" w14:textId="61E7FCB8" w:rsidR="00F12948" w:rsidRPr="00F6481B" w:rsidRDefault="00F12948" w:rsidP="00B32E90">
            <w:pPr>
              <w:jc w:val="left"/>
              <w:rPr>
                <w:i/>
                <w:sz w:val="18"/>
                <w:szCs w:val="18"/>
              </w:rPr>
            </w:pPr>
          </w:p>
        </w:tc>
      </w:tr>
      <w:tr w:rsidR="00A70B04" w:rsidRPr="00F6481B" w14:paraId="3BD6DA94" w14:textId="77777777" w:rsidTr="00A70B04">
        <w:tc>
          <w:tcPr>
            <w:tcW w:w="3686" w:type="dxa"/>
          </w:tcPr>
          <w:p w14:paraId="73AC83C6" w14:textId="5C7CE22E" w:rsidR="00A70B04" w:rsidRPr="00A70B04" w:rsidRDefault="00A70B04" w:rsidP="00A70B04">
            <w:pPr>
              <w:rPr>
                <w:rFonts w:ascii="Calibri" w:eastAsia="Calibri" w:hAnsi="Calibri" w:cs="Times New Roman"/>
              </w:rPr>
            </w:pPr>
            <m:oMathPara>
              <m:oMathParaPr>
                <m:jc m:val="left"/>
              </m:oMathParaPr>
              <m:oMath>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eastAsia="Calibri" w:hAnsi="Cambria Math" w:cs="Times New Roman"/>
                  </w:rPr>
                  <m:t xml:space="preserve">= </m:t>
                </m:r>
                <m:f>
                  <m:fPr>
                    <m:ctrlPr>
                      <w:rPr>
                        <w:rFonts w:ascii="Cambria Math" w:eastAsia="Calibri" w:hAnsi="Cambria Math" w:cs="Times New Roman"/>
                        <w:i/>
                      </w:rPr>
                    </m:ctrlPr>
                  </m:fPr>
                  <m:num>
                    <m:r>
                      <w:rPr>
                        <w:rFonts w:ascii="Cambria Math" w:eastAsia="Calibri" w:hAnsi="Cambria Math" w:cs="Times New Roman"/>
                      </w:rPr>
                      <m:t>n*</m:t>
                    </m:r>
                    <m:nary>
                      <m:naryPr>
                        <m:chr m:val="∑"/>
                        <m:limLoc m:val="undOvr"/>
                        <m:subHide m:val="1"/>
                        <m:supHide m:val="1"/>
                        <m:ctrlPr>
                          <w:rPr>
                            <w:rFonts w:ascii="Cambria Math" w:eastAsia="Calibri" w:hAnsi="Cambria Math" w:cs="Times New Roman"/>
                            <w:i/>
                          </w:rPr>
                        </m:ctrlPr>
                      </m:naryPr>
                      <m:sub/>
                      <m:sup/>
                      <m:e>
                        <m:d>
                          <m:dPr>
                            <m:ctrlPr>
                              <w:rPr>
                                <w:rFonts w:ascii="Cambria Math" w:eastAsia="Calibri" w:hAnsi="Cambria Math" w:cs="Times New Roman"/>
                                <w:i/>
                              </w:rPr>
                            </m:ctrlPr>
                          </m:dPr>
                          <m:e>
                            <m:r>
                              <w:rPr>
                                <w:rFonts w:ascii="Cambria Math" w:eastAsia="Calibri" w:hAnsi="Cambria Math" w:cs="Times New Roman"/>
                              </w:rPr>
                              <m:t>x*y</m:t>
                            </m:r>
                          </m:e>
                        </m:d>
                        <m:r>
                          <w:rPr>
                            <w:rFonts w:ascii="Cambria Math" w:eastAsia="Calibri" w:hAnsi="Cambria Math" w:cs="Times New Roman"/>
                          </w:rPr>
                          <m:t xml:space="preserve">- </m:t>
                        </m:r>
                        <m:nary>
                          <m:naryPr>
                            <m:chr m:val="∑"/>
                            <m:limLoc m:val="undOvr"/>
                            <m:subHide m:val="1"/>
                            <m:supHide m:val="1"/>
                            <m:ctrlPr>
                              <w:rPr>
                                <w:rFonts w:ascii="Cambria Math" w:eastAsia="Calibri" w:hAnsi="Cambria Math" w:cs="Times New Roman"/>
                                <w:i/>
                              </w:rPr>
                            </m:ctrlPr>
                          </m:naryPr>
                          <m:sub/>
                          <m:sup/>
                          <m:e>
                            <m:r>
                              <w:rPr>
                                <w:rFonts w:ascii="Cambria Math" w:eastAsia="Calibri" w:hAnsi="Cambria Math" w:cs="Times New Roman"/>
                              </w:rPr>
                              <m:t>x*</m:t>
                            </m:r>
                            <m:nary>
                              <m:naryPr>
                                <m:chr m:val="∑"/>
                                <m:limLoc m:val="undOvr"/>
                                <m:subHide m:val="1"/>
                                <m:supHide m:val="1"/>
                                <m:ctrlPr>
                                  <w:rPr>
                                    <w:rFonts w:ascii="Cambria Math" w:eastAsia="Calibri" w:hAnsi="Cambria Math" w:cs="Times New Roman"/>
                                    <w:i/>
                                  </w:rPr>
                                </m:ctrlPr>
                              </m:naryPr>
                              <m:sub/>
                              <m:sup/>
                              <m:e>
                                <m:r>
                                  <w:rPr>
                                    <w:rFonts w:ascii="Cambria Math" w:eastAsia="Calibri" w:hAnsi="Cambria Math" w:cs="Times New Roman"/>
                                  </w:rPr>
                                  <m:t>y</m:t>
                                </m:r>
                              </m:e>
                            </m:nary>
                          </m:e>
                        </m:nary>
                      </m:e>
                    </m:nary>
                  </m:num>
                  <m:den>
                    <m:r>
                      <w:rPr>
                        <w:rFonts w:ascii="Cambria Math" w:eastAsia="Calibri" w:hAnsi="Cambria Math" w:cs="Times New Roman"/>
                      </w:rPr>
                      <m:t>n*</m:t>
                    </m:r>
                    <m:nary>
                      <m:naryPr>
                        <m:chr m:val="∑"/>
                        <m:limLoc m:val="undOvr"/>
                        <m:subHide m:val="1"/>
                        <m:supHide m:val="1"/>
                        <m:ctrlPr>
                          <w:rPr>
                            <w:rFonts w:ascii="Cambria Math" w:eastAsia="Calibri" w:hAnsi="Cambria Math" w:cs="Times New Roman"/>
                            <w:i/>
                          </w:rPr>
                        </m:ctrlPr>
                      </m:naryPr>
                      <m:sub/>
                      <m:sup/>
                      <m:e>
                        <m:sSup>
                          <m:sSupPr>
                            <m:ctrlPr>
                              <w:rPr>
                                <w:rFonts w:ascii="Cambria Math" w:eastAsia="Calibri" w:hAnsi="Cambria Math" w:cs="Times New Roman"/>
                                <w:i/>
                              </w:rPr>
                            </m:ctrlPr>
                          </m:sSupPr>
                          <m:e>
                            <m:r>
                              <w:rPr>
                                <w:rFonts w:ascii="Cambria Math" w:eastAsia="Calibri" w:hAnsi="Cambria Math" w:cs="Times New Roman"/>
                              </w:rPr>
                              <m:t>(x</m:t>
                            </m:r>
                          </m:e>
                          <m:sup>
                            <m:r>
                              <w:rPr>
                                <w:rFonts w:ascii="Cambria Math" w:eastAsia="Calibri" w:hAnsi="Cambria Math" w:cs="Times New Roman"/>
                              </w:rPr>
                              <m:t>2</m:t>
                            </m:r>
                          </m:sup>
                        </m:sSup>
                        <m:r>
                          <w:rPr>
                            <w:rFonts w:ascii="Cambria Math" w:eastAsia="Calibri" w:hAnsi="Cambria Math" w:cs="Times New Roman"/>
                          </w:rPr>
                          <m:t>)</m:t>
                        </m:r>
                      </m:e>
                    </m:nary>
                    <m:r>
                      <w:rPr>
                        <w:rFonts w:ascii="Cambria Math" w:eastAsia="Calibri" w:hAnsi="Cambria Math" w:cs="Times New Roman"/>
                      </w:rPr>
                      <m:t xml:space="preserve">- </m:t>
                    </m:r>
                    <m:sSup>
                      <m:sSupPr>
                        <m:ctrlPr>
                          <w:rPr>
                            <w:rFonts w:ascii="Cambria Math" w:eastAsia="Calibri" w:hAnsi="Cambria Math" w:cs="Times New Roman"/>
                            <w:i/>
                          </w:rPr>
                        </m:ctrlPr>
                      </m:sSupPr>
                      <m:e>
                        <m:r>
                          <w:rPr>
                            <w:rFonts w:ascii="Cambria Math" w:eastAsia="Calibri" w:hAnsi="Cambria Math" w:cs="Times New Roman"/>
                          </w:rPr>
                          <m:t>(</m:t>
                        </m:r>
                        <m:nary>
                          <m:naryPr>
                            <m:chr m:val="∑"/>
                            <m:limLoc m:val="undOvr"/>
                            <m:subHide m:val="1"/>
                            <m:supHide m:val="1"/>
                            <m:ctrlPr>
                              <w:rPr>
                                <w:rFonts w:ascii="Cambria Math" w:eastAsia="Calibri" w:hAnsi="Cambria Math" w:cs="Times New Roman"/>
                                <w:i/>
                              </w:rPr>
                            </m:ctrlPr>
                          </m:naryPr>
                          <m:sub/>
                          <m:sup/>
                          <m:e>
                            <m:r>
                              <w:rPr>
                                <w:rFonts w:ascii="Cambria Math" w:eastAsia="Calibri" w:hAnsi="Cambria Math" w:cs="Times New Roman"/>
                              </w:rPr>
                              <m:t>x</m:t>
                            </m:r>
                          </m:e>
                        </m:nary>
                        <m:r>
                          <w:rPr>
                            <w:rFonts w:ascii="Cambria Math" w:eastAsia="Calibri" w:hAnsi="Cambria Math" w:cs="Times New Roman"/>
                          </w:rPr>
                          <m:t>)</m:t>
                        </m:r>
                      </m:e>
                      <m:sup>
                        <m:r>
                          <w:rPr>
                            <w:rFonts w:ascii="Cambria Math" w:eastAsia="Calibri" w:hAnsi="Cambria Math" w:cs="Times New Roman"/>
                          </w:rPr>
                          <m:t>2</m:t>
                        </m:r>
                      </m:sup>
                    </m:sSup>
                  </m:den>
                </m:f>
              </m:oMath>
            </m:oMathPara>
          </w:p>
        </w:tc>
        <w:tc>
          <w:tcPr>
            <w:tcW w:w="5386" w:type="dxa"/>
          </w:tcPr>
          <w:p w14:paraId="354445D8" w14:textId="77777777" w:rsidR="00A70B04" w:rsidRDefault="00A70B04" w:rsidP="00A70B04">
            <w:pPr>
              <w:jc w:val="left"/>
              <w:rPr>
                <w:i/>
                <w:sz w:val="18"/>
                <w:szCs w:val="18"/>
              </w:rPr>
            </w:pPr>
            <w:r>
              <w:rPr>
                <w:i/>
                <w:sz w:val="18"/>
                <w:szCs w:val="18"/>
              </w:rPr>
              <w:t>x = Zeitachse (unabhängige Variable)</w:t>
            </w:r>
          </w:p>
          <w:p w14:paraId="73472BC9" w14:textId="77777777" w:rsidR="00A70B04" w:rsidRDefault="00A70B04" w:rsidP="00B32E90">
            <w:pPr>
              <w:jc w:val="left"/>
              <w:rPr>
                <w:i/>
                <w:sz w:val="18"/>
                <w:szCs w:val="18"/>
              </w:rPr>
            </w:pPr>
            <w:r>
              <w:rPr>
                <w:i/>
                <w:sz w:val="18"/>
                <w:szCs w:val="18"/>
              </w:rPr>
              <w:t>y = Demand (abhängige Variable)</w:t>
            </w:r>
          </w:p>
          <w:p w14:paraId="0BEEAF4E" w14:textId="77777777" w:rsidR="00A70B04" w:rsidRDefault="00A70B04" w:rsidP="00B32E90">
            <w:pPr>
              <w:jc w:val="left"/>
              <w:rPr>
                <w:i/>
                <w:sz w:val="18"/>
                <w:szCs w:val="18"/>
              </w:rPr>
            </w:pPr>
          </w:p>
          <w:p w14:paraId="3C4846F4" w14:textId="7AC252C8" w:rsidR="00A70B04" w:rsidRDefault="00A70B04" w:rsidP="00B32E90">
            <w:pPr>
              <w:jc w:val="left"/>
              <w:rPr>
                <w:i/>
                <w:sz w:val="18"/>
                <w:szCs w:val="18"/>
              </w:rPr>
            </w:pPr>
          </w:p>
        </w:tc>
      </w:tr>
      <w:tr w:rsidR="00A70B04" w:rsidRPr="00F6481B" w14:paraId="3E19C20C" w14:textId="77777777" w:rsidTr="00A70B04">
        <w:tc>
          <w:tcPr>
            <w:tcW w:w="3686" w:type="dxa"/>
          </w:tcPr>
          <w:p w14:paraId="74CFCE19" w14:textId="54B93307" w:rsidR="00A70B04" w:rsidRPr="00A70B04" w:rsidRDefault="00A70B04" w:rsidP="00A70B04">
            <w:pPr>
              <w:rPr>
                <w:rFonts w:ascii="Calibri" w:eastAsia="Calibri" w:hAnsi="Calibri" w:cs="Times New Roman"/>
                <w:i/>
              </w:rPr>
            </w:pPr>
            <m:oMathPara>
              <m:oMathParaPr>
                <m:jc m:val="left"/>
              </m:oMathParaPr>
              <m:oMath>
                <m:sSub>
                  <m:sSubPr>
                    <m:ctrlPr>
                      <w:rPr>
                        <w:rFonts w:ascii="Cambria Math" w:hAnsi="Cambria Math"/>
                        <w:i/>
                      </w:rPr>
                    </m:ctrlPr>
                  </m:sSubPr>
                  <m:e>
                    <m:r>
                      <w:rPr>
                        <w:rFonts w:ascii="Cambria Math" w:hAnsi="Cambria Math"/>
                      </w:rPr>
                      <m:t>b</m:t>
                    </m:r>
                  </m:e>
                  <m:sub>
                    <m:r>
                      <w:rPr>
                        <w:rFonts w:ascii="Cambria Math" w:hAnsi="Cambria Math"/>
                      </w:rPr>
                      <m:t>0</m:t>
                    </m:r>
                  </m:sub>
                </m:sSub>
                <m:r>
                  <w:rPr>
                    <w:rFonts w:ascii="Cambria Math" w:eastAsia="Calibri" w:hAnsi="Cambria Math" w:cs="Times New Roman"/>
                  </w:rPr>
                  <m:t xml:space="preserve">= </m:t>
                </m:r>
                <m:f>
                  <m:fPr>
                    <m:ctrlPr>
                      <w:rPr>
                        <w:rFonts w:ascii="Cambria Math" w:eastAsia="Calibri" w:hAnsi="Cambria Math" w:cs="Times New Roman"/>
                        <w:i/>
                      </w:rPr>
                    </m:ctrlPr>
                  </m:fPr>
                  <m:num>
                    <m:nary>
                      <m:naryPr>
                        <m:chr m:val="∑"/>
                        <m:limLoc m:val="undOvr"/>
                        <m:subHide m:val="1"/>
                        <m:supHide m:val="1"/>
                        <m:ctrlPr>
                          <w:rPr>
                            <w:rFonts w:ascii="Cambria Math" w:eastAsia="Calibri" w:hAnsi="Cambria Math" w:cs="Times New Roman"/>
                            <w:i/>
                          </w:rPr>
                        </m:ctrlPr>
                      </m:naryPr>
                      <m:sub/>
                      <m:sup/>
                      <m:e>
                        <m:r>
                          <w:rPr>
                            <w:rFonts w:ascii="Cambria Math" w:eastAsia="Calibri" w:hAnsi="Cambria Math" w:cs="Times New Roman"/>
                          </w:rPr>
                          <m:t>y</m:t>
                        </m:r>
                      </m:e>
                    </m:nary>
                    <m:r>
                      <w:rPr>
                        <w:rFonts w:ascii="Cambria Math" w:eastAsia="Calibri" w:hAnsi="Cambria Math" w:cs="Times New Roman"/>
                      </w:rPr>
                      <m:t>-</m:t>
                    </m:r>
                    <m:sSub>
                      <m:sSubPr>
                        <m:ctrlPr>
                          <w:rPr>
                            <w:rFonts w:ascii="Cambria Math" w:eastAsia="Calibri" w:hAnsi="Cambria Math" w:cs="Times New Roman"/>
                            <w:i/>
                          </w:rPr>
                        </m:ctrlPr>
                      </m:sSubPr>
                      <m:e>
                        <m:r>
                          <w:rPr>
                            <w:rFonts w:ascii="Cambria Math" w:eastAsia="Calibri" w:hAnsi="Cambria Math" w:cs="Times New Roman"/>
                          </w:rPr>
                          <m:t>b</m:t>
                        </m:r>
                      </m:e>
                      <m:sub>
                        <m:r>
                          <w:rPr>
                            <w:rFonts w:ascii="Cambria Math" w:eastAsia="Calibri" w:hAnsi="Cambria Math" w:cs="Times New Roman"/>
                          </w:rPr>
                          <m:t>1</m:t>
                        </m:r>
                      </m:sub>
                    </m:sSub>
                    <m:r>
                      <w:rPr>
                        <w:rFonts w:ascii="Cambria Math" w:eastAsia="Calibri" w:hAnsi="Cambria Math" w:cs="Times New Roman"/>
                      </w:rPr>
                      <m:t>*</m:t>
                    </m:r>
                    <m:nary>
                      <m:naryPr>
                        <m:chr m:val="∑"/>
                        <m:limLoc m:val="undOvr"/>
                        <m:subHide m:val="1"/>
                        <m:supHide m:val="1"/>
                        <m:ctrlPr>
                          <w:rPr>
                            <w:rFonts w:ascii="Cambria Math" w:eastAsia="Calibri" w:hAnsi="Cambria Math" w:cs="Times New Roman"/>
                            <w:i/>
                          </w:rPr>
                        </m:ctrlPr>
                      </m:naryPr>
                      <m:sub/>
                      <m:sup/>
                      <m:e>
                        <m:r>
                          <w:rPr>
                            <w:rFonts w:ascii="Cambria Math" w:eastAsia="Calibri" w:hAnsi="Cambria Math" w:cs="Times New Roman"/>
                          </w:rPr>
                          <m:t>x</m:t>
                        </m:r>
                      </m:e>
                    </m:nary>
                  </m:num>
                  <m:den>
                    <m:r>
                      <w:rPr>
                        <w:rFonts w:ascii="Cambria Math" w:eastAsia="Calibri" w:hAnsi="Cambria Math" w:cs="Times New Roman"/>
                      </w:rPr>
                      <m:t>n</m:t>
                    </m:r>
                  </m:den>
                </m:f>
              </m:oMath>
            </m:oMathPara>
          </w:p>
        </w:tc>
        <w:tc>
          <w:tcPr>
            <w:tcW w:w="5386" w:type="dxa"/>
          </w:tcPr>
          <w:p w14:paraId="63228373" w14:textId="77777777" w:rsidR="00A70B04" w:rsidRDefault="00A70B04" w:rsidP="00A70B04">
            <w:pPr>
              <w:jc w:val="left"/>
              <w:rPr>
                <w:i/>
                <w:sz w:val="18"/>
                <w:szCs w:val="18"/>
              </w:rPr>
            </w:pPr>
          </w:p>
        </w:tc>
      </w:tr>
    </w:tbl>
    <w:p w14:paraId="1BADB23C" w14:textId="77777777" w:rsidR="00F12948" w:rsidRDefault="00F12948" w:rsidP="00282DF6"/>
    <w:p w14:paraId="44672FDA" w14:textId="6BA4CE86" w:rsidR="00CB0C76" w:rsidRDefault="00CB0C76" w:rsidP="005C5BC6">
      <w:pPr>
        <w:pStyle w:val="berschrift2"/>
      </w:pPr>
      <w:bookmarkStart w:id="22" w:name="_Toc454012498"/>
      <w:r>
        <w:t>Inventory Management</w:t>
      </w:r>
      <w:bookmarkEnd w:id="22"/>
    </w:p>
    <w:p w14:paraId="45A39171" w14:textId="3C4434BB" w:rsidR="00AA535E" w:rsidRPr="005C5BC6" w:rsidRDefault="00AA535E" w:rsidP="00AA535E">
      <w:pPr>
        <w:rPr>
          <w:color w:val="FF0000"/>
        </w:rPr>
      </w:pPr>
      <w:r w:rsidRPr="005C5BC6">
        <w:rPr>
          <w:color w:val="FF0000"/>
        </w:rPr>
        <w:t>Beide Modelle verstehen und auf</w:t>
      </w:r>
      <w:r w:rsidR="00DF1CE4">
        <w:rPr>
          <w:color w:val="FF0000"/>
        </w:rPr>
        <w:t xml:space="preserve"> das</w:t>
      </w:r>
      <w:r w:rsidRPr="005C5BC6">
        <w:rPr>
          <w:color w:val="FF0000"/>
        </w:rPr>
        <w:t xml:space="preserve"> Beergame anwenden können</w:t>
      </w:r>
    </w:p>
    <w:p w14:paraId="04603297" w14:textId="60EE9715" w:rsidR="00DE3D98" w:rsidRDefault="00AA535E" w:rsidP="00DE3D98">
      <w:pPr>
        <w:pStyle w:val="KeinLeerraum"/>
      </w:pPr>
      <w:r w:rsidRPr="00AA535E">
        <w:t>Durchschnittlich 30–35 % des Materialwertes, 6–15% vom Umsatz (branchenabhängig)</w:t>
      </w:r>
      <w:r w:rsidR="001064D7">
        <w:t xml:space="preserve"> </w:t>
      </w:r>
      <w:r w:rsidRPr="00AA535E">
        <w:t>sind Lagerkosten.</w:t>
      </w:r>
      <w:r w:rsidR="003349D4">
        <w:t xml:space="preserve"> </w:t>
      </w:r>
      <w:r w:rsidR="00DE3D98">
        <w:t>Kostenverursacher sind dabei:</w:t>
      </w:r>
    </w:p>
    <w:p w14:paraId="3C26F897" w14:textId="3ABB7258" w:rsidR="00DE3D98" w:rsidRDefault="00DE3D98" w:rsidP="00DE3D98">
      <w:pPr>
        <w:pStyle w:val="Listenabsatz"/>
        <w:numPr>
          <w:ilvl w:val="0"/>
          <w:numId w:val="16"/>
        </w:numPr>
      </w:pPr>
      <w:r>
        <w:t>Gebundenes Kapital</w:t>
      </w:r>
    </w:p>
    <w:p w14:paraId="441E6AF7" w14:textId="6E957067" w:rsidR="00DE3D98" w:rsidRDefault="00DE3D98" w:rsidP="00DE3D98">
      <w:pPr>
        <w:pStyle w:val="Listenabsatz"/>
        <w:numPr>
          <w:ilvl w:val="0"/>
          <w:numId w:val="16"/>
        </w:numPr>
      </w:pPr>
      <w:r>
        <w:t>Infrastruktur- und Handlingkosten</w:t>
      </w:r>
    </w:p>
    <w:p w14:paraId="76061E91" w14:textId="725DEF82" w:rsidR="00DE3D98" w:rsidRDefault="00DE3D98" w:rsidP="00DE3D98">
      <w:pPr>
        <w:pStyle w:val="Listenabsatz"/>
        <w:numPr>
          <w:ilvl w:val="0"/>
          <w:numId w:val="16"/>
        </w:numPr>
      </w:pPr>
      <w:r>
        <w:t>Bewirtschaftungskosten</w:t>
      </w:r>
    </w:p>
    <w:p w14:paraId="18BA4524" w14:textId="008F1040" w:rsidR="00DE3D98" w:rsidRDefault="00DE3D98" w:rsidP="00DE3D98">
      <w:pPr>
        <w:pStyle w:val="Listenabsatz"/>
        <w:numPr>
          <w:ilvl w:val="0"/>
          <w:numId w:val="16"/>
        </w:numPr>
      </w:pPr>
      <w:r>
        <w:t>Abschreibung aufgrund von Alterung</w:t>
      </w:r>
    </w:p>
    <w:p w14:paraId="0B6F249F" w14:textId="46E9FC2A" w:rsidR="00DE3D98" w:rsidRDefault="00DE3D98" w:rsidP="00DE3D98">
      <w:pPr>
        <w:pStyle w:val="Listenabsatz"/>
        <w:numPr>
          <w:ilvl w:val="0"/>
          <w:numId w:val="16"/>
        </w:numPr>
      </w:pPr>
      <w:r>
        <w:t>Kosten des Fehlbestandes (teure Expresslieferungen und entgangener Umsatz)</w:t>
      </w:r>
    </w:p>
    <w:p w14:paraId="197BA8C8" w14:textId="7FF11042" w:rsidR="00DE3D98" w:rsidRDefault="00DE3D98" w:rsidP="00DE3D98">
      <w:pPr>
        <w:pStyle w:val="Listenabsatz"/>
        <w:numPr>
          <w:ilvl w:val="0"/>
          <w:numId w:val="16"/>
        </w:numPr>
      </w:pPr>
      <w:r>
        <w:t>Verdeckte Fehlerkosten: Lagerbestände nivellieren die Leistungserstellungsprozesse und verdecken dadurch allfällige Schwachstellen in der Produktion und Logistik.</w:t>
      </w:r>
    </w:p>
    <w:p w14:paraId="2F0F6E53" w14:textId="563776D5" w:rsidR="00D81C3B" w:rsidRDefault="003349D4" w:rsidP="00DE3D98">
      <w:pPr>
        <w:pStyle w:val="KeinLeerraum"/>
      </w:pPr>
      <w:r>
        <w:t xml:space="preserve">Es wird zwischen folgenden </w:t>
      </w:r>
      <w:r w:rsidR="00384A8B">
        <w:t>Nachfragestrukturen</w:t>
      </w:r>
      <w:r>
        <w:t xml:space="preserve"> unterschieden:</w:t>
      </w:r>
    </w:p>
    <w:p w14:paraId="0348A707" w14:textId="7E298BAB" w:rsidR="00FC36B2" w:rsidRDefault="00384A8B" w:rsidP="00384A8B">
      <w:pPr>
        <w:pStyle w:val="Listenabsatz"/>
        <w:numPr>
          <w:ilvl w:val="0"/>
          <w:numId w:val="17"/>
        </w:numPr>
      </w:pPr>
      <w:r>
        <w:rPr>
          <w:b/>
        </w:rPr>
        <w:t xml:space="preserve">Einperiodenmodelle mit deterministischer Nachfrage: </w:t>
      </w:r>
      <w:r>
        <w:t>Vertraglich geregelte Absatzmengen in einer Periode (Zeitungsabonnement).</w:t>
      </w:r>
    </w:p>
    <w:p w14:paraId="09A5AE8D" w14:textId="1AE019C8" w:rsidR="00384A8B" w:rsidRDefault="00384A8B" w:rsidP="00384A8B">
      <w:pPr>
        <w:pStyle w:val="Listenabsatz"/>
        <w:numPr>
          <w:ilvl w:val="0"/>
          <w:numId w:val="17"/>
        </w:numPr>
      </w:pPr>
      <w:r>
        <w:rPr>
          <w:b/>
        </w:rPr>
        <w:t>Einperiodenmodelle mit stochastischer Nachfrage:</w:t>
      </w:r>
      <w:r>
        <w:t xml:space="preserve"> Unsicher Absatzmenge in einer Periode (Zeitungsverkauf im Handel).</w:t>
      </w:r>
    </w:p>
    <w:p w14:paraId="2910EF18" w14:textId="6F4F1B56" w:rsidR="00384A8B" w:rsidRDefault="00384A8B" w:rsidP="00384A8B">
      <w:pPr>
        <w:pStyle w:val="Listenabsatz"/>
        <w:numPr>
          <w:ilvl w:val="0"/>
          <w:numId w:val="17"/>
        </w:numPr>
      </w:pPr>
      <w:r>
        <w:rPr>
          <w:b/>
        </w:rPr>
        <w:t xml:space="preserve">Mehrperiodenmodelle mit deterministischer Nachfrage: </w:t>
      </w:r>
      <w:r>
        <w:t>Vertraglich definierte Absatzmengen über mehrere Perioden (Liefernatenvertrag).</w:t>
      </w:r>
    </w:p>
    <w:p w14:paraId="48D8B19F" w14:textId="6376E91A" w:rsidR="00384A8B" w:rsidRDefault="00384A8B" w:rsidP="00384A8B">
      <w:pPr>
        <w:pStyle w:val="Listenabsatz"/>
        <w:numPr>
          <w:ilvl w:val="0"/>
          <w:numId w:val="17"/>
        </w:numPr>
      </w:pPr>
      <w:r>
        <w:rPr>
          <w:b/>
        </w:rPr>
        <w:t>Mehrperiodenmodelle mit stochastischer Nachfrage:</w:t>
      </w:r>
      <w:r>
        <w:t xml:space="preserve"> Unsichere Absatzmengen über mehrere Perioden (Bierverkauf).</w:t>
      </w:r>
    </w:p>
    <w:p w14:paraId="193C0E44" w14:textId="37D6A45A" w:rsidR="00FC36B2" w:rsidRDefault="00FC36B2" w:rsidP="00DE3D98">
      <w:pPr>
        <w:pStyle w:val="KeinLeerraum"/>
      </w:pPr>
      <w:r>
        <w:t>Zusätzlich wird unterschieden zwischen:</w:t>
      </w:r>
    </w:p>
    <w:p w14:paraId="1A55A9EF" w14:textId="39F2623B" w:rsidR="00D81C3B" w:rsidRDefault="003349D4" w:rsidP="00DF1CE4">
      <w:pPr>
        <w:pStyle w:val="Listenabsatz"/>
        <w:numPr>
          <w:ilvl w:val="0"/>
          <w:numId w:val="6"/>
        </w:numPr>
      </w:pPr>
      <w:r w:rsidRPr="001064D7">
        <w:rPr>
          <w:b/>
        </w:rPr>
        <w:t>B</w:t>
      </w:r>
      <w:r w:rsidR="005C5BC6" w:rsidRPr="001064D7">
        <w:rPr>
          <w:b/>
        </w:rPr>
        <w:t>estellpunkt-Modell (fixed-order quantity model)</w:t>
      </w:r>
      <w:r w:rsidR="001064D7" w:rsidRPr="001064D7">
        <w:rPr>
          <w:b/>
        </w:rPr>
        <w:t xml:space="preserve">: </w:t>
      </w:r>
      <w:r w:rsidR="00D81C3B">
        <w:t xml:space="preserve">Fixe (optimale) Bestellmenge abhängig vom Sollbestand. Der Bestellzeitpunkt ist variabel beim Erreichen des Meldebestandes. </w:t>
      </w:r>
    </w:p>
    <w:p w14:paraId="356D5192" w14:textId="2767ECCC" w:rsidR="00D81C3B" w:rsidRDefault="003349D4" w:rsidP="00DF1CE4">
      <w:pPr>
        <w:pStyle w:val="Listenabsatz"/>
        <w:numPr>
          <w:ilvl w:val="0"/>
          <w:numId w:val="6"/>
        </w:numPr>
      </w:pPr>
      <w:r w:rsidRPr="00DE3D98">
        <w:rPr>
          <w:b/>
        </w:rPr>
        <w:t>Be</w:t>
      </w:r>
      <w:r w:rsidR="005C5BC6" w:rsidRPr="00DE3D98">
        <w:rPr>
          <w:b/>
        </w:rPr>
        <w:t>stellrythmus-Modell (fixed-time period model)</w:t>
      </w:r>
      <w:r w:rsidR="001064D7" w:rsidRPr="00DE3D98">
        <w:rPr>
          <w:b/>
        </w:rPr>
        <w:t xml:space="preserve">: </w:t>
      </w:r>
      <w:r w:rsidR="00D81C3B" w:rsidRPr="00D81C3B">
        <w:t xml:space="preserve">Variable Bestellmenge, abhängig vom aktuellen Verbrauch. </w:t>
      </w:r>
      <w:r w:rsidR="00D81C3B">
        <w:t>Der Bestellzeitpunkt ist regelmässig zu einem fest definierten Zeitpunkt</w:t>
      </w:r>
    </w:p>
    <w:p w14:paraId="58F422B4" w14:textId="6AEFBE39" w:rsidR="001B663E" w:rsidRPr="00D81C3B" w:rsidRDefault="001B663E" w:rsidP="001B663E">
      <w:r>
        <w:t>Im Beergame: Bestellrhythmus-Modelle als Mehrperiodenmodelle mit stochastischer Nachfrage.</w:t>
      </w:r>
    </w:p>
    <w:p w14:paraId="0D1272AA" w14:textId="77777777" w:rsidR="0016433B" w:rsidRDefault="0016433B">
      <w:pPr>
        <w:rPr>
          <w:rFonts w:asciiTheme="majorHAnsi" w:eastAsiaTheme="majorEastAsia" w:hAnsiTheme="majorHAnsi" w:cstheme="majorBidi"/>
          <w:color w:val="1F4D78" w:themeColor="accent1" w:themeShade="7F"/>
          <w:sz w:val="24"/>
          <w:szCs w:val="24"/>
        </w:rPr>
      </w:pPr>
      <w:r>
        <w:br w:type="page"/>
      </w:r>
    </w:p>
    <w:p w14:paraId="3462FBE9" w14:textId="20FFB6BF" w:rsidR="003349D4" w:rsidRDefault="00D81C3B" w:rsidP="00D81C3B">
      <w:pPr>
        <w:pStyle w:val="berschrift3"/>
      </w:pPr>
      <w:bookmarkStart w:id="23" w:name="_Toc454012499"/>
      <w:r>
        <w:lastRenderedPageBreak/>
        <w:t>Basis EOQ-Modell</w:t>
      </w:r>
      <w:bookmarkEnd w:id="23"/>
    </w:p>
    <w:p w14:paraId="5466FBE0" w14:textId="77777777" w:rsidR="00D81C3B" w:rsidRDefault="00D81C3B" w:rsidP="00D81C3B">
      <w:r w:rsidRPr="00F73B3D">
        <w:t xml:space="preserve">EOQ steht für Economic Order Quantity. </w:t>
      </w:r>
      <w:r w:rsidRPr="00D81C3B">
        <w:t>Das EOQ ist eine einzelne Formel für die Bestimmung der optimalen Bestellgrösse, welche die Summe der Lager- und Wiederbeschaffungskosten minimiert</w:t>
      </w:r>
      <w:r>
        <w: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03"/>
        <w:gridCol w:w="3959"/>
      </w:tblGrid>
      <w:tr w:rsidR="009472D6" w14:paraId="32FB0EC4" w14:textId="77777777" w:rsidTr="00464716">
        <w:tc>
          <w:tcPr>
            <w:tcW w:w="5103" w:type="dxa"/>
          </w:tcPr>
          <w:p w14:paraId="0DD99F3D" w14:textId="77777777" w:rsidR="009472D6" w:rsidRDefault="009472D6" w:rsidP="009472D6">
            <w:r>
              <w:t>Folgende Annahmen werden für dieses Modell getroffen:</w:t>
            </w:r>
          </w:p>
          <w:p w14:paraId="70BE98FC" w14:textId="77777777" w:rsidR="009472D6" w:rsidRDefault="009472D6" w:rsidP="009472D6">
            <w:pPr>
              <w:pStyle w:val="Listenabsatz"/>
              <w:numPr>
                <w:ilvl w:val="0"/>
                <w:numId w:val="6"/>
              </w:numPr>
            </w:pPr>
            <w:r>
              <w:t>Demand ist bekannt und relativ konstant über die Zeit</w:t>
            </w:r>
          </w:p>
          <w:p w14:paraId="5AFFF3BB" w14:textId="77777777" w:rsidR="009472D6" w:rsidRDefault="009472D6" w:rsidP="009472D6">
            <w:pPr>
              <w:pStyle w:val="Listenabsatz"/>
              <w:numPr>
                <w:ilvl w:val="0"/>
                <w:numId w:val="6"/>
              </w:numPr>
            </w:pPr>
            <w:r>
              <w:t>Keine Fehlmengen</w:t>
            </w:r>
          </w:p>
          <w:p w14:paraId="28363443" w14:textId="77777777" w:rsidR="009472D6" w:rsidRDefault="009472D6" w:rsidP="009472D6">
            <w:pPr>
              <w:pStyle w:val="Listenabsatz"/>
              <w:numPr>
                <w:ilvl w:val="0"/>
                <w:numId w:val="6"/>
              </w:numPr>
            </w:pPr>
            <w:r>
              <w:t>Konstante Lieferzeit (Lead Time)</w:t>
            </w:r>
          </w:p>
          <w:p w14:paraId="3835A0A8" w14:textId="3EEEE658" w:rsidR="009472D6" w:rsidRDefault="009472D6" w:rsidP="00D81C3B">
            <w:pPr>
              <w:pStyle w:val="Listenabsatz"/>
              <w:numPr>
                <w:ilvl w:val="0"/>
                <w:numId w:val="6"/>
              </w:numPr>
            </w:pPr>
            <w:r>
              <w:t>Bestellmengen werden vollständig geliefert</w:t>
            </w:r>
          </w:p>
        </w:tc>
        <w:tc>
          <w:tcPr>
            <w:tcW w:w="3959" w:type="dxa"/>
          </w:tcPr>
          <w:p w14:paraId="7C6111F6" w14:textId="427AF1E8" w:rsidR="009472D6" w:rsidRDefault="009472D6" w:rsidP="00D81C3B">
            <w:r w:rsidRPr="00D81C3B">
              <w:rPr>
                <w:noProof/>
                <w:lang w:eastAsia="de-CH"/>
              </w:rPr>
              <w:drawing>
                <wp:inline distT="0" distB="0" distL="0" distR="0" wp14:anchorId="2D08C41C" wp14:editId="63C61F75">
                  <wp:extent cx="2146322" cy="1181990"/>
                  <wp:effectExtent l="0" t="0" r="635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232645" cy="1229528"/>
                          </a:xfrm>
                          <a:prstGeom prst="rect">
                            <a:avLst/>
                          </a:prstGeom>
                        </pic:spPr>
                      </pic:pic>
                    </a:graphicData>
                  </a:graphic>
                </wp:inline>
              </w:drawing>
            </w:r>
          </w:p>
        </w:tc>
      </w:tr>
    </w:tbl>
    <w:p w14:paraId="64724D8B" w14:textId="72FA146D" w:rsidR="0005511F" w:rsidRDefault="0005511F" w:rsidP="009472D6">
      <w:pPr>
        <w:spacing w:before="240"/>
      </w:pPr>
      <w:r>
        <w:t>Bestimmung der optimalen Bestellmenge unter Berücksichtigung aller relevanten Kostenkomponenten: Bestellkosten und Lagerkosten</w:t>
      </w:r>
      <w:r w:rsidR="00E8432B">
        <w:t>.</w:t>
      </w:r>
    </w:p>
    <w:p w14:paraId="1015AD42" w14:textId="0018D24E" w:rsidR="00F113F0" w:rsidRDefault="00F113F0" w:rsidP="0005511F">
      <w:r>
        <w:t>Optimale Bestellmenge x</w:t>
      </w:r>
      <w:r>
        <w:rPr>
          <w:vertAlign w:val="subscript"/>
        </w:rPr>
        <w:t>Opt</w:t>
      </w:r>
      <w:r>
        <w:t>: Minimum der Gesamtkosten</w:t>
      </w:r>
      <w:r w:rsidR="00D804B6">
        <w:t xml:space="preserve"> -&gt; B = L und nach x auflösen!</w:t>
      </w:r>
      <w:r w:rsidR="00766BD4">
        <w:t xml:space="preserve"> (oder Alternativ: Ableitung von K = B+L berechnen und gleich 0 setz</w:t>
      </w:r>
      <w:r w:rsidR="00976E4A">
        <w:t>en).</w:t>
      </w:r>
    </w:p>
    <w:p w14:paraId="15D72CF0" w14:textId="0F7FFA87" w:rsidR="00E8432B" w:rsidRDefault="00E8432B" w:rsidP="0005511F">
      <w:r>
        <w:rPr>
          <w:noProof/>
          <w:lang w:eastAsia="de-CH"/>
        </w:rPr>
        <w:drawing>
          <wp:inline distT="0" distB="0" distL="0" distR="0" wp14:anchorId="111AA8F6" wp14:editId="34287792">
            <wp:extent cx="638629" cy="152400"/>
            <wp:effectExtent l="0" t="0" r="9525"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39538" cy="152617"/>
                    </a:xfrm>
                    <a:prstGeom prst="rect">
                      <a:avLst/>
                    </a:prstGeom>
                  </pic:spPr>
                </pic:pic>
              </a:graphicData>
            </a:graphic>
          </wp:inline>
        </w:drawing>
      </w:r>
    </w:p>
    <w:p w14:paraId="3BBAC264" w14:textId="3BE061AA" w:rsidR="00E8432B" w:rsidRDefault="00E8432B" w:rsidP="0005511F">
      <w:r>
        <w:rPr>
          <w:noProof/>
          <w:lang w:eastAsia="de-CH"/>
        </w:rPr>
        <w:drawing>
          <wp:inline distT="0" distB="0" distL="0" distR="0" wp14:anchorId="50D4AB49" wp14:editId="48AB8576">
            <wp:extent cx="668818" cy="243840"/>
            <wp:effectExtent l="0" t="0" r="0" b="381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84145" cy="249428"/>
                    </a:xfrm>
                    <a:prstGeom prst="rect">
                      <a:avLst/>
                    </a:prstGeom>
                  </pic:spPr>
                </pic:pic>
              </a:graphicData>
            </a:graphic>
          </wp:inline>
        </w:drawing>
      </w:r>
      <w:r>
        <w:tab/>
      </w:r>
      <w:r>
        <w:tab/>
      </w:r>
      <w:r>
        <w:rPr>
          <w:noProof/>
          <w:lang w:eastAsia="de-CH"/>
        </w:rPr>
        <w:drawing>
          <wp:inline distT="0" distB="0" distL="0" distR="0" wp14:anchorId="2A0F80A4" wp14:editId="3D7D7F9B">
            <wp:extent cx="515493" cy="251460"/>
            <wp:effectExtent l="0" t="0" r="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5736" cy="256457"/>
                    </a:xfrm>
                    <a:prstGeom prst="rect">
                      <a:avLst/>
                    </a:prstGeom>
                  </pic:spPr>
                </pic:pic>
              </a:graphicData>
            </a:graphic>
          </wp:inline>
        </w:drawing>
      </w:r>
    </w:p>
    <w:p w14:paraId="4B752C14" w14:textId="15609493" w:rsidR="00E8432B" w:rsidRDefault="00E8432B" w:rsidP="00E8432B">
      <w:pPr>
        <w:pStyle w:val="KeinLeerraum"/>
      </w:pPr>
      <w:r>
        <w:t xml:space="preserve">K = Gesamtkosten, </w:t>
      </w:r>
      <w:r w:rsidRPr="00E8432B">
        <w:rPr>
          <w:color w:val="2E74B5" w:themeColor="accent1" w:themeShade="BF"/>
        </w:rPr>
        <w:t>B = Bestellkosten</w:t>
      </w:r>
      <w:r>
        <w:t xml:space="preserve">, </w:t>
      </w:r>
      <w:r w:rsidRPr="00E8432B">
        <w:rPr>
          <w:color w:val="C45911" w:themeColor="accent2" w:themeShade="BF"/>
        </w:rPr>
        <w:t>L = Lagerkosten</w:t>
      </w:r>
    </w:p>
    <w:p w14:paraId="35308EC4" w14:textId="2510BC42" w:rsidR="00E8432B" w:rsidRPr="00E8432B" w:rsidRDefault="00E8432B" w:rsidP="00E8432B">
      <w:pPr>
        <w:pStyle w:val="KeinLeerraum"/>
        <w:rPr>
          <w:color w:val="2E74B5" w:themeColor="accent1" w:themeShade="BF"/>
        </w:rPr>
      </w:pPr>
      <w:r w:rsidRPr="00E8432B">
        <w:rPr>
          <w:color w:val="2E74B5" w:themeColor="accent1" w:themeShade="BF"/>
        </w:rPr>
        <w:t>M = Jahresbedarf, x = Bestellmenge, a = Bestellfixkosten</w:t>
      </w:r>
    </w:p>
    <w:p w14:paraId="0E12F810" w14:textId="70E5CB9D" w:rsidR="00E8432B" w:rsidRDefault="00E8432B" w:rsidP="0005511F">
      <w:pPr>
        <w:rPr>
          <w:color w:val="C45911" w:themeColor="accent2" w:themeShade="BF"/>
        </w:rPr>
      </w:pPr>
      <w:r w:rsidRPr="00E8432B">
        <w:rPr>
          <w:color w:val="C45911" w:themeColor="accent2" w:themeShade="BF"/>
        </w:rPr>
        <w:t>x/2 = mittlerer Lagerbestand, c = Zins- und Lagerkosten je Einheit</w:t>
      </w:r>
    </w:p>
    <w:p w14:paraId="3AC129EB" w14:textId="61B2C06F" w:rsidR="00E8432B" w:rsidRPr="00E8432B" w:rsidRDefault="00E8432B" w:rsidP="0005511F">
      <w:r w:rsidRPr="00E8432B">
        <w:rPr>
          <w:noProof/>
          <w:lang w:eastAsia="de-CH"/>
        </w:rPr>
        <w:drawing>
          <wp:inline distT="0" distB="0" distL="0" distR="0" wp14:anchorId="63192DA2" wp14:editId="57F89A95">
            <wp:extent cx="4661535" cy="2349265"/>
            <wp:effectExtent l="0" t="0" r="5715"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29986" cy="2383762"/>
                    </a:xfrm>
                    <a:prstGeom prst="rect">
                      <a:avLst/>
                    </a:prstGeom>
                  </pic:spPr>
                </pic:pic>
              </a:graphicData>
            </a:graphic>
          </wp:inline>
        </w:drawing>
      </w:r>
    </w:p>
    <w:p w14:paraId="218D3B7E" w14:textId="2C4DA447" w:rsidR="00E8432B" w:rsidRDefault="00E8432B" w:rsidP="0005511F">
      <w:r w:rsidRPr="00E8432B">
        <w:rPr>
          <w:noProof/>
          <w:lang w:eastAsia="de-CH"/>
        </w:rPr>
        <w:drawing>
          <wp:inline distT="0" distB="0" distL="0" distR="0" wp14:anchorId="5B89FE8B" wp14:editId="784F1984">
            <wp:extent cx="3909060" cy="1565865"/>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18393" cy="1569603"/>
                    </a:xfrm>
                    <a:prstGeom prst="rect">
                      <a:avLst/>
                    </a:prstGeom>
                  </pic:spPr>
                </pic:pic>
              </a:graphicData>
            </a:graphic>
          </wp:inline>
        </w:drawing>
      </w:r>
    </w:p>
    <w:p w14:paraId="6B017661" w14:textId="1F1F6372" w:rsidR="0016433B" w:rsidRDefault="001C3716">
      <w:pPr>
        <w:rPr>
          <w:rFonts w:asciiTheme="majorHAnsi" w:eastAsiaTheme="majorEastAsia" w:hAnsiTheme="majorHAnsi" w:cstheme="majorBidi"/>
          <w:color w:val="1F4D78" w:themeColor="accent1" w:themeShade="7F"/>
          <w:sz w:val="24"/>
          <w:szCs w:val="24"/>
        </w:rPr>
      </w:pPr>
      <w:r>
        <w:t>Das EOQ-Modell ist robust, da x eine Quadratwurzel ist und somit Fehler bei Schätzungen von M, c und a gedämpft werden.</w:t>
      </w:r>
      <w:r w:rsidR="0016433B">
        <w:br w:type="page"/>
      </w:r>
    </w:p>
    <w:p w14:paraId="32D0CA60" w14:textId="1C61B24A" w:rsidR="00D804B6" w:rsidRDefault="00D804B6" w:rsidP="00D804B6">
      <w:pPr>
        <w:pStyle w:val="berschrift3"/>
      </w:pPr>
      <w:bookmarkStart w:id="24" w:name="_Toc454012500"/>
      <w:r>
        <w:lastRenderedPageBreak/>
        <w:t>Non-instantaneous Model</w:t>
      </w:r>
      <w:bookmarkEnd w:id="24"/>
    </w:p>
    <w:p w14:paraId="0EF0A4B6" w14:textId="1AD48242" w:rsidR="00D804B6" w:rsidRPr="003D715F" w:rsidRDefault="00D804B6" w:rsidP="003D715F">
      <w:pPr>
        <w:pStyle w:val="KeinLeerraum"/>
        <w:rPr>
          <w:color w:val="FF0000"/>
        </w:rPr>
      </w:pPr>
      <w:r w:rsidRPr="003D715F">
        <w:rPr>
          <w:color w:val="FF0000"/>
        </w:rPr>
        <w:t>Kommt 100% an der Prüfung</w:t>
      </w:r>
      <w:r w:rsidR="005B0228" w:rsidRPr="003D715F">
        <w:rPr>
          <w:color w:val="FF0000"/>
        </w:rPr>
        <w:t>. Erklären können, wie es funktioniert.</w:t>
      </w:r>
    </w:p>
    <w:p w14:paraId="40EB99CE" w14:textId="77777777" w:rsidR="009472D6" w:rsidRDefault="009472D6">
      <w:r>
        <w:t>Ist eine Variation des Basis EOQ Modells. Lager Ein- und Ausgänge werden kontinuierlich geführt mit der Rate p, mit der Lieferungen über die Zeit eingehen und dem Bedarf d, der kontinuierlich vom Lager abgerufen wird.</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84"/>
        <w:gridCol w:w="4788"/>
      </w:tblGrid>
      <w:tr w:rsidR="00A70C8F" w14:paraId="26A56224" w14:textId="77777777" w:rsidTr="00A70C8F">
        <w:tc>
          <w:tcPr>
            <w:tcW w:w="4531" w:type="dxa"/>
          </w:tcPr>
          <w:p w14:paraId="29785CD0" w14:textId="77777777" w:rsidR="009472D6" w:rsidRDefault="009472D6" w:rsidP="009472D6">
            <w:r>
              <w:t>Folgende Annahmen werden für dieses Modell getroffen:</w:t>
            </w:r>
          </w:p>
          <w:p w14:paraId="098D5D66" w14:textId="77777777" w:rsidR="009472D6" w:rsidRDefault="009472D6" w:rsidP="009472D6">
            <w:pPr>
              <w:pStyle w:val="Listenabsatz"/>
              <w:numPr>
                <w:ilvl w:val="0"/>
                <w:numId w:val="6"/>
              </w:numPr>
            </w:pPr>
            <w:r>
              <w:t>Demand ist bekannt</w:t>
            </w:r>
          </w:p>
          <w:p w14:paraId="0F44D0A0" w14:textId="77777777" w:rsidR="009472D6" w:rsidRDefault="009472D6" w:rsidP="009472D6">
            <w:pPr>
              <w:pStyle w:val="Listenabsatz"/>
              <w:numPr>
                <w:ilvl w:val="0"/>
                <w:numId w:val="6"/>
              </w:numPr>
            </w:pPr>
            <w:r>
              <w:t>Keine Fehlmengen erlaubt</w:t>
            </w:r>
          </w:p>
          <w:p w14:paraId="5E0430F0" w14:textId="77777777" w:rsidR="009472D6" w:rsidRDefault="009472D6" w:rsidP="009472D6">
            <w:pPr>
              <w:pStyle w:val="Listenabsatz"/>
              <w:numPr>
                <w:ilvl w:val="0"/>
                <w:numId w:val="6"/>
              </w:numPr>
            </w:pPr>
            <w:r>
              <w:t>Konstante Lieferzeit (Lead Time)</w:t>
            </w:r>
          </w:p>
          <w:p w14:paraId="61D64479" w14:textId="77777777" w:rsidR="009472D6" w:rsidRDefault="009472D6" w:rsidP="009472D6">
            <w:pPr>
              <w:pStyle w:val="Listenabsatz"/>
              <w:numPr>
                <w:ilvl w:val="0"/>
                <w:numId w:val="6"/>
              </w:numPr>
            </w:pPr>
            <w:r>
              <w:t>Bestellmengen werden in Tranchen verteilt über den Zeitraum zwischen zwei Bestellzyklen geliefert</w:t>
            </w:r>
          </w:p>
          <w:p w14:paraId="740DB543" w14:textId="77777777" w:rsidR="009472D6" w:rsidRDefault="009472D6"/>
        </w:tc>
        <w:tc>
          <w:tcPr>
            <w:tcW w:w="4531" w:type="dxa"/>
          </w:tcPr>
          <w:p w14:paraId="4CEFCD57" w14:textId="77777777" w:rsidR="009472D6" w:rsidRDefault="009472D6">
            <w:r w:rsidRPr="009472D6">
              <w:rPr>
                <w:noProof/>
                <w:lang w:eastAsia="de-CH"/>
              </w:rPr>
              <w:drawing>
                <wp:inline distT="0" distB="0" distL="0" distR="0" wp14:anchorId="3B4F30CE" wp14:editId="60F1CB4F">
                  <wp:extent cx="2903426" cy="1358900"/>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947823" cy="1379679"/>
                          </a:xfrm>
                          <a:prstGeom prst="rect">
                            <a:avLst/>
                          </a:prstGeom>
                        </pic:spPr>
                      </pic:pic>
                    </a:graphicData>
                  </a:graphic>
                </wp:inline>
              </w:drawing>
            </w:r>
          </w:p>
        </w:tc>
      </w:tr>
    </w:tbl>
    <w:p w14:paraId="31B2C942" w14:textId="77777777" w:rsidR="00A70C8F" w:rsidRDefault="00A70C8F" w:rsidP="00A70C8F">
      <w:pPr>
        <w:jc w:val="center"/>
      </w:pPr>
      <w:r w:rsidRPr="00A70C8F">
        <w:rPr>
          <w:noProof/>
          <w:lang w:eastAsia="de-CH"/>
        </w:rPr>
        <w:drawing>
          <wp:inline distT="0" distB="0" distL="0" distR="0" wp14:anchorId="586A6A75" wp14:editId="153BC957">
            <wp:extent cx="5207000" cy="3641227"/>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07857" cy="3641826"/>
                    </a:xfrm>
                    <a:prstGeom prst="rect">
                      <a:avLst/>
                    </a:prstGeom>
                  </pic:spPr>
                </pic:pic>
              </a:graphicData>
            </a:graphic>
          </wp:inline>
        </w:drawing>
      </w:r>
    </w:p>
    <w:p w14:paraId="4C3EE93D" w14:textId="630F5A87" w:rsidR="00A70C8F" w:rsidRDefault="00A70C8F" w:rsidP="003D715F">
      <w:pPr>
        <w:spacing w:after="0"/>
        <w:jc w:val="center"/>
        <w:rPr>
          <w:rFonts w:asciiTheme="majorHAnsi" w:eastAsiaTheme="majorEastAsia" w:hAnsiTheme="majorHAnsi" w:cstheme="majorBidi"/>
          <w:color w:val="2E74B5" w:themeColor="accent1" w:themeShade="BF"/>
          <w:sz w:val="32"/>
          <w:szCs w:val="32"/>
        </w:rPr>
      </w:pPr>
      <w:r w:rsidRPr="00A70C8F">
        <w:rPr>
          <w:noProof/>
          <w:lang w:eastAsia="de-CH"/>
        </w:rPr>
        <w:drawing>
          <wp:inline distT="0" distB="0" distL="0" distR="0" wp14:anchorId="506CC4C6" wp14:editId="2F190247">
            <wp:extent cx="5329534" cy="2527300"/>
            <wp:effectExtent l="0" t="0" r="5080" b="635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69106" cy="2546065"/>
                    </a:xfrm>
                    <a:prstGeom prst="rect">
                      <a:avLst/>
                    </a:prstGeom>
                  </pic:spPr>
                </pic:pic>
              </a:graphicData>
            </a:graphic>
          </wp:inline>
        </w:drawing>
      </w:r>
      <w:r>
        <w:br w:type="page"/>
      </w:r>
    </w:p>
    <w:p w14:paraId="248695D0" w14:textId="77777777" w:rsidR="00A70C8F" w:rsidRDefault="00A70C8F" w:rsidP="00887023">
      <w:pPr>
        <w:pStyle w:val="berschrift3"/>
        <w:spacing w:after="240"/>
      </w:pPr>
      <w:bookmarkStart w:id="25" w:name="_Toc454012501"/>
      <w:r>
        <w:lastRenderedPageBreak/>
        <w:t>Shortages Model – Fehlmengenmodell</w:t>
      </w:r>
      <w:bookmarkEnd w:id="25"/>
    </w:p>
    <w:p w14:paraId="5A2E1F6F" w14:textId="77777777" w:rsidR="00887023" w:rsidRDefault="00887023" w:rsidP="00887023">
      <w:r>
        <w:t>Entspricht dem Basis EOQ-Modell, dieses Mal sind jedoch Fehlmengen ausdrücklich vorgesehen. Es wird jedoch angenommen, dass der Gesamtbedarf gedeckt wird, indem Fehlmengen nachgeliefert werden.</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887023" w14:paraId="6F4050C1" w14:textId="77777777" w:rsidTr="00887023">
        <w:tc>
          <w:tcPr>
            <w:tcW w:w="4531" w:type="dxa"/>
          </w:tcPr>
          <w:p w14:paraId="3678BB1E" w14:textId="77777777" w:rsidR="00887023" w:rsidRDefault="00887023" w:rsidP="00887023">
            <w:r w:rsidRPr="00887023">
              <w:rPr>
                <w:noProof/>
                <w:lang w:eastAsia="de-CH"/>
              </w:rPr>
              <w:drawing>
                <wp:inline distT="0" distB="0" distL="0" distR="0" wp14:anchorId="69701C9A" wp14:editId="0D0626E6">
                  <wp:extent cx="2349909" cy="1219200"/>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362508" cy="1225737"/>
                          </a:xfrm>
                          <a:prstGeom prst="rect">
                            <a:avLst/>
                          </a:prstGeom>
                        </pic:spPr>
                      </pic:pic>
                    </a:graphicData>
                  </a:graphic>
                </wp:inline>
              </w:drawing>
            </w:r>
          </w:p>
        </w:tc>
        <w:tc>
          <w:tcPr>
            <w:tcW w:w="4531" w:type="dxa"/>
          </w:tcPr>
          <w:p w14:paraId="50AF46EA" w14:textId="7D8ABCFF" w:rsidR="00887023" w:rsidRDefault="00887023" w:rsidP="00887023">
            <w:r w:rsidRPr="00887023">
              <w:rPr>
                <w:noProof/>
                <w:lang w:eastAsia="de-CH"/>
              </w:rPr>
              <w:drawing>
                <wp:inline distT="0" distB="0" distL="0" distR="0" wp14:anchorId="2FE3D54E" wp14:editId="0CF1B529">
                  <wp:extent cx="2717376" cy="1200533"/>
                  <wp:effectExtent l="0" t="0" r="6985"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757738" cy="1218365"/>
                          </a:xfrm>
                          <a:prstGeom prst="rect">
                            <a:avLst/>
                          </a:prstGeom>
                        </pic:spPr>
                      </pic:pic>
                    </a:graphicData>
                  </a:graphic>
                </wp:inline>
              </w:drawing>
            </w:r>
          </w:p>
        </w:tc>
      </w:tr>
    </w:tbl>
    <w:p w14:paraId="56580027" w14:textId="77777777" w:rsidR="005B0228" w:rsidRDefault="005B0228" w:rsidP="005B0228">
      <w:pPr>
        <w:pStyle w:val="KeinLeerraum"/>
        <w:rPr>
          <w:noProof/>
        </w:rPr>
      </w:pPr>
    </w:p>
    <w:p w14:paraId="3224D836" w14:textId="68245EDC" w:rsidR="00A70C8F" w:rsidRDefault="00887023" w:rsidP="00887023">
      <w:pPr>
        <w:rPr>
          <w:noProof/>
        </w:rPr>
      </w:pPr>
      <w:r>
        <w:rPr>
          <w:noProof/>
        </w:rPr>
        <w:t>Die drei Kostenkomponenten schneiden sich nicht in einem gemeinsamen Punkt. Für die Bestimmung der optimalen Bestellmenge und des optimalen Fehlbestandes S muss durch Differentiation der Totalkostenkruve K nach x und S herausgefunden werden.</w:t>
      </w:r>
    </w:p>
    <w:p w14:paraId="4A8769AE" w14:textId="77777777" w:rsidR="00887023" w:rsidRPr="00887023" w:rsidRDefault="00887023" w:rsidP="00887023">
      <w:pPr>
        <w:jc w:val="center"/>
      </w:pPr>
      <w:r w:rsidRPr="00887023">
        <w:rPr>
          <w:noProof/>
          <w:lang w:eastAsia="de-CH"/>
        </w:rPr>
        <w:drawing>
          <wp:inline distT="0" distB="0" distL="0" distR="0" wp14:anchorId="3442745F" wp14:editId="3A04AA75">
            <wp:extent cx="5454650" cy="2812704"/>
            <wp:effectExtent l="0" t="0" r="0" b="6985"/>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59514" cy="2815212"/>
                    </a:xfrm>
                    <a:prstGeom prst="rect">
                      <a:avLst/>
                    </a:prstGeom>
                  </pic:spPr>
                </pic:pic>
              </a:graphicData>
            </a:graphic>
          </wp:inline>
        </w:drawing>
      </w:r>
    </w:p>
    <w:p w14:paraId="47EE1ECA" w14:textId="77777777" w:rsidR="00887023" w:rsidRDefault="00887023" w:rsidP="00887023">
      <w:r w:rsidRPr="00887023">
        <w:rPr>
          <w:noProof/>
          <w:lang w:eastAsia="de-CH"/>
        </w:rPr>
        <w:drawing>
          <wp:inline distT="0" distB="0" distL="0" distR="0" wp14:anchorId="63FC6AE3" wp14:editId="3097A42E">
            <wp:extent cx="6174156" cy="2863850"/>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75967" cy="2864690"/>
                    </a:xfrm>
                    <a:prstGeom prst="rect">
                      <a:avLst/>
                    </a:prstGeom>
                  </pic:spPr>
                </pic:pic>
              </a:graphicData>
            </a:graphic>
          </wp:inline>
        </w:drawing>
      </w:r>
    </w:p>
    <w:p w14:paraId="151FF869" w14:textId="77777777" w:rsidR="00247418" w:rsidRDefault="00355C40" w:rsidP="00887023">
      <w:pPr>
        <w:pStyle w:val="berschrift1"/>
      </w:pPr>
      <w:bookmarkStart w:id="26" w:name="_Toc454012502"/>
      <w:r>
        <w:lastRenderedPageBreak/>
        <w:t>Customer Relationship Management (</w:t>
      </w:r>
      <w:r w:rsidR="00247418">
        <w:t>CRM</w:t>
      </w:r>
      <w:r>
        <w:t>)</w:t>
      </w:r>
      <w:bookmarkEnd w:id="26"/>
    </w:p>
    <w:p w14:paraId="0689A37F" w14:textId="3F88CC96" w:rsidR="004859DF" w:rsidRDefault="00214F82" w:rsidP="00887023">
      <w:pPr>
        <w:spacing w:after="0"/>
      </w:pPr>
      <w:r w:rsidRPr="00214F82">
        <w:t>Customer Relationship Management ist die Pflege von Kundenbeziehungen.</w:t>
      </w:r>
      <w:r w:rsidR="00BF19E3">
        <w:t xml:space="preserve"> </w:t>
      </w:r>
      <w:r w:rsidR="004859DF">
        <w:t xml:space="preserve">Hauptziel von CRM ist </w:t>
      </w:r>
      <w:r w:rsidR="001D69E4">
        <w:t xml:space="preserve">jedoch </w:t>
      </w:r>
      <w:r w:rsidR="004859DF">
        <w:t>die Gewinnmaximierung in einem gesättigten Markt. Dies wird durch folgende Punkte erreicht:</w:t>
      </w:r>
    </w:p>
    <w:p w14:paraId="69520052" w14:textId="77777777" w:rsidR="004859DF" w:rsidRDefault="004859DF" w:rsidP="004859DF">
      <w:pPr>
        <w:pStyle w:val="Listenabsatz"/>
        <w:numPr>
          <w:ilvl w:val="0"/>
          <w:numId w:val="2"/>
        </w:numPr>
      </w:pPr>
      <w:r w:rsidRPr="001D69E4">
        <w:rPr>
          <w:b/>
        </w:rPr>
        <w:t>Kundenbindung:</w:t>
      </w:r>
      <w:r>
        <w:t xml:space="preserve"> Bestehende Kunden halten</w:t>
      </w:r>
    </w:p>
    <w:p w14:paraId="09E34B0B" w14:textId="77777777" w:rsidR="004859DF" w:rsidRDefault="004859DF" w:rsidP="004859DF">
      <w:pPr>
        <w:pStyle w:val="Listenabsatz"/>
        <w:numPr>
          <w:ilvl w:val="0"/>
          <w:numId w:val="2"/>
        </w:numPr>
      </w:pPr>
      <w:r w:rsidRPr="001D69E4">
        <w:rPr>
          <w:b/>
        </w:rPr>
        <w:t>Kundenselektion:</w:t>
      </w:r>
      <w:r>
        <w:t xml:space="preserve"> Profitable Kunden identifizieren</w:t>
      </w:r>
    </w:p>
    <w:p w14:paraId="6FC2A522" w14:textId="77777777" w:rsidR="004859DF" w:rsidRDefault="004859DF" w:rsidP="004859DF">
      <w:pPr>
        <w:pStyle w:val="Listenabsatz"/>
        <w:numPr>
          <w:ilvl w:val="0"/>
          <w:numId w:val="2"/>
        </w:numPr>
      </w:pPr>
      <w:r w:rsidRPr="001D69E4">
        <w:rPr>
          <w:b/>
        </w:rPr>
        <w:t>Kundengewinnung:</w:t>
      </w:r>
      <w:r>
        <w:t xml:space="preserve"> Kundenstamm vergrössern</w:t>
      </w:r>
    </w:p>
    <w:p w14:paraId="1945F5C7" w14:textId="50A7E641" w:rsidR="00214F82" w:rsidRDefault="000966DD" w:rsidP="000966DD">
      <w:r>
        <w:t>CRM ist als Frontend System zum Kunden</w:t>
      </w:r>
      <w:r w:rsidR="00CE2F8E">
        <w:t xml:space="preserve"> integrierter Bestandteil von Supply Chain Management Systemen und beeinflusst mit Marketingaktionen direkt den Demand (Bedarf). Forecasting ist das Bindeglied zwischen CRM als Demand Generator und SCM als Methode Demand Fulfillment.</w:t>
      </w:r>
    </w:p>
    <w:p w14:paraId="5439387C" w14:textId="19C26A2B" w:rsidR="00C77828" w:rsidRDefault="00C77828" w:rsidP="00C77828">
      <w:pPr>
        <w:pStyle w:val="KeinLeerraum"/>
      </w:pPr>
      <w:r>
        <w:t>Die vier Generationen von CRM-Methoden</w:t>
      </w:r>
    </w:p>
    <w:p w14:paraId="5A7DD68B" w14:textId="45301207" w:rsidR="00C77828" w:rsidRPr="00C77828" w:rsidRDefault="00C77828" w:rsidP="00C77828">
      <w:pPr>
        <w:pStyle w:val="Listenabsatz"/>
        <w:numPr>
          <w:ilvl w:val="0"/>
          <w:numId w:val="22"/>
        </w:numPr>
        <w:rPr>
          <w:lang w:val="en-GB"/>
        </w:rPr>
      </w:pPr>
      <w:r w:rsidRPr="00C77828">
        <w:rPr>
          <w:lang w:val="en-GB"/>
        </w:rPr>
        <w:t>Funktionales CRM (1. Generation): Integration Sales Force Automation und Customer Service Support.</w:t>
      </w:r>
    </w:p>
    <w:p w14:paraId="603074CD" w14:textId="7E603EA0" w:rsidR="00C77828" w:rsidRPr="00C77828" w:rsidRDefault="00C77828" w:rsidP="00C77828">
      <w:pPr>
        <w:pStyle w:val="Listenabsatz"/>
        <w:numPr>
          <w:ilvl w:val="0"/>
          <w:numId w:val="22"/>
        </w:numPr>
      </w:pPr>
      <w:r w:rsidRPr="00C77828">
        <w:t>Kundenorientiertes Frontend (2. Generation): Bündelte alle Aktvititäten mit Kunden zu einer einheitlichen Sicht, unabhängig von den Zielen des Kundenkontaktes (Presales, Sales, Aftersales)</w:t>
      </w:r>
    </w:p>
    <w:p w14:paraId="4D4F8D4A" w14:textId="0C6B5291" w:rsidR="00C77828" w:rsidRDefault="00C77828" w:rsidP="00C77828">
      <w:pPr>
        <w:pStyle w:val="Listenabsatz"/>
        <w:numPr>
          <w:ilvl w:val="0"/>
          <w:numId w:val="22"/>
        </w:numPr>
      </w:pPr>
      <w:r>
        <w:t>Strategischer Ansatz (3. Generation): Ziel ist neu Generierung von Umsatz und Wachstum.</w:t>
      </w:r>
    </w:p>
    <w:p w14:paraId="3CF38785" w14:textId="461396F0" w:rsidR="00C77828" w:rsidRPr="00C77828" w:rsidRDefault="00C77828" w:rsidP="00C77828">
      <w:pPr>
        <w:pStyle w:val="Listenabsatz"/>
        <w:numPr>
          <w:ilvl w:val="0"/>
          <w:numId w:val="22"/>
        </w:numPr>
      </w:pPr>
      <w:r>
        <w:t>Agile und flexible CRM-Strategie (4. Generation): Konsequente Nutzung der Möglichkeiten des Internet-Zeitalters (Cloud Computing, Social Media, webbasierte Services etc.).</w:t>
      </w:r>
    </w:p>
    <w:p w14:paraId="2BF2807A" w14:textId="77777777" w:rsidR="007764C4" w:rsidRDefault="007764C4" w:rsidP="00DF1CE4">
      <w:pPr>
        <w:pStyle w:val="KeinLeerraum"/>
      </w:pPr>
      <w:r>
        <w:t>Gründe, welche für CRM sprechen:</w:t>
      </w:r>
    </w:p>
    <w:p w14:paraId="1137901B" w14:textId="77777777" w:rsidR="007764C4" w:rsidRDefault="007764C4" w:rsidP="007764C4">
      <w:pPr>
        <w:pStyle w:val="Listenabsatz"/>
        <w:numPr>
          <w:ilvl w:val="0"/>
          <w:numId w:val="2"/>
        </w:numPr>
      </w:pPr>
      <w:r>
        <w:t>Wert eines Unternehmens wird von seinen Kunden bestimmt</w:t>
      </w:r>
    </w:p>
    <w:p w14:paraId="1BA00FBD" w14:textId="77777777" w:rsidR="007764C4" w:rsidRDefault="007764C4" w:rsidP="007764C4">
      <w:pPr>
        <w:pStyle w:val="Listenabsatz"/>
        <w:numPr>
          <w:ilvl w:val="0"/>
          <w:numId w:val="2"/>
        </w:numPr>
      </w:pPr>
      <w:r>
        <w:t>Produkte werden zunehmend austauschbarer</w:t>
      </w:r>
    </w:p>
    <w:p w14:paraId="6688746A" w14:textId="77777777" w:rsidR="007764C4" w:rsidRDefault="007764C4" w:rsidP="007764C4">
      <w:pPr>
        <w:pStyle w:val="Listenabsatz"/>
        <w:numPr>
          <w:ilvl w:val="0"/>
          <w:numId w:val="2"/>
        </w:numPr>
      </w:pPr>
      <w:r>
        <w:t>Wettbewerbsdruck nimmt bei sinkenden Margen zu</w:t>
      </w:r>
    </w:p>
    <w:p w14:paraId="1BE6ED89" w14:textId="77777777" w:rsidR="007764C4" w:rsidRDefault="007764C4" w:rsidP="007764C4">
      <w:pPr>
        <w:pStyle w:val="Listenabsatz"/>
        <w:numPr>
          <w:ilvl w:val="0"/>
          <w:numId w:val="2"/>
        </w:numPr>
      </w:pPr>
      <w:r>
        <w:t>Es ist 6x teurer an einen neuen Kunden zu verkaufen als an einen bestehenden</w:t>
      </w:r>
    </w:p>
    <w:p w14:paraId="0533713F" w14:textId="77777777" w:rsidR="007764C4" w:rsidRDefault="007764C4" w:rsidP="007764C4">
      <w:pPr>
        <w:pStyle w:val="Listenabsatz"/>
        <w:numPr>
          <w:ilvl w:val="0"/>
          <w:numId w:val="2"/>
        </w:numPr>
      </w:pPr>
      <w:r>
        <w:t>Ein unzufriedener Kunde wird 8-10 andere Menschen</w:t>
      </w:r>
      <w:r w:rsidR="00F76296">
        <w:t xml:space="preserve"> (negativ)</w:t>
      </w:r>
      <w:r>
        <w:t xml:space="preserve"> beeinf</w:t>
      </w:r>
      <w:r w:rsidR="00F76296">
        <w:t>l</w:t>
      </w:r>
      <w:r>
        <w:t>ussen</w:t>
      </w:r>
    </w:p>
    <w:p w14:paraId="218C3483" w14:textId="77777777" w:rsidR="007764C4" w:rsidRDefault="007764C4" w:rsidP="007764C4">
      <w:pPr>
        <w:pStyle w:val="Listenabsatz"/>
        <w:numPr>
          <w:ilvl w:val="0"/>
          <w:numId w:val="2"/>
        </w:numPr>
      </w:pPr>
      <w:r>
        <w:t xml:space="preserve">70% der sich </w:t>
      </w:r>
      <w:r w:rsidR="00F76296">
        <w:t>beschwerenden</w:t>
      </w:r>
      <w:r>
        <w:t xml:space="preserve"> Kunden bleiben, wenn man ihr Problem löst</w:t>
      </w:r>
    </w:p>
    <w:p w14:paraId="1AC74907" w14:textId="77777777" w:rsidR="00CE2F8E" w:rsidRDefault="00CE2F8E" w:rsidP="0032343C">
      <w:pPr>
        <w:pStyle w:val="KeinLeerraum"/>
      </w:pPr>
      <w:r>
        <w:t>Es werden vier Vorgehensmodelle unterschieden:</w:t>
      </w:r>
    </w:p>
    <w:p w14:paraId="6A49574D" w14:textId="77777777" w:rsidR="00CE2F8E" w:rsidRDefault="00CE2F8E" w:rsidP="00CE2F8E">
      <w:pPr>
        <w:pStyle w:val="Listenabsatz"/>
        <w:numPr>
          <w:ilvl w:val="0"/>
          <w:numId w:val="2"/>
        </w:numPr>
      </w:pPr>
      <w:r>
        <w:t>Strategisches CRM</w:t>
      </w:r>
    </w:p>
    <w:p w14:paraId="1AA702EF" w14:textId="77777777" w:rsidR="00CE2F8E" w:rsidRDefault="00CE2F8E" w:rsidP="00CE2F8E">
      <w:pPr>
        <w:pStyle w:val="Listenabsatz"/>
        <w:numPr>
          <w:ilvl w:val="0"/>
          <w:numId w:val="2"/>
        </w:numPr>
      </w:pPr>
      <w:r>
        <w:t>Analytisches CRM</w:t>
      </w:r>
    </w:p>
    <w:p w14:paraId="14285C20" w14:textId="77777777" w:rsidR="00CE2F8E" w:rsidRDefault="00CE2F8E" w:rsidP="00CE2F8E">
      <w:pPr>
        <w:pStyle w:val="Listenabsatz"/>
        <w:numPr>
          <w:ilvl w:val="0"/>
          <w:numId w:val="2"/>
        </w:numPr>
      </w:pPr>
      <w:r>
        <w:t xml:space="preserve">Operatives CRM </w:t>
      </w:r>
      <w:r w:rsidRPr="00CE2F8E">
        <w:rPr>
          <w:color w:val="FF0000"/>
        </w:rPr>
        <w:t>(hat Gronwald gestrichen)</w:t>
      </w:r>
    </w:p>
    <w:p w14:paraId="6B62EE2C" w14:textId="77777777" w:rsidR="00CE2F8E" w:rsidRPr="00CE2F8E" w:rsidRDefault="00CE2F8E" w:rsidP="00CE2F8E">
      <w:pPr>
        <w:pStyle w:val="Listenabsatz"/>
        <w:numPr>
          <w:ilvl w:val="0"/>
          <w:numId w:val="2"/>
        </w:numPr>
      </w:pPr>
      <w:r>
        <w:t xml:space="preserve">Kommunikatives CRM </w:t>
      </w:r>
      <w:r w:rsidRPr="00CE2F8E">
        <w:rPr>
          <w:color w:val="FF0000"/>
        </w:rPr>
        <w:t>(hat Gronwald gestrichen)</w:t>
      </w:r>
    </w:p>
    <w:p w14:paraId="4D57F0D0" w14:textId="77777777" w:rsidR="00CE2F8E" w:rsidRDefault="00CE2F8E" w:rsidP="00CE2F8E">
      <w:pPr>
        <w:pStyle w:val="berschrift2"/>
      </w:pPr>
      <w:bookmarkStart w:id="27" w:name="_Toc454012503"/>
      <w:r>
        <w:t>Strategisches CRM</w:t>
      </w:r>
      <w:bookmarkEnd w:id="27"/>
    </w:p>
    <w:p w14:paraId="41BE4BE1" w14:textId="4EF4B3C9" w:rsidR="00CE2F8E" w:rsidRPr="00CE2F8E" w:rsidRDefault="00CE2F8E" w:rsidP="00CE2F8E">
      <w:r>
        <w:t>Das Ziel von strategischem CRM ist</w:t>
      </w:r>
      <w:r w:rsidR="0032343C">
        <w:t xml:space="preserve"> es,</w:t>
      </w:r>
      <w:r>
        <w:t xml:space="preserve"> </w:t>
      </w:r>
      <w:r w:rsidRPr="0032343C">
        <w:rPr>
          <w:b/>
        </w:rPr>
        <w:t>möglichst umfassendes Wissen über Kunden</w:t>
      </w:r>
      <w:r>
        <w:t xml:space="preserve"> aufzubauen. Dieses Wissen soll verwendet werden, um die Interaktion zwischen Unternehmen und Kunden zu optimieren. Ziel ist es den Customer Lifetime Value (CLV) für das Unternehmen zu maximieren.</w:t>
      </w:r>
    </w:p>
    <w:p w14:paraId="3C71DB4B" w14:textId="77777777" w:rsidR="004859DF" w:rsidRDefault="004859DF" w:rsidP="004859DF">
      <w:r w:rsidRPr="00CE2F8E">
        <w:rPr>
          <w:b/>
        </w:rPr>
        <w:t>Customer Lifetime Value (CLTV)</w:t>
      </w:r>
      <w:r w:rsidR="00CE2F8E">
        <w:t xml:space="preserve"> = Kundenwert über den Gesamtzeitraum einer Geschäftsbeziehung</w:t>
      </w:r>
    </w:p>
    <w:p w14:paraId="76F69CF1" w14:textId="7016E1B5" w:rsidR="00887023" w:rsidRPr="00CE2F8E" w:rsidRDefault="00887023" w:rsidP="004859DF">
      <w:r w:rsidRPr="00CE2F8E">
        <w:rPr>
          <w:b/>
        </w:rPr>
        <w:t xml:space="preserve">Share of </w:t>
      </w:r>
      <w:r w:rsidR="00CE2F8E" w:rsidRPr="00CE2F8E">
        <w:rPr>
          <w:b/>
        </w:rPr>
        <w:t>W</w:t>
      </w:r>
      <w:r w:rsidRPr="00CE2F8E">
        <w:rPr>
          <w:b/>
        </w:rPr>
        <w:t>allet</w:t>
      </w:r>
      <w:r w:rsidR="00CE2F8E">
        <w:rPr>
          <w:b/>
        </w:rPr>
        <w:t xml:space="preserve"> </w:t>
      </w:r>
      <w:r w:rsidR="00CE2F8E">
        <w:t>=</w:t>
      </w:r>
      <w:r w:rsidR="00CE2F8E" w:rsidRPr="00025D3E">
        <w:t xml:space="preserve"> </w:t>
      </w:r>
      <w:r w:rsidR="00025D3E" w:rsidRPr="00025D3E">
        <w:t>Anteil der Gesamtausgaben für eine bestimmte Produktgruppe, die ein Kunde bei einem bestimmten Anbieter ausgibt</w:t>
      </w:r>
    </w:p>
    <w:p w14:paraId="6DEFBB70" w14:textId="37DE7345" w:rsidR="00355C40" w:rsidRDefault="00CE2F8E" w:rsidP="00CE2F8E">
      <w:pPr>
        <w:jc w:val="center"/>
        <w:rPr>
          <w:rFonts w:asciiTheme="majorHAnsi" w:eastAsiaTheme="majorEastAsia" w:hAnsiTheme="majorHAnsi" w:cstheme="majorBidi"/>
          <w:color w:val="2E74B5" w:themeColor="accent1" w:themeShade="BF"/>
          <w:sz w:val="32"/>
          <w:szCs w:val="32"/>
        </w:rPr>
      </w:pPr>
      <w:r w:rsidRPr="00CE2F8E">
        <w:rPr>
          <w:rFonts w:asciiTheme="majorHAnsi" w:eastAsiaTheme="majorEastAsia" w:hAnsiTheme="majorHAnsi" w:cstheme="majorBidi"/>
          <w:noProof/>
          <w:color w:val="2E74B5" w:themeColor="accent1" w:themeShade="BF"/>
          <w:sz w:val="32"/>
          <w:szCs w:val="32"/>
          <w:lang w:eastAsia="de-CH"/>
        </w:rPr>
        <w:lastRenderedPageBreak/>
        <w:drawing>
          <wp:inline distT="0" distB="0" distL="0" distR="0" wp14:anchorId="126280E2" wp14:editId="4FC58200">
            <wp:extent cx="4404360" cy="2393463"/>
            <wp:effectExtent l="0" t="0" r="0" b="6985"/>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442459" cy="2414167"/>
                    </a:xfrm>
                    <a:prstGeom prst="rect">
                      <a:avLst/>
                    </a:prstGeom>
                  </pic:spPr>
                </pic:pic>
              </a:graphicData>
            </a:graphic>
          </wp:inline>
        </w:drawing>
      </w:r>
    </w:p>
    <w:p w14:paraId="20F6BB7D" w14:textId="77777777" w:rsidR="00CE2F8E" w:rsidRDefault="00CE2F8E" w:rsidP="00CE2F8E">
      <w:pPr>
        <w:pStyle w:val="StandardWeb"/>
        <w:spacing w:before="0" w:beforeAutospacing="0" w:after="0" w:afterAutospacing="0"/>
        <w:rPr>
          <w:rFonts w:ascii="Calibri" w:hAnsi="Calibri"/>
          <w:color w:val="FF0000"/>
          <w:sz w:val="22"/>
          <w:szCs w:val="22"/>
          <w:lang w:val="de-CH"/>
        </w:rPr>
      </w:pPr>
      <w:r w:rsidRPr="00CE2F8E">
        <w:rPr>
          <w:rFonts w:ascii="Calibri" w:hAnsi="Calibri"/>
          <w:color w:val="FF0000"/>
          <w:sz w:val="22"/>
          <w:szCs w:val="22"/>
          <w:lang w:val="de-CH"/>
        </w:rPr>
        <w:t xml:space="preserve">Langjährige Kundenbindungen -&gt; ist das heute überhaupt noch </w:t>
      </w:r>
      <w:r w:rsidR="00F76296" w:rsidRPr="00CE2F8E">
        <w:rPr>
          <w:rFonts w:ascii="Calibri" w:hAnsi="Calibri"/>
          <w:color w:val="FF0000"/>
          <w:sz w:val="22"/>
          <w:szCs w:val="22"/>
          <w:lang w:val="de-CH"/>
        </w:rPr>
        <w:t>aktuell? -</w:t>
      </w:r>
      <w:r w:rsidRPr="00CE2F8E">
        <w:rPr>
          <w:rFonts w:ascii="Calibri" w:hAnsi="Calibri"/>
          <w:color w:val="FF0000"/>
          <w:sz w:val="22"/>
          <w:szCs w:val="22"/>
          <w:lang w:val="de-CH"/>
        </w:rPr>
        <w:t>&gt; 100% Prüfungsfrage</w:t>
      </w:r>
    </w:p>
    <w:p w14:paraId="3483715E" w14:textId="77777777" w:rsidR="007764C4" w:rsidRDefault="00CE2F8E" w:rsidP="00CE2F8E">
      <w:pPr>
        <w:pStyle w:val="StandardWeb"/>
        <w:spacing w:before="0" w:beforeAutospacing="0" w:after="0" w:afterAutospacing="0"/>
        <w:rPr>
          <w:rFonts w:ascii="Calibri" w:hAnsi="Calibri"/>
          <w:color w:val="FF0000"/>
          <w:sz w:val="22"/>
          <w:szCs w:val="22"/>
          <w:lang w:val="de-CH"/>
        </w:rPr>
      </w:pPr>
      <w:r>
        <w:rPr>
          <w:rFonts w:ascii="Calibri" w:hAnsi="Calibri"/>
          <w:color w:val="FF0000"/>
          <w:sz w:val="22"/>
          <w:szCs w:val="22"/>
          <w:lang w:val="de-CH"/>
        </w:rPr>
        <w:t>Antwort:</w:t>
      </w:r>
      <w:r w:rsidR="00F76296">
        <w:rPr>
          <w:rFonts w:ascii="Calibri" w:hAnsi="Calibri"/>
          <w:color w:val="FF0000"/>
          <w:sz w:val="22"/>
          <w:szCs w:val="22"/>
          <w:lang w:val="de-CH"/>
        </w:rPr>
        <w:t xml:space="preserve"> Ja! Heute umso mehr, siehe Gründe für CRM -&gt; Globalisierung (Wettbewerbsdruck steigt) und Produkte sind immer mehr austauschbar. Deshalb ist eine starke Kundenbindung sehr wichtig.</w:t>
      </w:r>
    </w:p>
    <w:p w14:paraId="31A0FD83" w14:textId="77777777" w:rsidR="00CE2F8E" w:rsidRDefault="007764C4" w:rsidP="007764C4">
      <w:pPr>
        <w:pStyle w:val="berschrift2"/>
      </w:pPr>
      <w:bookmarkStart w:id="28" w:name="_Toc454012504"/>
      <w:r>
        <w:t>Analytisches CRM</w:t>
      </w:r>
      <w:bookmarkEnd w:id="28"/>
    </w:p>
    <w:p w14:paraId="082A66AE" w14:textId="77777777" w:rsidR="007764C4" w:rsidRPr="003430AB" w:rsidRDefault="007764C4" w:rsidP="003430AB">
      <w:r w:rsidRPr="003430AB">
        <w:t>Beim analytischen CRM nutzt man Kundendaten, um profitable Beziehungen zwischen Kunden und Unternehmen zu bilden. Es nutzt traditionelle Business Intelligence (BI) Methoden wie Data Warehouse, Data Mining und Online Analytical Processing Systeme (OLAP), um Kundenzufriedenheit, Kundentreue (Share of Wallet) zu bestimmen und daraus aktive Massnahmen zur Optimierung der entsprechenden Parameter abzuleiten.</w:t>
      </w:r>
    </w:p>
    <w:p w14:paraId="0B9505F7" w14:textId="1DBFD7E7" w:rsidR="00CE2F8E" w:rsidRDefault="00306D95" w:rsidP="00306D95">
      <w:pPr>
        <w:pStyle w:val="berschrift2"/>
      </w:pPr>
      <w:bookmarkStart w:id="29" w:name="_Toc454012505"/>
      <w:r>
        <w:t>Warum CRM-Projekte scheitern</w:t>
      </w:r>
      <w:bookmarkEnd w:id="29"/>
    </w:p>
    <w:p w14:paraId="28515D5F" w14:textId="6DB877E6" w:rsidR="008D6F42" w:rsidRDefault="008D6F42" w:rsidP="008D6F42">
      <w:pPr>
        <w:pStyle w:val="KeinLeerraum"/>
      </w:pPr>
      <w:r>
        <w:t>Ca 50% der CRM-Projekte scheitern. Gründe dafür sind:</w:t>
      </w:r>
    </w:p>
    <w:p w14:paraId="58DCB59A" w14:textId="578E9B01" w:rsidR="008D6F42" w:rsidRDefault="008D6F42" w:rsidP="008D6F42">
      <w:pPr>
        <w:pStyle w:val="Listenabsatz"/>
        <w:numPr>
          <w:ilvl w:val="0"/>
          <w:numId w:val="20"/>
        </w:numPr>
      </w:pPr>
      <w:r>
        <w:t>Mangel an bereichs- und funktionsübergreifender Koordination</w:t>
      </w:r>
    </w:p>
    <w:p w14:paraId="14DD4F35" w14:textId="518BFDD4" w:rsidR="008D6F42" w:rsidRDefault="008D6F42" w:rsidP="008D6F42">
      <w:pPr>
        <w:pStyle w:val="Listenabsatz"/>
        <w:numPr>
          <w:ilvl w:val="0"/>
          <w:numId w:val="20"/>
        </w:numPr>
      </w:pPr>
      <w:r>
        <w:t>Keine CRM Business Strategie</w:t>
      </w:r>
    </w:p>
    <w:p w14:paraId="02959C64" w14:textId="6D07B993" w:rsidR="008D6F42" w:rsidRDefault="008D6F42" w:rsidP="008D6F42">
      <w:pPr>
        <w:pStyle w:val="Listenabsatz"/>
        <w:numPr>
          <w:ilvl w:val="0"/>
          <w:numId w:val="20"/>
        </w:numPr>
      </w:pPr>
      <w:r>
        <w:t>Fehlende Prozessänderungen</w:t>
      </w:r>
    </w:p>
    <w:p w14:paraId="5C672C0B" w14:textId="583FD7DB" w:rsidR="008D6F42" w:rsidRDefault="008D6F42" w:rsidP="008D6F42">
      <w:pPr>
        <w:pStyle w:val="Listenabsatz"/>
        <w:numPr>
          <w:ilvl w:val="0"/>
          <w:numId w:val="20"/>
        </w:numPr>
      </w:pPr>
      <w:r>
        <w:t>Mangelnde Senior Executive Unterstützung</w:t>
      </w:r>
    </w:p>
    <w:p w14:paraId="2448DB61" w14:textId="505ABDE3" w:rsidR="008D6F42" w:rsidRDefault="002F1B0F" w:rsidP="002F1B0F">
      <w:pPr>
        <w:pStyle w:val="berschrift2"/>
      </w:pPr>
      <w:bookmarkStart w:id="30" w:name="_Toc454012506"/>
      <w:r>
        <w:t>Berechnung CLV durch den Net Present Value</w:t>
      </w:r>
      <w:bookmarkEnd w:id="30"/>
    </w:p>
    <w:p w14:paraId="47E6A82B" w14:textId="6559B3C7" w:rsidR="002F1B0F" w:rsidRPr="002F1B0F" w:rsidRDefault="002F1B0F" w:rsidP="008D6F42">
      <w:pPr>
        <w:rPr>
          <w:color w:val="FF0000"/>
        </w:rPr>
      </w:pPr>
      <w:r w:rsidRPr="002F1B0F">
        <w:rPr>
          <w:color w:val="FF0000"/>
        </w:rPr>
        <w:t>Dazu kommt ziemlich sicher eine Frage an der Prüfung.</w:t>
      </w:r>
    </w:p>
    <w:p w14:paraId="3D52D380" w14:textId="785FF63B" w:rsidR="002F1B0F" w:rsidRDefault="002F1B0F" w:rsidP="008D6F42">
      <w:pPr>
        <w:rPr>
          <w:rFonts w:eastAsiaTheme="minorEastAsia"/>
        </w:rPr>
      </w:pPr>
      <m:oMathPara>
        <m:oMath>
          <m:r>
            <w:rPr>
              <w:rFonts w:ascii="Cambria Math" w:hAnsi="Cambria Math"/>
            </w:rPr>
            <m:t>NVP=a*</m:t>
          </m:r>
          <m:f>
            <m:fPr>
              <m:ctrlPr>
                <w:rPr>
                  <w:rFonts w:ascii="Cambria Math" w:hAnsi="Cambria Math"/>
                  <w:i/>
                </w:rPr>
              </m:ctrlPr>
            </m:fPr>
            <m:num>
              <m:sSup>
                <m:sSupPr>
                  <m:ctrlPr>
                    <w:rPr>
                      <w:rFonts w:ascii="Cambria Math" w:hAnsi="Cambria Math"/>
                      <w:i/>
                    </w:rPr>
                  </m:ctrlPr>
                </m:sSupPr>
                <m:e>
                  <m:r>
                    <w:rPr>
                      <w:rFonts w:ascii="Cambria Math" w:hAnsi="Cambria Math"/>
                    </w:rPr>
                    <m:t>(1+i)</m:t>
                  </m:r>
                </m:e>
                <m:sup>
                  <m:r>
                    <w:rPr>
                      <w:rFonts w:ascii="Cambria Math" w:hAnsi="Cambria Math"/>
                    </w:rPr>
                    <m:t>n</m:t>
                  </m:r>
                </m:sup>
              </m:sSup>
              <m:r>
                <w:rPr>
                  <w:rFonts w:ascii="Cambria Math" w:hAnsi="Cambria Math"/>
                </w:rPr>
                <m:t>-1</m:t>
              </m:r>
            </m:num>
            <m:den>
              <m:r>
                <w:rPr>
                  <w:rFonts w:ascii="Cambria Math" w:hAnsi="Cambria Math"/>
                </w:rPr>
                <m:t>i*</m:t>
              </m:r>
              <m:sSup>
                <m:sSupPr>
                  <m:ctrlPr>
                    <w:rPr>
                      <w:rFonts w:ascii="Cambria Math" w:hAnsi="Cambria Math"/>
                      <w:i/>
                    </w:rPr>
                  </m:ctrlPr>
                </m:sSupPr>
                <m:e>
                  <m:r>
                    <w:rPr>
                      <w:rFonts w:ascii="Cambria Math" w:hAnsi="Cambria Math"/>
                    </w:rPr>
                    <m:t>(1+i)</m:t>
                  </m:r>
                </m:e>
                <m:sup>
                  <m:r>
                    <w:rPr>
                      <w:rFonts w:ascii="Cambria Math" w:hAnsi="Cambria Math"/>
                    </w:rPr>
                    <m:t>n</m:t>
                  </m:r>
                </m:sup>
              </m:sSup>
            </m:den>
          </m:f>
        </m:oMath>
      </m:oMathPara>
    </w:p>
    <w:p w14:paraId="0CB5D42E" w14:textId="20AC48AA" w:rsidR="002F1B0F" w:rsidRDefault="002F1B0F" w:rsidP="002F1B0F">
      <w:pPr>
        <w:pStyle w:val="KeinLeerraum"/>
      </w:pPr>
      <w:r>
        <w:t>a: durchschnittlicher jährlicher Deckungsbeitrag</w:t>
      </w:r>
    </w:p>
    <w:p w14:paraId="558B2BE1" w14:textId="31A4F737" w:rsidR="002F1B0F" w:rsidRDefault="002F1B0F" w:rsidP="002F1B0F">
      <w:pPr>
        <w:pStyle w:val="KeinLeerraum"/>
      </w:pPr>
      <w:r>
        <w:t>i: jährliche Discountrate (8%)</w:t>
      </w:r>
    </w:p>
    <w:p w14:paraId="20ACB873" w14:textId="2FE8B666" w:rsidR="002F1B0F" w:rsidRDefault="002F1B0F" w:rsidP="00002E5E">
      <w:r>
        <w:t>n: erwartete Kundenbeziehungsdauer in Jahren</w:t>
      </w:r>
    </w:p>
    <w:tbl>
      <w:tblPr>
        <w:tblStyle w:val="Tabellenraster"/>
        <w:tblW w:w="0" w:type="auto"/>
        <w:tblBorders>
          <w:top w:val="single" w:sz="4" w:space="0" w:color="767171" w:themeColor="background2" w:themeShade="80"/>
          <w:left w:val="single" w:sz="4" w:space="0" w:color="767171" w:themeColor="background2" w:themeShade="80"/>
          <w:bottom w:val="single" w:sz="4" w:space="0" w:color="767171" w:themeColor="background2" w:themeShade="80"/>
          <w:right w:val="single" w:sz="4" w:space="0" w:color="767171" w:themeColor="background2" w:themeShade="80"/>
          <w:insideH w:val="single" w:sz="6" w:space="0" w:color="767171" w:themeColor="background2" w:themeShade="80"/>
          <w:insideV w:val="single" w:sz="6" w:space="0" w:color="767171" w:themeColor="background2" w:themeShade="80"/>
        </w:tblBorders>
        <w:tblLook w:val="04A0" w:firstRow="1" w:lastRow="0" w:firstColumn="1" w:lastColumn="0" w:noHBand="0" w:noVBand="1"/>
      </w:tblPr>
      <w:tblGrid>
        <w:gridCol w:w="1090"/>
        <w:gridCol w:w="1740"/>
        <w:gridCol w:w="1985"/>
        <w:gridCol w:w="1701"/>
        <w:gridCol w:w="2546"/>
      </w:tblGrid>
      <w:tr w:rsidR="00002E5E" w:rsidRPr="00002E5E" w14:paraId="4424B970" w14:textId="0B75E425" w:rsidTr="00002E5E">
        <w:tc>
          <w:tcPr>
            <w:tcW w:w="1090" w:type="dxa"/>
          </w:tcPr>
          <w:p w14:paraId="6A834DEB" w14:textId="7A8E1DD8" w:rsidR="00002E5E" w:rsidRPr="00002E5E" w:rsidRDefault="00002E5E" w:rsidP="00002E5E">
            <w:pPr>
              <w:rPr>
                <w:b/>
              </w:rPr>
            </w:pPr>
            <w:r w:rsidRPr="00002E5E">
              <w:rPr>
                <w:b/>
              </w:rPr>
              <w:t>Kunde #</w:t>
            </w:r>
          </w:p>
        </w:tc>
        <w:tc>
          <w:tcPr>
            <w:tcW w:w="1740" w:type="dxa"/>
          </w:tcPr>
          <w:p w14:paraId="4A511A05" w14:textId="094D17F6" w:rsidR="00002E5E" w:rsidRPr="00002E5E" w:rsidRDefault="00002E5E" w:rsidP="00002E5E">
            <w:pPr>
              <w:rPr>
                <w:b/>
              </w:rPr>
            </w:pPr>
            <w:r>
              <w:rPr>
                <w:b/>
              </w:rPr>
              <w:t>Umsatz/Jahr</w:t>
            </w:r>
          </w:p>
        </w:tc>
        <w:tc>
          <w:tcPr>
            <w:tcW w:w="1985" w:type="dxa"/>
          </w:tcPr>
          <w:p w14:paraId="24601001" w14:textId="79272F66" w:rsidR="00002E5E" w:rsidRPr="00002E5E" w:rsidRDefault="00002E5E" w:rsidP="00002E5E">
            <w:pPr>
              <w:rPr>
                <w:b/>
              </w:rPr>
            </w:pPr>
            <w:r>
              <w:rPr>
                <w:b/>
              </w:rPr>
              <w:t>Deckungsbeitrag</w:t>
            </w:r>
          </w:p>
        </w:tc>
        <w:tc>
          <w:tcPr>
            <w:tcW w:w="1701" w:type="dxa"/>
          </w:tcPr>
          <w:p w14:paraId="1452B635" w14:textId="160DE0AA" w:rsidR="00002E5E" w:rsidRPr="00002E5E" w:rsidRDefault="00002E5E" w:rsidP="00002E5E">
            <w:pPr>
              <w:rPr>
                <w:b/>
              </w:rPr>
            </w:pPr>
            <w:r>
              <w:rPr>
                <w:b/>
              </w:rPr>
              <w:t>Lebensdauer</w:t>
            </w:r>
          </w:p>
        </w:tc>
        <w:tc>
          <w:tcPr>
            <w:tcW w:w="2546" w:type="dxa"/>
          </w:tcPr>
          <w:p w14:paraId="44BE1D1C" w14:textId="53F36A46" w:rsidR="00002E5E" w:rsidRDefault="00002E5E" w:rsidP="00002E5E">
            <w:pPr>
              <w:rPr>
                <w:b/>
              </w:rPr>
            </w:pPr>
            <w:r>
              <w:rPr>
                <w:b/>
              </w:rPr>
              <w:t>NPV</w:t>
            </w:r>
          </w:p>
        </w:tc>
      </w:tr>
      <w:tr w:rsidR="00002E5E" w14:paraId="36F7333B" w14:textId="08E6CDC5" w:rsidTr="00002E5E">
        <w:tc>
          <w:tcPr>
            <w:tcW w:w="1090" w:type="dxa"/>
          </w:tcPr>
          <w:p w14:paraId="4FEAE1A4" w14:textId="74EE11EB" w:rsidR="00002E5E" w:rsidRDefault="00002E5E" w:rsidP="00002E5E">
            <w:r>
              <w:t>#1</w:t>
            </w:r>
          </w:p>
        </w:tc>
        <w:tc>
          <w:tcPr>
            <w:tcW w:w="1740" w:type="dxa"/>
          </w:tcPr>
          <w:p w14:paraId="00DF3643" w14:textId="417174D9" w:rsidR="00002E5E" w:rsidRDefault="00002E5E" w:rsidP="00002E5E">
            <w:r>
              <w:t>$22'000.-</w:t>
            </w:r>
          </w:p>
        </w:tc>
        <w:tc>
          <w:tcPr>
            <w:tcW w:w="1985" w:type="dxa"/>
          </w:tcPr>
          <w:p w14:paraId="0E31481D" w14:textId="16D39514" w:rsidR="00002E5E" w:rsidRDefault="00002E5E" w:rsidP="00002E5E">
            <w:r>
              <w:t>20%</w:t>
            </w:r>
          </w:p>
        </w:tc>
        <w:tc>
          <w:tcPr>
            <w:tcW w:w="1701" w:type="dxa"/>
          </w:tcPr>
          <w:p w14:paraId="13A8349D" w14:textId="5FA56670" w:rsidR="00002E5E" w:rsidRDefault="00002E5E" w:rsidP="00002E5E">
            <w:r>
              <w:t>5 Jahre</w:t>
            </w:r>
          </w:p>
        </w:tc>
        <w:tc>
          <w:tcPr>
            <w:tcW w:w="2546" w:type="dxa"/>
          </w:tcPr>
          <w:p w14:paraId="1970B7BD" w14:textId="18A9BCD5" w:rsidR="00002E5E" w:rsidRDefault="0021340B" w:rsidP="00002E5E">
            <w:r>
              <w:t>$17'568.-</w:t>
            </w:r>
          </w:p>
        </w:tc>
      </w:tr>
      <w:tr w:rsidR="00002E5E" w14:paraId="2EAED404" w14:textId="1E321D3A" w:rsidTr="00002E5E">
        <w:tc>
          <w:tcPr>
            <w:tcW w:w="1090" w:type="dxa"/>
          </w:tcPr>
          <w:p w14:paraId="44752581" w14:textId="5079C21E" w:rsidR="00002E5E" w:rsidRDefault="00002E5E" w:rsidP="00002E5E">
            <w:r>
              <w:t>#2</w:t>
            </w:r>
          </w:p>
        </w:tc>
        <w:tc>
          <w:tcPr>
            <w:tcW w:w="1740" w:type="dxa"/>
          </w:tcPr>
          <w:p w14:paraId="5D2C9789" w14:textId="25B013EB" w:rsidR="00002E5E" w:rsidRDefault="00002E5E" w:rsidP="00002E5E">
            <w:r>
              <w:t>$16'000.-</w:t>
            </w:r>
          </w:p>
        </w:tc>
        <w:tc>
          <w:tcPr>
            <w:tcW w:w="1985" w:type="dxa"/>
          </w:tcPr>
          <w:p w14:paraId="12BE3C29" w14:textId="1E3BAB29" w:rsidR="00002E5E" w:rsidRDefault="00002E5E" w:rsidP="00002E5E">
            <w:r>
              <w:t>15%</w:t>
            </w:r>
          </w:p>
        </w:tc>
        <w:tc>
          <w:tcPr>
            <w:tcW w:w="1701" w:type="dxa"/>
          </w:tcPr>
          <w:p w14:paraId="2716BF1F" w14:textId="4CDCEB78" w:rsidR="00002E5E" w:rsidRDefault="00002E5E" w:rsidP="00002E5E">
            <w:r>
              <w:t>15 Jahre</w:t>
            </w:r>
          </w:p>
        </w:tc>
        <w:tc>
          <w:tcPr>
            <w:tcW w:w="2546" w:type="dxa"/>
          </w:tcPr>
          <w:p w14:paraId="039806BA" w14:textId="08AEF1FE" w:rsidR="00002E5E" w:rsidRDefault="0021340B" w:rsidP="00002E5E">
            <w:r>
              <w:t>$20'543.-</w:t>
            </w:r>
          </w:p>
        </w:tc>
      </w:tr>
    </w:tbl>
    <w:p w14:paraId="714B8E65" w14:textId="3F51FFBA" w:rsidR="002F1B0F" w:rsidRDefault="002F1B0F" w:rsidP="00002E5E"/>
    <w:p w14:paraId="47CC5584" w14:textId="52F081FB" w:rsidR="00FF69F2" w:rsidRPr="002F1B0F" w:rsidRDefault="00FF69F2" w:rsidP="00002E5E">
      <w:r>
        <w:t xml:space="preserve">Berechnung NPV1 = </w:t>
      </w:r>
      <m:oMath>
        <m:d>
          <m:dPr>
            <m:ctrlPr>
              <w:rPr>
                <w:rFonts w:ascii="Cambria Math" w:hAnsi="Cambria Math"/>
                <w:i/>
              </w:rPr>
            </m:ctrlPr>
          </m:dPr>
          <m:e>
            <m:sSup>
              <m:sSupPr>
                <m:ctrlPr>
                  <w:rPr>
                    <w:rFonts w:ascii="Cambria Math" w:hAnsi="Cambria Math"/>
                    <w:i/>
                  </w:rPr>
                </m:ctrlPr>
              </m:sSupPr>
              <m:e>
                <m:r>
                  <w:rPr>
                    <w:rFonts w:ascii="Cambria Math" w:hAnsi="Cambria Math"/>
                  </w:rPr>
                  <m:t>22</m:t>
                </m:r>
              </m:e>
              <m:sup>
                <m:r>
                  <w:rPr>
                    <w:rFonts w:ascii="Cambria Math" w:hAnsi="Cambria Math"/>
                  </w:rPr>
                  <m:t>'</m:t>
                </m:r>
              </m:sup>
            </m:sSup>
            <m:r>
              <w:rPr>
                <w:rFonts w:ascii="Cambria Math" w:hAnsi="Cambria Math"/>
              </w:rPr>
              <m:t>000*0.2</m:t>
            </m:r>
          </m:e>
        </m:d>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1+0.08</m:t>
                    </m:r>
                  </m:e>
                </m:d>
              </m:e>
              <m:sup>
                <m:r>
                  <w:rPr>
                    <w:rFonts w:ascii="Cambria Math" w:eastAsiaTheme="minorEastAsia" w:hAnsi="Cambria Math"/>
                  </w:rPr>
                  <m:t>5</m:t>
                </m:r>
              </m:sup>
            </m:sSup>
            <m:r>
              <w:rPr>
                <w:rFonts w:ascii="Cambria Math" w:eastAsiaTheme="minorEastAsia" w:hAnsi="Cambria Math"/>
              </w:rPr>
              <m:t>-1</m:t>
            </m:r>
          </m:num>
          <m:den>
            <m:r>
              <w:rPr>
                <w:rFonts w:ascii="Cambria Math" w:eastAsiaTheme="minorEastAsia" w:hAnsi="Cambria Math"/>
              </w:rPr>
              <m:t>0.08*</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1+0.08</m:t>
                    </m:r>
                  </m:e>
                </m:d>
              </m:e>
              <m:sup>
                <m:r>
                  <w:rPr>
                    <w:rFonts w:ascii="Cambria Math" w:eastAsiaTheme="minorEastAsia" w:hAnsi="Cambria Math"/>
                  </w:rPr>
                  <m:t>5</m:t>
                </m:r>
              </m:sup>
            </m:sSup>
          </m:den>
        </m:f>
        <m:r>
          <w:rPr>
            <w:rFonts w:ascii="Cambria Math" w:eastAsiaTheme="minorEastAsia" w:hAnsi="Cambria Math"/>
          </w:rPr>
          <m:t>=17'568</m:t>
        </m:r>
      </m:oMath>
    </w:p>
    <w:p w14:paraId="6F1287D4" w14:textId="6BB5BCF4" w:rsidR="00247418" w:rsidRDefault="00247418" w:rsidP="00247418">
      <w:pPr>
        <w:pStyle w:val="berschrift1"/>
      </w:pPr>
      <w:bookmarkStart w:id="31" w:name="_Toc454012507"/>
      <w:r>
        <w:lastRenderedPageBreak/>
        <w:t>Big Data</w:t>
      </w:r>
      <w:r w:rsidR="003430AB">
        <w:t xml:space="preserve"> Analytics</w:t>
      </w:r>
      <w:bookmarkEnd w:id="31"/>
    </w:p>
    <w:p w14:paraId="34F1CB93" w14:textId="1C38920A" w:rsidR="002A08C5" w:rsidRPr="003D715F" w:rsidRDefault="00746C63" w:rsidP="003D715F">
      <w:pPr>
        <w:pStyle w:val="KeinLeerraum"/>
        <w:rPr>
          <w:color w:val="FF0000"/>
        </w:rPr>
      </w:pPr>
      <w:r w:rsidRPr="003D715F">
        <w:rPr>
          <w:color w:val="FF0000"/>
        </w:rPr>
        <w:t>Themenbereich Business Intelligence</w:t>
      </w:r>
      <w:r w:rsidR="003430AB" w:rsidRPr="003D715F">
        <w:rPr>
          <w:color w:val="FF0000"/>
        </w:rPr>
        <w:t xml:space="preserve"> wurde gestrichen (OLAP, OLTP, ETL Prozess, </w:t>
      </w:r>
      <w:r w:rsidRPr="003D715F">
        <w:rPr>
          <w:color w:val="FF0000"/>
        </w:rPr>
        <w:t>D</w:t>
      </w:r>
      <w:r w:rsidR="003430AB" w:rsidRPr="003D715F">
        <w:rPr>
          <w:color w:val="FF0000"/>
        </w:rPr>
        <w:t xml:space="preserve">ata Mining). </w:t>
      </w:r>
      <w:r w:rsidRPr="003D715F">
        <w:rPr>
          <w:color w:val="FF0000"/>
        </w:rPr>
        <w:t>Nur Big Data Analytics ist relevant.</w:t>
      </w:r>
    </w:p>
    <w:p w14:paraId="3B1B8E1C" w14:textId="77777777" w:rsidR="002A08C5" w:rsidRPr="002A08C5" w:rsidRDefault="00660992" w:rsidP="002A08C5">
      <w:pPr>
        <w:rPr>
          <w:i/>
          <w:iCs/>
        </w:rPr>
      </w:pPr>
      <w:r w:rsidRPr="002A08C5">
        <w:t xml:space="preserve">Big Data ist keine Technologie. Big Data verwendet Technologien, um auf die richtigen </w:t>
      </w:r>
      <w:r w:rsidR="002A08C5" w:rsidRPr="002A08C5">
        <w:t xml:space="preserve">Fragen Antworten in </w:t>
      </w:r>
      <w:r w:rsidRPr="002A08C5">
        <w:t>Echtzeit zu finden und diese im Geschäftsalltag gewinnbringend umzusetzen. Die richtige Kombination von Big-Data-Methoden, Tools und Technologien wie Hadoop, In-Memory-Computing, NoSQL-Datenbanken, Social Media und traditionellem Data Mining ermöglichen Unternehmen jeder Grösse, Antworten auf ihre Fragen</w:t>
      </w:r>
      <w:r w:rsidR="002A08C5">
        <w:t xml:space="preserve"> </w:t>
      </w:r>
      <w:r w:rsidRPr="002A08C5">
        <w:t xml:space="preserve">zu finden. </w:t>
      </w:r>
      <w:r w:rsidRPr="004D1A67">
        <w:rPr>
          <w:b/>
        </w:rPr>
        <w:t>Die Schwierigkeit besteht darin, die richtigen Fragen zu stellen.</w:t>
      </w:r>
      <w:r w:rsidRPr="002A08C5">
        <w:t xml:space="preserve"> Big Data ist primär kein Datenmengenproblem, sondern ein Komplexitätsproblem. Dies betrifft sowohl die Fragestellungen als auch den Zugang zu den richtigen Daten. Big Data setzt das</w:t>
      </w:r>
      <w:r w:rsidR="002A08C5" w:rsidRPr="002A08C5">
        <w:t xml:space="preserve"> </w:t>
      </w:r>
      <w:r w:rsidRPr="002A08C5">
        <w:t xml:space="preserve">kundenorientierte Geschäftsmodell der </w:t>
      </w:r>
      <w:r w:rsidRPr="002A08C5">
        <w:rPr>
          <w:i/>
          <w:iCs/>
        </w:rPr>
        <w:t xml:space="preserve">invertierten Pyramide </w:t>
      </w:r>
      <w:r w:rsidRPr="002A08C5">
        <w:t>voraus. Damit verbunden</w:t>
      </w:r>
      <w:r w:rsidR="002A08C5" w:rsidRPr="002A08C5">
        <w:t xml:space="preserve"> </w:t>
      </w:r>
      <w:r w:rsidRPr="002A08C5">
        <w:t>ist ein Umdenken von einem allein auf Intuition und Erfahrung basierenden Entscheidungsprozess zu einem datendominierenden Prozess als Teil der Unternehmenskultur. Big</w:t>
      </w:r>
      <w:r w:rsidR="002A08C5" w:rsidRPr="002A08C5">
        <w:t xml:space="preserve"> </w:t>
      </w:r>
      <w:r w:rsidRPr="002A08C5">
        <w:t>Data erfordert Flexibilität und ein für Innovation offenes Unternehmen sowohl von den</w:t>
      </w:r>
      <w:r w:rsidR="002A08C5" w:rsidRPr="002A08C5">
        <w:t xml:space="preserve"> </w:t>
      </w:r>
      <w:r w:rsidRPr="002A08C5">
        <w:t xml:space="preserve">Produkten als auch von dem Geschäftsmodell her – und vor allem ein </w:t>
      </w:r>
      <w:r w:rsidRPr="002A08C5">
        <w:rPr>
          <w:i/>
          <w:iCs/>
        </w:rPr>
        <w:t>Customer Relationship Management</w:t>
      </w:r>
      <w:r w:rsidRPr="002A08C5">
        <w:t>, das kein Tool, sondern die Basis für ein aktives persönliches Kundenverhältnis ist. Die Rolle der IT wechselt von der Bereitstellung und Aufarbeitung grosser</w:t>
      </w:r>
      <w:r w:rsidR="002A08C5" w:rsidRPr="002A08C5">
        <w:t xml:space="preserve"> </w:t>
      </w:r>
      <w:r w:rsidRPr="002A08C5">
        <w:t>Datenmengen hin zur Sicherstellung des Zugangs zu Daten, Netzen und Dienstleistungen,</w:t>
      </w:r>
      <w:r w:rsidR="002A08C5" w:rsidRPr="002A08C5">
        <w:t xml:space="preserve"> </w:t>
      </w:r>
      <w:r w:rsidRPr="002A08C5">
        <w:t xml:space="preserve">der notwendigen Infrastruktur und Bereitstellung von </w:t>
      </w:r>
      <w:r w:rsidRPr="002A08C5">
        <w:rPr>
          <w:i/>
          <w:iCs/>
        </w:rPr>
        <w:t xml:space="preserve">Big Data Self </w:t>
      </w:r>
      <w:r w:rsidR="002A08C5" w:rsidRPr="002A08C5">
        <w:rPr>
          <w:i/>
          <w:iCs/>
        </w:rPr>
        <w:t>Services</w:t>
      </w:r>
    </w:p>
    <w:p w14:paraId="2B279B7E" w14:textId="77777777" w:rsidR="00660992" w:rsidRPr="002A08C5" w:rsidRDefault="00660992" w:rsidP="002A08C5">
      <w:pPr>
        <w:spacing w:after="0"/>
      </w:pPr>
      <w:r w:rsidRPr="002A08C5">
        <w:t xml:space="preserve">Big Data Analytics ist das Resultat von vier globalen Trends: </w:t>
      </w:r>
    </w:p>
    <w:p w14:paraId="29850A04" w14:textId="2BD0A5A1" w:rsidR="00660992" w:rsidRPr="002D1F9E" w:rsidRDefault="00DD4D07" w:rsidP="002D1F9E">
      <w:pPr>
        <w:pStyle w:val="Listenabsatz"/>
        <w:numPr>
          <w:ilvl w:val="0"/>
          <w:numId w:val="2"/>
        </w:numPr>
        <w:rPr>
          <w:lang w:val="en-US"/>
        </w:rPr>
      </w:pPr>
      <w:r>
        <w:rPr>
          <w:lang w:val="en-US"/>
        </w:rPr>
        <w:t>Moore’s Law</w:t>
      </w:r>
    </w:p>
    <w:p w14:paraId="6FDDFBBD" w14:textId="77777777" w:rsidR="00660992" w:rsidRPr="002D1F9E" w:rsidRDefault="00660992" w:rsidP="002D1F9E">
      <w:pPr>
        <w:pStyle w:val="Listenabsatz"/>
        <w:numPr>
          <w:ilvl w:val="0"/>
          <w:numId w:val="2"/>
        </w:numPr>
        <w:rPr>
          <w:lang w:val="en-US"/>
        </w:rPr>
      </w:pPr>
      <w:r w:rsidRPr="002D1F9E">
        <w:rPr>
          <w:lang w:val="en-US"/>
        </w:rPr>
        <w:t>Mobile Computing</w:t>
      </w:r>
    </w:p>
    <w:p w14:paraId="320F7C05" w14:textId="77777777" w:rsidR="00660992" w:rsidRPr="002D1F9E" w:rsidRDefault="00660992" w:rsidP="002D1F9E">
      <w:pPr>
        <w:pStyle w:val="Listenabsatz"/>
        <w:numPr>
          <w:ilvl w:val="0"/>
          <w:numId w:val="2"/>
        </w:numPr>
        <w:rPr>
          <w:lang w:val="en-US"/>
        </w:rPr>
      </w:pPr>
      <w:r w:rsidRPr="002D1F9E">
        <w:rPr>
          <w:lang w:val="en-US"/>
        </w:rPr>
        <w:t>Social Networking</w:t>
      </w:r>
    </w:p>
    <w:p w14:paraId="1715971F" w14:textId="77777777" w:rsidR="002A08C5" w:rsidRDefault="00660992" w:rsidP="002A08C5">
      <w:pPr>
        <w:pStyle w:val="Listenabsatz"/>
        <w:numPr>
          <w:ilvl w:val="0"/>
          <w:numId w:val="2"/>
        </w:numPr>
        <w:rPr>
          <w:lang w:val="en-US"/>
        </w:rPr>
      </w:pPr>
      <w:r w:rsidRPr="002D1F9E">
        <w:rPr>
          <w:lang w:val="en-US"/>
        </w:rPr>
        <w:t xml:space="preserve">Cloud Computing </w:t>
      </w:r>
    </w:p>
    <w:p w14:paraId="325348CB" w14:textId="77777777" w:rsidR="003430AB" w:rsidRDefault="00660992" w:rsidP="002A08C5">
      <w:pPr>
        <w:rPr>
          <w:color w:val="231F20"/>
        </w:rPr>
      </w:pPr>
      <w:r w:rsidRPr="002A08C5">
        <w:rPr>
          <w:color w:val="231F20"/>
        </w:rPr>
        <w:t>Moore’s Law postuliert (seit 1965), dass die Anzahl Transistoren auf einem Microchip</w:t>
      </w:r>
      <w:r w:rsidR="002D1F9E" w:rsidRPr="002A08C5">
        <w:rPr>
          <w:color w:val="231F20"/>
        </w:rPr>
        <w:t xml:space="preserve"> sich alle 24 Monate v</w:t>
      </w:r>
      <w:r w:rsidRPr="002A08C5">
        <w:rPr>
          <w:color w:val="231F20"/>
        </w:rPr>
        <w:t>erdoppelt. INTEL schätzt, dass sich dieser Trend bis 2029 fortsetzen</w:t>
      </w:r>
      <w:r w:rsidR="002D1F9E" w:rsidRPr="002A08C5">
        <w:rPr>
          <w:color w:val="231F20"/>
        </w:rPr>
        <w:t xml:space="preserve"> </w:t>
      </w:r>
      <w:r w:rsidRPr="002A08C5">
        <w:rPr>
          <w:color w:val="231F20"/>
        </w:rPr>
        <w:t>wird. Ergebnis: Computer</w:t>
      </w:r>
      <w:r w:rsidR="002D1F9E" w:rsidRPr="002A08C5">
        <w:rPr>
          <w:color w:val="231F20"/>
        </w:rPr>
        <w:t>leistung wird ständig billiger.</w:t>
      </w:r>
    </w:p>
    <w:p w14:paraId="401C66FE" w14:textId="77777777" w:rsidR="002A08C5" w:rsidRDefault="002A08C5" w:rsidP="002A08C5">
      <w:pPr>
        <w:pStyle w:val="berschrift2"/>
      </w:pPr>
      <w:bookmarkStart w:id="32" w:name="_Toc454012508"/>
      <w:r w:rsidRPr="002A08C5">
        <w:t xml:space="preserve">Invertierte </w:t>
      </w:r>
      <w:r>
        <w:t xml:space="preserve">Management </w:t>
      </w:r>
      <w:r w:rsidRPr="002A08C5">
        <w:t>Pyramide</w:t>
      </w:r>
      <w:bookmarkEnd w:id="32"/>
    </w:p>
    <w:tbl>
      <w:tblPr>
        <w:tblStyle w:val="Tabellenraster"/>
        <w:tblW w:w="1006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0"/>
        <w:gridCol w:w="4394"/>
      </w:tblGrid>
      <w:tr w:rsidR="002A08C5" w14:paraId="04BEFDB1" w14:textId="77777777" w:rsidTr="002A08C5">
        <w:tc>
          <w:tcPr>
            <w:tcW w:w="5670" w:type="dxa"/>
          </w:tcPr>
          <w:p w14:paraId="1CA7F08C" w14:textId="77777777" w:rsidR="002A08C5" w:rsidRPr="002A08C5" w:rsidRDefault="002A08C5" w:rsidP="002A08C5">
            <w:r w:rsidRPr="002A08C5">
              <w:t xml:space="preserve">Business Intelligence hat sich aus Management Support Systemen (MSS) entwickelt. Data Mining wurde ursprünglich verwendet, um CEOs und Controllern detaillierte Business Information zu liefern, die typische Darstellung als Pyramide mit den Kunden an der Basis, der </w:t>
            </w:r>
            <w:r w:rsidRPr="002A08C5">
              <w:rPr>
                <w:i/>
                <w:iCs/>
              </w:rPr>
              <w:t xml:space="preserve">Kundenbasis, </w:t>
            </w:r>
            <w:r w:rsidRPr="002A08C5">
              <w:t>und den CEOs oben als Entscheider. Mit der Einführung von CRM als strategisches Marketinginstrument wird Data Mining verwendet, um das unternehmerische Denken und Handeln kunden- und datenbasierend zu gestalten und somit die Entscheidungskompetenz der Kunden</w:t>
            </w:r>
            <w:r w:rsidRPr="002A08C5">
              <w:rPr>
                <w:i/>
                <w:iCs/>
              </w:rPr>
              <w:t xml:space="preserve">basis </w:t>
            </w:r>
            <w:r w:rsidRPr="002A08C5">
              <w:t>zu geben.</w:t>
            </w:r>
          </w:p>
        </w:tc>
        <w:tc>
          <w:tcPr>
            <w:tcW w:w="4394" w:type="dxa"/>
          </w:tcPr>
          <w:p w14:paraId="71C3EF44" w14:textId="77777777" w:rsidR="002A08C5" w:rsidRDefault="002A08C5" w:rsidP="002A08C5">
            <w:r w:rsidRPr="002A08C5">
              <w:rPr>
                <w:noProof/>
                <w:lang w:eastAsia="de-CH"/>
              </w:rPr>
              <w:drawing>
                <wp:inline distT="0" distB="0" distL="0" distR="0" wp14:anchorId="32F91B8E" wp14:editId="19A2D501">
                  <wp:extent cx="2178685" cy="2040112"/>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220056" cy="2078851"/>
                          </a:xfrm>
                          <a:prstGeom prst="rect">
                            <a:avLst/>
                          </a:prstGeom>
                        </pic:spPr>
                      </pic:pic>
                    </a:graphicData>
                  </a:graphic>
                </wp:inline>
              </w:drawing>
            </w:r>
          </w:p>
        </w:tc>
      </w:tr>
    </w:tbl>
    <w:p w14:paraId="2E1717B0" w14:textId="77777777" w:rsidR="002A08C5" w:rsidRPr="002A08C5" w:rsidRDefault="002A08C5" w:rsidP="002A08C5"/>
    <w:p w14:paraId="46F4911B" w14:textId="77777777" w:rsidR="002A08C5" w:rsidRPr="002A08C5" w:rsidRDefault="002A08C5" w:rsidP="002A08C5">
      <w:pPr>
        <w:jc w:val="center"/>
      </w:pPr>
    </w:p>
    <w:p w14:paraId="2F6F8E4E" w14:textId="77777777" w:rsidR="00336DD4" w:rsidRDefault="00336DD4">
      <w:pPr>
        <w:rPr>
          <w:rFonts w:asciiTheme="majorHAnsi" w:eastAsiaTheme="majorEastAsia" w:hAnsiTheme="majorHAnsi" w:cstheme="majorBidi"/>
          <w:color w:val="2E74B5" w:themeColor="accent1" w:themeShade="BF"/>
          <w:sz w:val="26"/>
          <w:szCs w:val="26"/>
        </w:rPr>
      </w:pPr>
      <w:r>
        <w:br w:type="page"/>
      </w:r>
    </w:p>
    <w:p w14:paraId="65B3037A" w14:textId="18E47768" w:rsidR="003430AB" w:rsidRDefault="004D1A67" w:rsidP="003430AB">
      <w:pPr>
        <w:pStyle w:val="berschrift2"/>
      </w:pPr>
      <w:bookmarkStart w:id="33" w:name="_Toc454012509"/>
      <w:r>
        <w:lastRenderedPageBreak/>
        <w:t xml:space="preserve">Die vier </w:t>
      </w:r>
      <w:r w:rsidR="003430AB">
        <w:t>V</w:t>
      </w:r>
      <w:bookmarkEnd w:id="33"/>
    </w:p>
    <w:p w14:paraId="1F99418E" w14:textId="77777777" w:rsidR="00263676" w:rsidRDefault="00263676" w:rsidP="00263676">
      <w:r>
        <w:t>Um Big Data gegenüber BI abzugrenzen wird im Allgemeinen von vier Dimensionen (Vier-V) gesprochen.</w:t>
      </w:r>
    </w:p>
    <w:p w14:paraId="55749D15" w14:textId="77777777" w:rsidR="00263676" w:rsidRPr="00336DD4" w:rsidRDefault="00263676" w:rsidP="00336DD4">
      <w:pPr>
        <w:spacing w:after="0"/>
        <w:rPr>
          <w:b/>
        </w:rPr>
      </w:pPr>
      <w:r w:rsidRPr="00336DD4">
        <w:rPr>
          <w:b/>
        </w:rPr>
        <w:t>Volume</w:t>
      </w:r>
    </w:p>
    <w:p w14:paraId="75BB06D1" w14:textId="77777777" w:rsidR="00263676" w:rsidRDefault="00263676" w:rsidP="00263676">
      <w:r>
        <w:t>Hierbei ist nicht das Datenvolumen, welches Big Data charakterisiert</w:t>
      </w:r>
      <w:r w:rsidR="00336DD4">
        <w:t>, sondern dass die riesigen Mengen an Daten in Echtzeit anfallen und interpretiert werden müssen. Die Verarbeitung grosser Datenmengen ist nicht neu. Es gab sie schon, bevor Big Data als Begriff und Disziplin auftauchte</w:t>
      </w:r>
    </w:p>
    <w:p w14:paraId="2301781D" w14:textId="77777777" w:rsidR="00263676" w:rsidRPr="004D1A67" w:rsidRDefault="00263676" w:rsidP="004D1A67">
      <w:pPr>
        <w:pStyle w:val="KeinLeerraum"/>
        <w:rPr>
          <w:b/>
        </w:rPr>
      </w:pPr>
      <w:r w:rsidRPr="004D1A67">
        <w:rPr>
          <w:b/>
        </w:rPr>
        <w:t>Velocity</w:t>
      </w:r>
    </w:p>
    <w:p w14:paraId="0A69B180" w14:textId="77777777" w:rsidR="00336DD4" w:rsidRDefault="00336DD4" w:rsidP="00263676">
      <w:r>
        <w:t>Die Geschwindigkeit, mit der Daten bei einer Organisation ankommen und wie schnell sie verarbeitet werden.</w:t>
      </w:r>
    </w:p>
    <w:p w14:paraId="13CB417C" w14:textId="77777777" w:rsidR="00263676" w:rsidRPr="004D1A67" w:rsidRDefault="00263676" w:rsidP="004D1A67">
      <w:pPr>
        <w:pStyle w:val="KeinLeerraum"/>
        <w:rPr>
          <w:b/>
        </w:rPr>
      </w:pPr>
      <w:r w:rsidRPr="004D1A67">
        <w:rPr>
          <w:b/>
        </w:rPr>
        <w:t>Variety</w:t>
      </w:r>
      <w:r w:rsidR="00336DD4" w:rsidRPr="004D1A67">
        <w:rPr>
          <w:b/>
        </w:rPr>
        <w:t xml:space="preserve"> (Vielfalt und Komplexität der Datenquellen)</w:t>
      </w:r>
    </w:p>
    <w:p w14:paraId="779BFE8C" w14:textId="77777777" w:rsidR="00336DD4" w:rsidRPr="00336DD4" w:rsidRDefault="00336DD4" w:rsidP="00336DD4">
      <w:r w:rsidRPr="00336DD4">
        <w:t>Das Ziel ist der Versuch, sämtliche Datenquellen, strukturiert, unstrukturiert, semi-strukturiert realtime in Entscheidungsprozesse einzubeziehen.</w:t>
      </w:r>
    </w:p>
    <w:p w14:paraId="36812C28" w14:textId="77777777" w:rsidR="00263676" w:rsidRPr="004D1A67" w:rsidRDefault="00263676" w:rsidP="004D1A67">
      <w:pPr>
        <w:pStyle w:val="KeinLeerraum"/>
        <w:rPr>
          <w:b/>
        </w:rPr>
      </w:pPr>
      <w:r w:rsidRPr="004D1A67">
        <w:rPr>
          <w:b/>
        </w:rPr>
        <w:t>Veracity</w:t>
      </w:r>
      <w:r w:rsidR="00336DD4" w:rsidRPr="004D1A67">
        <w:rPr>
          <w:b/>
        </w:rPr>
        <w:t xml:space="preserve"> (Datenunsicherheit)</w:t>
      </w:r>
    </w:p>
    <w:p w14:paraId="1487D892" w14:textId="77777777" w:rsidR="00611B68" w:rsidRDefault="00611B68" w:rsidP="00611B68">
      <w:r w:rsidRPr="00611B68">
        <w:t>Unsicherheit über die Datenverfügbarkeit, Schwankungen von Streaming Data, die richtigen Daten in der richtigen Menge zur richtigen Zeit. Die Glaubwürdigkeit von Daten. Zum Beispiel das Erkennen von Sarkasmus in Text Mining und Sentiment Analysis.</w:t>
      </w:r>
    </w:p>
    <w:p w14:paraId="3A8C0AF1" w14:textId="77777777" w:rsidR="00611B68" w:rsidRPr="00611B68" w:rsidRDefault="00611B68" w:rsidP="00611B68">
      <w:pPr>
        <w:rPr>
          <w:b/>
        </w:rPr>
      </w:pPr>
      <w:r>
        <w:t>Als fünfte Dimension wird manchmal auch von Value (ökonomischer Nutzen) gesprochen. Dort stellt sich die Frage, wer den direkten Nutzen aus gewonnen Informationen zieht oder welche Business Entscheidungen getroffen werden müssen.</w:t>
      </w:r>
    </w:p>
    <w:p w14:paraId="298C9858" w14:textId="77777777" w:rsidR="00660992" w:rsidRDefault="00660992" w:rsidP="00660992">
      <w:pPr>
        <w:pStyle w:val="berschrift2"/>
      </w:pPr>
      <w:bookmarkStart w:id="34" w:name="_Toc454012510"/>
      <w:r>
        <w:t>Unstrukturierte Daten</w:t>
      </w:r>
      <w:bookmarkEnd w:id="34"/>
    </w:p>
    <w:p w14:paraId="11BD24D0" w14:textId="77777777" w:rsidR="00611B68" w:rsidRDefault="00611B68" w:rsidP="00611B68">
      <w:r w:rsidRPr="00611B68">
        <w:t xml:space="preserve">Big Data lässt sich ebenfalls über das V </w:t>
      </w:r>
      <w:r w:rsidRPr="00611B68">
        <w:rPr>
          <w:i/>
          <w:iCs/>
        </w:rPr>
        <w:t xml:space="preserve">Variety </w:t>
      </w:r>
      <w:r w:rsidRPr="00611B68">
        <w:t>definieren. Big Data ist die Summe strukturierter und unstrukturierter Daten aus dynamischen unterschiedlichen Quellen und Medien, die realtime verarbeitet werden. An dieser Stelle ist das Datenvolumen von Bedeutung. 90 % aller Daten seit Anbeginn der Zeit wurden zwischen 2012 und 2014 generiert.</w:t>
      </w:r>
      <w:r>
        <w:t xml:space="preserve"> </w:t>
      </w:r>
      <w:r w:rsidRPr="00611B68">
        <w:t>Die meisten dieser Daten stammen aus unstrukturierten Quellen. Diese konnten bereits seit ca. 2004 nicht mehr konventionell verarbeitet, da sie nicht mehr zwischengespeichert werden konnten.</w:t>
      </w:r>
    </w:p>
    <w:p w14:paraId="203A05EC" w14:textId="77777777" w:rsidR="00611B68" w:rsidRDefault="00611B68" w:rsidP="00611B68">
      <w:r>
        <w:t>Nach dem Grad der Strukturiertheit, können Daten in vier Klassen unterteilt werden:</w:t>
      </w:r>
    </w:p>
    <w:p w14:paraId="6D01F7B6" w14:textId="77777777" w:rsidR="00611B68" w:rsidRPr="00611B68" w:rsidRDefault="00611B68" w:rsidP="003D715F">
      <w:pPr>
        <w:pStyle w:val="Listenabsatz"/>
        <w:numPr>
          <w:ilvl w:val="0"/>
          <w:numId w:val="7"/>
        </w:numPr>
        <w:jc w:val="left"/>
      </w:pPr>
      <w:r w:rsidRPr="00611B68">
        <w:rPr>
          <w:b/>
          <w:bCs/>
          <w:color w:val="231F20"/>
        </w:rPr>
        <w:t>Strukturiert (Structured)</w:t>
      </w:r>
      <w:r w:rsidRPr="00611B68">
        <w:rPr>
          <w:color w:val="231F20"/>
        </w:rPr>
        <w:br/>
        <w:t>Daten enthalten einen definierten Datentyp, ein wohldefiniertes Format, und eine</w:t>
      </w:r>
      <w:r w:rsidRPr="00611B68">
        <w:rPr>
          <w:color w:val="231F20"/>
        </w:rPr>
        <w:br/>
        <w:t>Datenstruktur. Beispiel: Transaktionsdaten und OLAP.</w:t>
      </w:r>
    </w:p>
    <w:p w14:paraId="7F88FE2B" w14:textId="77777777" w:rsidR="00611B68" w:rsidRPr="00611B68" w:rsidRDefault="00611B68" w:rsidP="003D715F">
      <w:pPr>
        <w:pStyle w:val="Listenabsatz"/>
        <w:numPr>
          <w:ilvl w:val="0"/>
          <w:numId w:val="7"/>
        </w:numPr>
        <w:jc w:val="left"/>
      </w:pPr>
      <w:r w:rsidRPr="00611B68">
        <w:rPr>
          <w:b/>
          <w:bCs/>
          <w:color w:val="231F20"/>
        </w:rPr>
        <w:t>Semi-Strukturiert (Semi-Structured)</w:t>
      </w:r>
      <w:r w:rsidRPr="00611B68">
        <w:rPr>
          <w:color w:val="231F20"/>
        </w:rPr>
        <w:br/>
        <w:t>Textdateien mit einem identifizierbaren Muster, einer Struktur, die sich analysieren</w:t>
      </w:r>
      <w:r w:rsidRPr="00611B68">
        <w:rPr>
          <w:color w:val="231F20"/>
        </w:rPr>
        <w:br/>
        <w:t>lässt. Beispiel XML Dateien, die selbsterklärend sind und durch ein XML Schema</w:t>
      </w:r>
      <w:r w:rsidRPr="00611B68">
        <w:rPr>
          <w:color w:val="231F20"/>
        </w:rPr>
        <w:br/>
        <w:t>beschrieben werden.</w:t>
      </w:r>
    </w:p>
    <w:p w14:paraId="458BBDF8" w14:textId="77777777" w:rsidR="00611B68" w:rsidRPr="00611B68" w:rsidRDefault="00611B68" w:rsidP="003D715F">
      <w:pPr>
        <w:pStyle w:val="Listenabsatz"/>
        <w:numPr>
          <w:ilvl w:val="0"/>
          <w:numId w:val="7"/>
        </w:numPr>
        <w:jc w:val="left"/>
      </w:pPr>
      <w:r w:rsidRPr="00611B68">
        <w:rPr>
          <w:b/>
          <w:bCs/>
          <w:color w:val="231F20"/>
        </w:rPr>
        <w:t>Quasi-Strukturiert (Quasi-Structured)</w:t>
      </w:r>
      <w:r w:rsidRPr="00611B68">
        <w:rPr>
          <w:color w:val="231F20"/>
        </w:rPr>
        <w:br/>
        <w:t>Textdateien mit inkonsistenten, variierenden Datenformaten, die mit Aufwand und den</w:t>
      </w:r>
      <w:r w:rsidRPr="00611B68">
        <w:rPr>
          <w:color w:val="231F20"/>
        </w:rPr>
        <w:br/>
        <w:t>entsprechenden Tools formatiert werden können. Beispiel: Web Clickstream Daten, die</w:t>
      </w:r>
      <w:r w:rsidRPr="00611B68">
        <w:rPr>
          <w:color w:val="231F20"/>
        </w:rPr>
        <w:br/>
        <w:t>Inkonsistenzen bei Werten und Formaten haben können.</w:t>
      </w:r>
    </w:p>
    <w:p w14:paraId="1D03A0CC" w14:textId="77777777" w:rsidR="00611B68" w:rsidRPr="00611B68" w:rsidRDefault="00611B68" w:rsidP="003D715F">
      <w:pPr>
        <w:pStyle w:val="Listenabsatz"/>
        <w:numPr>
          <w:ilvl w:val="0"/>
          <w:numId w:val="7"/>
        </w:numPr>
        <w:jc w:val="left"/>
      </w:pPr>
      <w:r w:rsidRPr="00611B68">
        <w:rPr>
          <w:b/>
          <w:bCs/>
          <w:color w:val="231F20"/>
        </w:rPr>
        <w:t>Unstrukturiert (Unstructured)</w:t>
      </w:r>
      <w:r w:rsidRPr="00611B68">
        <w:rPr>
          <w:color w:val="231F20"/>
        </w:rPr>
        <w:br/>
        <w:t>Daten haben keine sichtbare oder leicht identifizierbare Struktur und sind normalerweise in unterschiedlichen Datenformaten gespeichert. Beispiel: Textdokumente,</w:t>
      </w:r>
      <w:r w:rsidRPr="00611B68">
        <w:rPr>
          <w:color w:val="231F20"/>
        </w:rPr>
        <w:br/>
        <w:t>PDFs, Bilder und Videos.</w:t>
      </w:r>
    </w:p>
    <w:p w14:paraId="2F3C7373" w14:textId="3D74C8BF" w:rsidR="00660992" w:rsidRDefault="00660992" w:rsidP="00660992">
      <w:pPr>
        <w:pStyle w:val="berschrift2"/>
      </w:pPr>
      <w:bookmarkStart w:id="35" w:name="_Toc454012511"/>
      <w:r>
        <w:lastRenderedPageBreak/>
        <w:t>Text</w:t>
      </w:r>
      <w:r w:rsidR="00B877FF">
        <w:t xml:space="preserve"> Mining</w:t>
      </w:r>
      <w:bookmarkEnd w:id="35"/>
    </w:p>
    <w:p w14:paraId="3D25C53D" w14:textId="77777777" w:rsidR="00CB782B" w:rsidRDefault="00CB782B" w:rsidP="00CB782B">
      <w:r w:rsidRPr="00CB782B">
        <w:t>Textanalyse (Text Mining) ist primär der Prozess unstrukturierten Text so aufzubereiten,</w:t>
      </w:r>
      <w:r>
        <w:t xml:space="preserve"> </w:t>
      </w:r>
      <w:r w:rsidRPr="00CB782B">
        <w:t>dass er mit anderen analytischen Methoden weiterbehandelt werden kann, um darau</w:t>
      </w:r>
      <w:r>
        <w:t xml:space="preserve">s Information zu gewinnen. Text-Analyse </w:t>
      </w:r>
      <w:r w:rsidRPr="00CB782B">
        <w:t xml:space="preserve">umfasst die </w:t>
      </w:r>
      <w:r>
        <w:t xml:space="preserve">folgenden </w:t>
      </w:r>
      <w:r w:rsidRPr="00CB782B">
        <w:t>Prozesse</w:t>
      </w:r>
      <w:r>
        <w:t>:</w:t>
      </w:r>
    </w:p>
    <w:p w14:paraId="6D0C936B" w14:textId="77777777" w:rsidR="00CB782B" w:rsidRDefault="00CB782B" w:rsidP="00CB782B">
      <w:pPr>
        <w:pStyle w:val="Listenabsatz"/>
        <w:numPr>
          <w:ilvl w:val="0"/>
          <w:numId w:val="8"/>
        </w:numPr>
      </w:pPr>
      <w:r>
        <w:t>C</w:t>
      </w:r>
      <w:r w:rsidRPr="00CB782B">
        <w:t>ontent Categorization: Einteilung vo</w:t>
      </w:r>
      <w:r>
        <w:t>n Textdokument in Kategorien</w:t>
      </w:r>
    </w:p>
    <w:p w14:paraId="16805D0B" w14:textId="77777777" w:rsidR="00CB782B" w:rsidRDefault="00CB782B" w:rsidP="00CB782B">
      <w:pPr>
        <w:pStyle w:val="Listenabsatz"/>
        <w:numPr>
          <w:ilvl w:val="0"/>
          <w:numId w:val="8"/>
        </w:numPr>
      </w:pPr>
      <w:r w:rsidRPr="00CB782B">
        <w:t>Text Mining: Erkennen von Mustern und Strukturen und daraus Vorhersagen zu machen o</w:t>
      </w:r>
      <w:r>
        <w:t>der das Verhalten zu verstehen</w:t>
      </w:r>
    </w:p>
    <w:p w14:paraId="557E3B7F" w14:textId="77777777" w:rsidR="00CB782B" w:rsidRDefault="00CB782B" w:rsidP="00CB782B">
      <w:pPr>
        <w:pStyle w:val="Listenabsatz"/>
        <w:numPr>
          <w:ilvl w:val="0"/>
          <w:numId w:val="8"/>
        </w:numPr>
      </w:pPr>
      <w:r w:rsidRPr="00CB782B">
        <w:t>Sentiment Analysis: Bewertung von Textinhalten als positiv oder negativ (Polarisierung)</w:t>
      </w:r>
    </w:p>
    <w:p w14:paraId="66BD626F" w14:textId="7FA51F23" w:rsidR="00CB782B" w:rsidRDefault="00CB782B" w:rsidP="004D1A67">
      <w:pPr>
        <w:pStyle w:val="KeinLeerraum"/>
      </w:pPr>
      <w:r w:rsidRPr="00CB782B">
        <w:t>Text Mining lässt sich in sieben Kategorien unterteilen, die zwar separat als Prozesse</w:t>
      </w:r>
      <w:r>
        <w:t xml:space="preserve"> </w:t>
      </w:r>
      <w:r w:rsidRPr="00CB782B">
        <w:t>identifizierbar</w:t>
      </w:r>
      <w:r w:rsidR="004D1A67">
        <w:t>,</w:t>
      </w:r>
      <w:r w:rsidRPr="00CB782B">
        <w:t xml:space="preserve"> aber miteinander vernetzt</w:t>
      </w:r>
      <w:r w:rsidR="004D1A67">
        <w:t xml:space="preserve"> sind</w:t>
      </w:r>
      <w:r w:rsidRPr="00CB782B">
        <w:t>:</w:t>
      </w:r>
    </w:p>
    <w:p w14:paraId="0A761A5D" w14:textId="67938604" w:rsidR="00CB782B" w:rsidRDefault="00CB782B" w:rsidP="00CB782B">
      <w:pPr>
        <w:pStyle w:val="Listenabsatz"/>
        <w:numPr>
          <w:ilvl w:val="0"/>
          <w:numId w:val="10"/>
        </w:numPr>
      </w:pPr>
      <w:r w:rsidRPr="00CB782B">
        <w:t>Search and information retrieval: Speicherung und Retrieval von Textdokumente</w:t>
      </w:r>
      <w:r w:rsidR="004D1A67">
        <w:t>n</w:t>
      </w:r>
      <w:r w:rsidRPr="00CB782B">
        <w:t xml:space="preserve"> (z. B.</w:t>
      </w:r>
      <w:r>
        <w:t xml:space="preserve"> </w:t>
      </w:r>
      <w:r w:rsidRPr="00CB782B">
        <w:t>Suchmaschinen, Keywordsuche).</w:t>
      </w:r>
    </w:p>
    <w:p w14:paraId="6FDE13AF" w14:textId="77777777" w:rsidR="00CB782B" w:rsidRDefault="00CB782B" w:rsidP="00CB782B">
      <w:pPr>
        <w:pStyle w:val="Listenabsatz"/>
        <w:numPr>
          <w:ilvl w:val="0"/>
          <w:numId w:val="10"/>
        </w:numPr>
      </w:pPr>
      <w:r w:rsidRPr="00CB782B">
        <w:t>Document Clustering: Gruppierung und Kategorisierung von Begriffen, Abschnitten,</w:t>
      </w:r>
      <w:r>
        <w:t xml:space="preserve"> </w:t>
      </w:r>
      <w:r w:rsidRPr="00CB782B">
        <w:t>Paragraphen und Dokumenten mit Hilfe von Data Mining Clustering Methoden.</w:t>
      </w:r>
    </w:p>
    <w:p w14:paraId="35A61FBA" w14:textId="77777777" w:rsidR="00CB782B" w:rsidRPr="00CB782B" w:rsidRDefault="00CB782B" w:rsidP="00CB782B">
      <w:pPr>
        <w:pStyle w:val="Listenabsatz"/>
        <w:numPr>
          <w:ilvl w:val="0"/>
          <w:numId w:val="10"/>
        </w:numPr>
      </w:pPr>
      <w:r w:rsidRPr="00CB782B">
        <w:t>Document Classification: Gruppierung und Klassifizierung von Abschnitten, Textpassagen, Paragraphen und Dokumenten mit Hilfe von Data Mining Klassifizierungsmethoden.</w:t>
      </w:r>
    </w:p>
    <w:p w14:paraId="411C05DA" w14:textId="77777777" w:rsidR="00CB782B" w:rsidRPr="00CB782B" w:rsidRDefault="00CB782B" w:rsidP="00CB782B">
      <w:pPr>
        <w:pStyle w:val="Listenabsatz"/>
        <w:numPr>
          <w:ilvl w:val="0"/>
          <w:numId w:val="10"/>
        </w:numPr>
      </w:pPr>
      <w:r w:rsidRPr="00CB782B">
        <w:t>Web Mining: Daten und Text Mining im Web.</w:t>
      </w:r>
    </w:p>
    <w:p w14:paraId="6B194985" w14:textId="77777777" w:rsidR="00CB782B" w:rsidRPr="00CB782B" w:rsidRDefault="00CB782B" w:rsidP="00CB782B">
      <w:pPr>
        <w:pStyle w:val="Listenabsatz"/>
        <w:numPr>
          <w:ilvl w:val="0"/>
          <w:numId w:val="10"/>
        </w:numPr>
      </w:pPr>
      <w:r w:rsidRPr="00CB782B">
        <w:t>Information Extraction: Identifikation und Extraktion relevanter Fakten und Beziehungen aus unstrukturiertem Text, was die Transformation unstrukturierten und semistrukturierten Texten in strukturierte Daten beinhaltet.</w:t>
      </w:r>
    </w:p>
    <w:p w14:paraId="44265E8A" w14:textId="77777777" w:rsidR="00CB782B" w:rsidRDefault="00CB782B" w:rsidP="00CB782B">
      <w:pPr>
        <w:pStyle w:val="Listenabsatz"/>
        <w:numPr>
          <w:ilvl w:val="0"/>
          <w:numId w:val="10"/>
        </w:numPr>
      </w:pPr>
      <w:r w:rsidRPr="00CB782B">
        <w:t>Natural Language Processing: Mensch-Maschine-Interaktion, welche es Computern erlaubt, Bedeutung aus natürlicher Sprache zu ermitteln und daraus Handlungen abzuleiten (computational linguistics).</w:t>
      </w:r>
    </w:p>
    <w:p w14:paraId="0F05AB47" w14:textId="77777777" w:rsidR="00CB782B" w:rsidRPr="00CB782B" w:rsidRDefault="00CB782B" w:rsidP="00CB782B">
      <w:pPr>
        <w:pStyle w:val="Listenabsatz"/>
        <w:numPr>
          <w:ilvl w:val="0"/>
          <w:numId w:val="10"/>
        </w:numPr>
      </w:pPr>
      <w:r w:rsidRPr="00CB782B">
        <w:t>Concept Extraction: Gruppierung von Worten und Sätzen in semantisch ähnliche</w:t>
      </w:r>
      <w:r>
        <w:t xml:space="preserve"> </w:t>
      </w:r>
      <w:r w:rsidRPr="00CB782B">
        <w:t>Gruppen.</w:t>
      </w:r>
    </w:p>
    <w:p w14:paraId="67887FC8" w14:textId="77777777" w:rsidR="003430AB" w:rsidRDefault="003430AB" w:rsidP="003430AB">
      <w:pPr>
        <w:pStyle w:val="berschrift2"/>
      </w:pPr>
      <w:bookmarkStart w:id="36" w:name="_Toc454012512"/>
      <w:r>
        <w:t xml:space="preserve">Sentiment Analysis </w:t>
      </w:r>
      <w:r w:rsidR="00B11F85">
        <w:t>–</w:t>
      </w:r>
      <w:r>
        <w:t xml:space="preserve"> Stimmungsanalyse</w:t>
      </w:r>
      <w:bookmarkEnd w:id="36"/>
    </w:p>
    <w:p w14:paraId="7A9B1650" w14:textId="77777777" w:rsidR="00B11F85" w:rsidRDefault="00B11F85" w:rsidP="00B11F85">
      <w:r>
        <w:t>Sentiment ist ein</w:t>
      </w:r>
      <w:r w:rsidRPr="00B11F85">
        <w:t xml:space="preserve"> Prozess der </w:t>
      </w:r>
      <w:r w:rsidRPr="004D1A67">
        <w:rPr>
          <w:b/>
        </w:rPr>
        <w:t>Bewertung von polarisierten Meinungen in Texten</w:t>
      </w:r>
      <w:r w:rsidRPr="00B11F85">
        <w:t xml:space="preserve">. Das können Textdokumente, Websites, Social Media, etc. sein. Die Bewertungskriterien sind </w:t>
      </w:r>
      <w:r w:rsidRPr="00B11F85">
        <w:rPr>
          <w:i/>
          <w:iCs/>
        </w:rPr>
        <w:t xml:space="preserve">positiv, negativ </w:t>
      </w:r>
      <w:r w:rsidRPr="00B11F85">
        <w:t xml:space="preserve">oder </w:t>
      </w:r>
      <w:r w:rsidRPr="00B11F85">
        <w:rPr>
          <w:i/>
          <w:iCs/>
        </w:rPr>
        <w:t xml:space="preserve">neutral. </w:t>
      </w:r>
      <w:r w:rsidRPr="00B11F85">
        <w:t xml:space="preserve">Sentiment Analysis kann sich auf einzelne Begriffe, oder Phrasen beziehen. Beispiel </w:t>
      </w:r>
      <w:r w:rsidRPr="00B11F85">
        <w:rPr>
          <w:i/>
          <w:iCs/>
        </w:rPr>
        <w:t xml:space="preserve">Alkohol. </w:t>
      </w:r>
      <w:r w:rsidRPr="00B11F85">
        <w:t>Eine Twitter Textanalyse zum Thema wird eine Reihe von Aussagen dazu liefern. Diese werden nach Begriffen analysiert, die positiven oder negativen Charakter haben. Dazu gibt es mittlerweile Bibliotheken in vielen Sprachen. Diese sind geteilt in separate Wortsammlungen, die als positiv bzw. negativ bewertet werden.</w:t>
      </w:r>
    </w:p>
    <w:p w14:paraId="2AB3E22A" w14:textId="77777777" w:rsidR="00B11F85" w:rsidRPr="00B11F85" w:rsidRDefault="00B11F85" w:rsidP="00B11F85">
      <w:r w:rsidRPr="00B11F85">
        <w:t>Sentiment Analysis lässt sich ebenso auf Texte einzelner Personen anwenden und kann so ein Persönlichkeitsprofil zu bestimmten Ansichten, Werten und Themen liefern.</w:t>
      </w:r>
    </w:p>
    <w:sectPr w:rsidR="00B11F85" w:rsidRPr="00B11F85" w:rsidSect="00D804B6">
      <w:headerReference w:type="default" r:id="rId35"/>
      <w:footerReference w:type="default" r:id="rId36"/>
      <w:pgSz w:w="11906" w:h="16838"/>
      <w:pgMar w:top="1417" w:right="1417" w:bottom="709"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9F1458E" w14:textId="77777777" w:rsidR="00B32E90" w:rsidRDefault="00B32E90" w:rsidP="0089505A">
      <w:pPr>
        <w:spacing w:after="0" w:line="240" w:lineRule="auto"/>
      </w:pPr>
      <w:r>
        <w:separator/>
      </w:r>
    </w:p>
  </w:endnote>
  <w:endnote w:type="continuationSeparator" w:id="0">
    <w:p w14:paraId="06B0DEDE" w14:textId="77777777" w:rsidR="00B32E90" w:rsidRDefault="00B32E90" w:rsidP="0089505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Dosis Medium">
    <w:altName w:val="Trebuchet MS"/>
    <w:charset w:val="00"/>
    <w:family w:val="auto"/>
    <w:pitch w:val="variable"/>
    <w:sig w:usb0="00000001" w:usb1="5000207B" w:usb2="00000000" w:usb3="00000000" w:csb0="00000093"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Dosis SemiBold">
    <w:altName w:val="Trebuchet MS"/>
    <w:charset w:val="00"/>
    <w:family w:val="auto"/>
    <w:pitch w:val="variable"/>
    <w:sig w:usb0="00000001" w:usb1="5000207B" w:usb2="00000000" w:usb3="00000000" w:csb0="00000093" w:csb1="00000000"/>
  </w:font>
  <w:font w:name="Apple Chancery">
    <w:altName w:val="Courier New"/>
    <w:charset w:val="00"/>
    <w:family w:val="auto"/>
    <w:pitch w:val="variable"/>
    <w:sig w:usb0="00000000" w:usb1="00000003" w:usb2="00000000" w:usb3="00000000" w:csb0="000001F3" w:csb1="00000000"/>
  </w:font>
  <w:font w:name="Segoe UI">
    <w:panose1 w:val="020B0502040204020203"/>
    <w:charset w:val="00"/>
    <w:family w:val="swiss"/>
    <w:pitch w:val="variable"/>
    <w:sig w:usb0="E10022FF" w:usb1="C000E47F" w:usb2="00000029" w:usb3="00000000" w:csb0="000001DF" w:csb1="00000000"/>
  </w:font>
  <w:font w:name="MS Gothic">
    <w:altName w:val="ＭＳ ゴシック"/>
    <w:panose1 w:val="020B0609070205080204"/>
    <w:charset w:val="80"/>
    <w:family w:val="modern"/>
    <w:pitch w:val="fixed"/>
    <w:sig w:usb0="E00002FF" w:usb1="6AC7FDFB" w:usb2="00000012" w:usb3="00000000" w:csb0="0002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18A9F6" w14:textId="14F9BACD" w:rsidR="00B32E90" w:rsidRPr="0089505A" w:rsidRDefault="00B32E90">
    <w:pPr>
      <w:pStyle w:val="Fuzeile"/>
      <w:jc w:val="right"/>
      <w:rPr>
        <w:color w:val="7F7F7F" w:themeColor="text1" w:themeTint="80"/>
      </w:rPr>
    </w:pPr>
    <w:r w:rsidRPr="0089505A">
      <w:rPr>
        <w:color w:val="7F7F7F" w:themeColor="text1" w:themeTint="80"/>
      </w:rPr>
      <w:t xml:space="preserve">Seite </w:t>
    </w:r>
    <w:sdt>
      <w:sdtPr>
        <w:rPr>
          <w:color w:val="7F7F7F" w:themeColor="text1" w:themeTint="80"/>
        </w:rPr>
        <w:id w:val="1355531548"/>
        <w:docPartObj>
          <w:docPartGallery w:val="Page Numbers (Bottom of Page)"/>
          <w:docPartUnique/>
        </w:docPartObj>
      </w:sdtPr>
      <w:sdtContent>
        <w:r w:rsidRPr="0089505A">
          <w:rPr>
            <w:color w:val="7F7F7F" w:themeColor="text1" w:themeTint="80"/>
          </w:rPr>
          <w:fldChar w:fldCharType="begin"/>
        </w:r>
        <w:r w:rsidRPr="0089505A">
          <w:rPr>
            <w:color w:val="7F7F7F" w:themeColor="text1" w:themeTint="80"/>
          </w:rPr>
          <w:instrText>PAGE   \* MERGEFORMAT</w:instrText>
        </w:r>
        <w:r w:rsidRPr="0089505A">
          <w:rPr>
            <w:color w:val="7F7F7F" w:themeColor="text1" w:themeTint="80"/>
          </w:rPr>
          <w:fldChar w:fldCharType="separate"/>
        </w:r>
        <w:r w:rsidR="003D715F" w:rsidRPr="003D715F">
          <w:rPr>
            <w:noProof/>
            <w:color w:val="7F7F7F" w:themeColor="text1" w:themeTint="80"/>
            <w:lang w:val="de-DE"/>
          </w:rPr>
          <w:t>3</w:t>
        </w:r>
        <w:r w:rsidRPr="0089505A">
          <w:rPr>
            <w:color w:val="7F7F7F" w:themeColor="text1" w:themeTint="80"/>
          </w:rPr>
          <w:fldChar w:fldCharType="end"/>
        </w:r>
      </w:sdtContent>
    </w:sdt>
  </w:p>
  <w:p w14:paraId="6C2B96A4" w14:textId="77777777" w:rsidR="00B32E90" w:rsidRPr="0089505A" w:rsidRDefault="00B32E90">
    <w:pPr>
      <w:pStyle w:val="Fuzeile"/>
      <w:rPr>
        <w:color w:val="7F7F7F" w:themeColor="text1" w:themeTint="80"/>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D099386" w14:textId="77777777" w:rsidR="00B32E90" w:rsidRDefault="00B32E90" w:rsidP="0089505A">
      <w:pPr>
        <w:spacing w:after="0" w:line="240" w:lineRule="auto"/>
      </w:pPr>
      <w:r>
        <w:separator/>
      </w:r>
    </w:p>
  </w:footnote>
  <w:footnote w:type="continuationSeparator" w:id="0">
    <w:p w14:paraId="049B2E0A" w14:textId="77777777" w:rsidR="00B32E90" w:rsidRDefault="00B32E90" w:rsidP="0089505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2535CA" w14:textId="6E98A0AC" w:rsidR="00B32E90" w:rsidRPr="0089505A" w:rsidRDefault="00B32E90" w:rsidP="0089505A">
    <w:pPr>
      <w:rPr>
        <w:rFonts w:ascii="Times New Roman" w:eastAsia="Times New Roman" w:hAnsi="Times New Roman" w:cs="Times New Roman"/>
        <w:color w:val="7F7F7F" w:themeColor="text1" w:themeTint="80"/>
        <w:sz w:val="24"/>
        <w:szCs w:val="24"/>
        <w:lang w:eastAsia="de-CH"/>
      </w:rPr>
    </w:pPr>
    <w:r w:rsidRPr="0089505A">
      <w:rPr>
        <w:color w:val="7F7F7F" w:themeColor="text1" w:themeTint="80"/>
      </w:rPr>
      <w:t>Informationssysteme für Marketing, Logistik und Produktion</w:t>
    </w:r>
    <w:r w:rsidRPr="0089505A">
      <w:rPr>
        <w:rFonts w:eastAsia="Times New Roman" w:cs="Times New Roman"/>
        <w:color w:val="7F7F7F" w:themeColor="text1" w:themeTint="80"/>
        <w:lang w:eastAsia="de-CH"/>
      </w:rPr>
      <w:ptab w:relativeTo="margin" w:alignment="right" w:leader="none"/>
    </w:r>
    <w:r w:rsidRPr="0089505A">
      <w:rPr>
        <w:rFonts w:eastAsia="Times New Roman" w:cs="Times New Roman"/>
        <w:color w:val="7F7F7F" w:themeColor="text1" w:themeTint="80"/>
        <w:lang w:eastAsia="de-CH"/>
      </w:rPr>
      <w:t>FS2016</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C11FFB"/>
    <w:multiLevelType w:val="hybridMultilevel"/>
    <w:tmpl w:val="39EA46B4"/>
    <w:lvl w:ilvl="0" w:tplc="230C04A6">
      <w:numFmt w:val="bullet"/>
      <w:lvlText w:val="-"/>
      <w:lvlJc w:val="left"/>
      <w:pPr>
        <w:ind w:left="720" w:hanging="360"/>
      </w:pPr>
      <w:rPr>
        <w:rFonts w:ascii="Calibri" w:eastAsiaTheme="minorHAnsi" w:hAnsi="Calibri"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15:restartNumberingAfterBreak="0">
    <w:nsid w:val="012A5334"/>
    <w:multiLevelType w:val="hybridMultilevel"/>
    <w:tmpl w:val="83A0F032"/>
    <w:lvl w:ilvl="0" w:tplc="230C04A6">
      <w:numFmt w:val="bullet"/>
      <w:lvlText w:val="-"/>
      <w:lvlJc w:val="left"/>
      <w:pPr>
        <w:ind w:left="720" w:hanging="360"/>
      </w:pPr>
      <w:rPr>
        <w:rFonts w:ascii="Calibri" w:eastAsiaTheme="minorHAnsi" w:hAnsi="Calibri"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15:restartNumberingAfterBreak="0">
    <w:nsid w:val="017102AA"/>
    <w:multiLevelType w:val="hybridMultilevel"/>
    <w:tmpl w:val="CC94E43E"/>
    <w:lvl w:ilvl="0" w:tplc="44EEDA34">
      <w:start w:val="1"/>
      <w:numFmt w:val="decimal"/>
      <w:lvlText w:val="%1."/>
      <w:lvlJc w:val="left"/>
      <w:pPr>
        <w:ind w:left="720" w:hanging="360"/>
      </w:pPr>
      <w:rPr>
        <w:rFonts w:asciiTheme="minorHAnsi" w:hAnsiTheme="minorHAnsi" w:hint="default"/>
        <w:color w:val="231F20"/>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C0371D"/>
    <w:multiLevelType w:val="hybridMultilevel"/>
    <w:tmpl w:val="07E2A254"/>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 w15:restartNumberingAfterBreak="0">
    <w:nsid w:val="0AF4756F"/>
    <w:multiLevelType w:val="hybridMultilevel"/>
    <w:tmpl w:val="079E7538"/>
    <w:lvl w:ilvl="0" w:tplc="5DD6533E">
      <w:numFmt w:val="bullet"/>
      <w:lvlText w:val="-"/>
      <w:lvlJc w:val="left"/>
      <w:pPr>
        <w:ind w:left="720" w:hanging="360"/>
      </w:pPr>
      <w:rPr>
        <w:rFonts w:ascii="Dosis Medium" w:eastAsia="Times New Roman" w:hAnsi="Dosis Medium"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154B1054"/>
    <w:multiLevelType w:val="hybridMultilevel"/>
    <w:tmpl w:val="3DCE905E"/>
    <w:lvl w:ilvl="0" w:tplc="230C04A6">
      <w:numFmt w:val="bullet"/>
      <w:lvlText w:val="-"/>
      <w:lvlJc w:val="left"/>
      <w:pPr>
        <w:ind w:left="720" w:hanging="360"/>
      </w:pPr>
      <w:rPr>
        <w:rFonts w:ascii="Calibri" w:eastAsiaTheme="minorHAnsi" w:hAnsi="Calibri"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15:restartNumberingAfterBreak="0">
    <w:nsid w:val="193E167E"/>
    <w:multiLevelType w:val="multilevel"/>
    <w:tmpl w:val="E83E0EFA"/>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rPr>
        <w:b w:val="0"/>
        <w:i w:val="0"/>
        <w:iCs w:val="0"/>
        <w:caps w:val="0"/>
        <w:smallCaps w:val="0"/>
        <w:strike w:val="0"/>
        <w:dstrike w:val="0"/>
        <w:outline w:val="0"/>
        <w:shadow w:val="0"/>
        <w:emboss w:val="0"/>
        <w:imprint w:val="0"/>
        <w:noProof w:val="0"/>
        <w:snapToGrid w:val="0"/>
        <w:vanish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7" w15:restartNumberingAfterBreak="0">
    <w:nsid w:val="1CC020EC"/>
    <w:multiLevelType w:val="hybridMultilevel"/>
    <w:tmpl w:val="717C041E"/>
    <w:lvl w:ilvl="0" w:tplc="230C04A6">
      <w:numFmt w:val="bullet"/>
      <w:lvlText w:val="-"/>
      <w:lvlJc w:val="left"/>
      <w:pPr>
        <w:ind w:left="720" w:hanging="360"/>
      </w:pPr>
      <w:rPr>
        <w:rFonts w:ascii="Calibri" w:eastAsiaTheme="minorHAnsi" w:hAnsi="Calibri"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15:restartNumberingAfterBreak="0">
    <w:nsid w:val="28D64DBE"/>
    <w:multiLevelType w:val="hybridMultilevel"/>
    <w:tmpl w:val="5F78144E"/>
    <w:lvl w:ilvl="0" w:tplc="230C04A6">
      <w:numFmt w:val="bullet"/>
      <w:lvlText w:val="-"/>
      <w:lvlJc w:val="left"/>
      <w:pPr>
        <w:ind w:left="720" w:hanging="360"/>
      </w:pPr>
      <w:rPr>
        <w:rFonts w:ascii="Calibri" w:eastAsiaTheme="minorHAnsi" w:hAnsi="Calibri"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15:restartNumberingAfterBreak="0">
    <w:nsid w:val="2CA151B5"/>
    <w:multiLevelType w:val="hybridMultilevel"/>
    <w:tmpl w:val="8C6A64E6"/>
    <w:lvl w:ilvl="0" w:tplc="230C04A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BB4373C"/>
    <w:multiLevelType w:val="hybridMultilevel"/>
    <w:tmpl w:val="C0089124"/>
    <w:lvl w:ilvl="0" w:tplc="230C04A6">
      <w:numFmt w:val="bullet"/>
      <w:lvlText w:val="-"/>
      <w:lvlJc w:val="left"/>
      <w:pPr>
        <w:ind w:left="720" w:hanging="360"/>
      </w:pPr>
      <w:rPr>
        <w:rFonts w:ascii="Calibri" w:eastAsiaTheme="minorHAnsi" w:hAnsi="Calibri"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15:restartNumberingAfterBreak="0">
    <w:nsid w:val="4E717CC3"/>
    <w:multiLevelType w:val="hybridMultilevel"/>
    <w:tmpl w:val="411669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09C3AF0"/>
    <w:multiLevelType w:val="hybridMultilevel"/>
    <w:tmpl w:val="B1B4FA52"/>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3" w15:restartNumberingAfterBreak="0">
    <w:nsid w:val="50F91AE7"/>
    <w:multiLevelType w:val="hybridMultilevel"/>
    <w:tmpl w:val="1212B48E"/>
    <w:lvl w:ilvl="0" w:tplc="44EEDA34">
      <w:start w:val="1"/>
      <w:numFmt w:val="decimal"/>
      <w:lvlText w:val="%1."/>
      <w:lvlJc w:val="left"/>
      <w:pPr>
        <w:ind w:left="720" w:hanging="360"/>
      </w:pPr>
      <w:rPr>
        <w:rFonts w:asciiTheme="minorHAnsi" w:hAnsiTheme="minorHAnsi" w:hint="default"/>
        <w:color w:val="231F20"/>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340083B"/>
    <w:multiLevelType w:val="hybridMultilevel"/>
    <w:tmpl w:val="04B61D32"/>
    <w:lvl w:ilvl="0" w:tplc="08070017">
      <w:start w:val="1"/>
      <w:numFmt w:val="lowerLetter"/>
      <w:lvlText w:val="%1)"/>
      <w:lvlJc w:val="left"/>
      <w:pPr>
        <w:ind w:left="1428" w:hanging="360"/>
      </w:pPr>
    </w:lvl>
    <w:lvl w:ilvl="1" w:tplc="04090019" w:tentative="1">
      <w:start w:val="1"/>
      <w:numFmt w:val="lowerLetter"/>
      <w:lvlText w:val="%2."/>
      <w:lvlJc w:val="left"/>
      <w:pPr>
        <w:ind w:left="2148" w:hanging="360"/>
      </w:pPr>
    </w:lvl>
    <w:lvl w:ilvl="2" w:tplc="0409001B" w:tentative="1">
      <w:start w:val="1"/>
      <w:numFmt w:val="lowerRoman"/>
      <w:lvlText w:val="%3."/>
      <w:lvlJc w:val="right"/>
      <w:pPr>
        <w:ind w:left="2868" w:hanging="180"/>
      </w:pPr>
    </w:lvl>
    <w:lvl w:ilvl="3" w:tplc="0409000F" w:tentative="1">
      <w:start w:val="1"/>
      <w:numFmt w:val="decimal"/>
      <w:lvlText w:val="%4."/>
      <w:lvlJc w:val="left"/>
      <w:pPr>
        <w:ind w:left="3588" w:hanging="360"/>
      </w:pPr>
    </w:lvl>
    <w:lvl w:ilvl="4" w:tplc="04090019" w:tentative="1">
      <w:start w:val="1"/>
      <w:numFmt w:val="lowerLetter"/>
      <w:lvlText w:val="%5."/>
      <w:lvlJc w:val="left"/>
      <w:pPr>
        <w:ind w:left="4308" w:hanging="360"/>
      </w:pPr>
    </w:lvl>
    <w:lvl w:ilvl="5" w:tplc="0409001B" w:tentative="1">
      <w:start w:val="1"/>
      <w:numFmt w:val="lowerRoman"/>
      <w:lvlText w:val="%6."/>
      <w:lvlJc w:val="right"/>
      <w:pPr>
        <w:ind w:left="5028" w:hanging="180"/>
      </w:pPr>
    </w:lvl>
    <w:lvl w:ilvl="6" w:tplc="0409000F" w:tentative="1">
      <w:start w:val="1"/>
      <w:numFmt w:val="decimal"/>
      <w:lvlText w:val="%7."/>
      <w:lvlJc w:val="left"/>
      <w:pPr>
        <w:ind w:left="5748" w:hanging="360"/>
      </w:pPr>
    </w:lvl>
    <w:lvl w:ilvl="7" w:tplc="04090019" w:tentative="1">
      <w:start w:val="1"/>
      <w:numFmt w:val="lowerLetter"/>
      <w:lvlText w:val="%8."/>
      <w:lvlJc w:val="left"/>
      <w:pPr>
        <w:ind w:left="6468" w:hanging="360"/>
      </w:pPr>
    </w:lvl>
    <w:lvl w:ilvl="8" w:tplc="0409001B" w:tentative="1">
      <w:start w:val="1"/>
      <w:numFmt w:val="lowerRoman"/>
      <w:lvlText w:val="%9."/>
      <w:lvlJc w:val="right"/>
      <w:pPr>
        <w:ind w:left="7188" w:hanging="180"/>
      </w:pPr>
    </w:lvl>
  </w:abstractNum>
  <w:abstractNum w:abstractNumId="15" w15:restartNumberingAfterBreak="0">
    <w:nsid w:val="55C81DC1"/>
    <w:multiLevelType w:val="hybridMultilevel"/>
    <w:tmpl w:val="4B72BB28"/>
    <w:lvl w:ilvl="0" w:tplc="5DD6533E">
      <w:numFmt w:val="bullet"/>
      <w:lvlText w:val="-"/>
      <w:lvlJc w:val="left"/>
      <w:pPr>
        <w:ind w:left="720" w:hanging="360"/>
      </w:pPr>
      <w:rPr>
        <w:rFonts w:ascii="Dosis Medium" w:eastAsia="Times New Roman" w:hAnsi="Dosis Medium"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5CCA79E2"/>
    <w:multiLevelType w:val="hybridMultilevel"/>
    <w:tmpl w:val="28EA039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15:restartNumberingAfterBreak="0">
    <w:nsid w:val="64D17D4C"/>
    <w:multiLevelType w:val="hybridMultilevel"/>
    <w:tmpl w:val="4BDCCC44"/>
    <w:lvl w:ilvl="0" w:tplc="5DD6533E">
      <w:numFmt w:val="bullet"/>
      <w:lvlText w:val="-"/>
      <w:lvlJc w:val="left"/>
      <w:pPr>
        <w:ind w:left="720" w:hanging="360"/>
      </w:pPr>
      <w:rPr>
        <w:rFonts w:ascii="Dosis Medium" w:eastAsia="Times New Roman" w:hAnsi="Dosis Medium"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920374D"/>
    <w:multiLevelType w:val="hybridMultilevel"/>
    <w:tmpl w:val="82C8B152"/>
    <w:lvl w:ilvl="0" w:tplc="5DD6533E">
      <w:numFmt w:val="bullet"/>
      <w:lvlText w:val="-"/>
      <w:lvlJc w:val="left"/>
      <w:pPr>
        <w:ind w:left="720" w:hanging="360"/>
      </w:pPr>
      <w:rPr>
        <w:rFonts w:ascii="Dosis Medium" w:eastAsia="Times New Roman" w:hAnsi="Dosis Medium"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9DB334B"/>
    <w:multiLevelType w:val="hybridMultilevel"/>
    <w:tmpl w:val="26CE3A1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0" w15:restartNumberingAfterBreak="0">
    <w:nsid w:val="6CF37647"/>
    <w:multiLevelType w:val="hybridMultilevel"/>
    <w:tmpl w:val="BD3056A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1" w15:restartNumberingAfterBreak="0">
    <w:nsid w:val="7CCA18DB"/>
    <w:multiLevelType w:val="hybridMultilevel"/>
    <w:tmpl w:val="9C863D26"/>
    <w:lvl w:ilvl="0" w:tplc="230C04A6">
      <w:numFmt w:val="bullet"/>
      <w:lvlText w:val="-"/>
      <w:lvlJc w:val="left"/>
      <w:pPr>
        <w:ind w:left="720" w:hanging="360"/>
      </w:pPr>
      <w:rPr>
        <w:rFonts w:ascii="Calibri" w:eastAsiaTheme="minorHAnsi" w:hAnsi="Calibri"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6"/>
  </w:num>
  <w:num w:numId="2">
    <w:abstractNumId w:val="9"/>
  </w:num>
  <w:num w:numId="3">
    <w:abstractNumId w:val="14"/>
  </w:num>
  <w:num w:numId="4">
    <w:abstractNumId w:val="4"/>
  </w:num>
  <w:num w:numId="5">
    <w:abstractNumId w:val="15"/>
  </w:num>
  <w:num w:numId="6">
    <w:abstractNumId w:val="18"/>
  </w:num>
  <w:num w:numId="7">
    <w:abstractNumId w:val="13"/>
  </w:num>
  <w:num w:numId="8">
    <w:abstractNumId w:val="17"/>
  </w:num>
  <w:num w:numId="9">
    <w:abstractNumId w:val="2"/>
  </w:num>
  <w:num w:numId="10">
    <w:abstractNumId w:val="11"/>
  </w:num>
  <w:num w:numId="11">
    <w:abstractNumId w:val="10"/>
  </w:num>
  <w:num w:numId="12">
    <w:abstractNumId w:val="7"/>
  </w:num>
  <w:num w:numId="13">
    <w:abstractNumId w:val="1"/>
  </w:num>
  <w:num w:numId="14">
    <w:abstractNumId w:val="0"/>
  </w:num>
  <w:num w:numId="15">
    <w:abstractNumId w:val="5"/>
  </w:num>
  <w:num w:numId="16">
    <w:abstractNumId w:val="21"/>
  </w:num>
  <w:num w:numId="17">
    <w:abstractNumId w:val="8"/>
  </w:num>
  <w:num w:numId="18">
    <w:abstractNumId w:val="20"/>
  </w:num>
  <w:num w:numId="19">
    <w:abstractNumId w:val="19"/>
  </w:num>
  <w:num w:numId="20">
    <w:abstractNumId w:val="12"/>
  </w:num>
  <w:num w:numId="21">
    <w:abstractNumId w:val="3"/>
  </w:num>
  <w:num w:numId="22">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47418"/>
    <w:rsid w:val="00002E5E"/>
    <w:rsid w:val="000134D2"/>
    <w:rsid w:val="00015203"/>
    <w:rsid w:val="00025D3E"/>
    <w:rsid w:val="0005511F"/>
    <w:rsid w:val="00087FE1"/>
    <w:rsid w:val="00091A5D"/>
    <w:rsid w:val="000966DD"/>
    <w:rsid w:val="000B3F2D"/>
    <w:rsid w:val="000D6F2C"/>
    <w:rsid w:val="000F21C4"/>
    <w:rsid w:val="001064D7"/>
    <w:rsid w:val="0011774B"/>
    <w:rsid w:val="0016433B"/>
    <w:rsid w:val="0017163E"/>
    <w:rsid w:val="001A28F7"/>
    <w:rsid w:val="001B663E"/>
    <w:rsid w:val="001B79DE"/>
    <w:rsid w:val="001C3716"/>
    <w:rsid w:val="001C44FB"/>
    <w:rsid w:val="001C5706"/>
    <w:rsid w:val="001D69E4"/>
    <w:rsid w:val="0021340B"/>
    <w:rsid w:val="0021495C"/>
    <w:rsid w:val="00214F82"/>
    <w:rsid w:val="00236B33"/>
    <w:rsid w:val="00247418"/>
    <w:rsid w:val="00263676"/>
    <w:rsid w:val="00281FB3"/>
    <w:rsid w:val="00282DF6"/>
    <w:rsid w:val="00295FFA"/>
    <w:rsid w:val="002A08C5"/>
    <w:rsid w:val="002B5AF1"/>
    <w:rsid w:val="002D12E1"/>
    <w:rsid w:val="002D1F9E"/>
    <w:rsid w:val="002F1B0F"/>
    <w:rsid w:val="002F58A2"/>
    <w:rsid w:val="00306D95"/>
    <w:rsid w:val="0032343C"/>
    <w:rsid w:val="003349D4"/>
    <w:rsid w:val="00336DD4"/>
    <w:rsid w:val="003430AB"/>
    <w:rsid w:val="00344D46"/>
    <w:rsid w:val="00354722"/>
    <w:rsid w:val="00355C40"/>
    <w:rsid w:val="00363CE0"/>
    <w:rsid w:val="00384A8B"/>
    <w:rsid w:val="003B7A50"/>
    <w:rsid w:val="003D715F"/>
    <w:rsid w:val="003E07EA"/>
    <w:rsid w:val="003E3F68"/>
    <w:rsid w:val="003F0645"/>
    <w:rsid w:val="00464716"/>
    <w:rsid w:val="0048422C"/>
    <w:rsid w:val="004859DF"/>
    <w:rsid w:val="004D1A67"/>
    <w:rsid w:val="004E2A9A"/>
    <w:rsid w:val="004F575A"/>
    <w:rsid w:val="00553FE2"/>
    <w:rsid w:val="005941B7"/>
    <w:rsid w:val="005B0228"/>
    <w:rsid w:val="005C5BC6"/>
    <w:rsid w:val="005E6DC0"/>
    <w:rsid w:val="00611B68"/>
    <w:rsid w:val="00641B19"/>
    <w:rsid w:val="00660992"/>
    <w:rsid w:val="006C5A71"/>
    <w:rsid w:val="00706907"/>
    <w:rsid w:val="00746C63"/>
    <w:rsid w:val="00766BD4"/>
    <w:rsid w:val="007764C4"/>
    <w:rsid w:val="007B1D23"/>
    <w:rsid w:val="008526E3"/>
    <w:rsid w:val="00887023"/>
    <w:rsid w:val="0089505A"/>
    <w:rsid w:val="008C6833"/>
    <w:rsid w:val="008D6F42"/>
    <w:rsid w:val="009472D6"/>
    <w:rsid w:val="00970F51"/>
    <w:rsid w:val="00976E4A"/>
    <w:rsid w:val="00986517"/>
    <w:rsid w:val="00A00D10"/>
    <w:rsid w:val="00A46E77"/>
    <w:rsid w:val="00A62CB1"/>
    <w:rsid w:val="00A70B04"/>
    <w:rsid w:val="00A70C8F"/>
    <w:rsid w:val="00A9700F"/>
    <w:rsid w:val="00AA535E"/>
    <w:rsid w:val="00AC3E47"/>
    <w:rsid w:val="00AF522E"/>
    <w:rsid w:val="00B11F85"/>
    <w:rsid w:val="00B260FB"/>
    <w:rsid w:val="00B32E90"/>
    <w:rsid w:val="00B42B3C"/>
    <w:rsid w:val="00B566F4"/>
    <w:rsid w:val="00B86603"/>
    <w:rsid w:val="00B877FF"/>
    <w:rsid w:val="00BF19E3"/>
    <w:rsid w:val="00C17BF3"/>
    <w:rsid w:val="00C77828"/>
    <w:rsid w:val="00C90BD0"/>
    <w:rsid w:val="00C95E22"/>
    <w:rsid w:val="00CB0C76"/>
    <w:rsid w:val="00CB4908"/>
    <w:rsid w:val="00CB782B"/>
    <w:rsid w:val="00CC48AF"/>
    <w:rsid w:val="00CE2F8E"/>
    <w:rsid w:val="00CF1022"/>
    <w:rsid w:val="00D57E22"/>
    <w:rsid w:val="00D64755"/>
    <w:rsid w:val="00D70D08"/>
    <w:rsid w:val="00D804B6"/>
    <w:rsid w:val="00D81C3B"/>
    <w:rsid w:val="00D82BBF"/>
    <w:rsid w:val="00D8483D"/>
    <w:rsid w:val="00DD4D07"/>
    <w:rsid w:val="00DE3D98"/>
    <w:rsid w:val="00DF1CE4"/>
    <w:rsid w:val="00E0508D"/>
    <w:rsid w:val="00E22299"/>
    <w:rsid w:val="00E25382"/>
    <w:rsid w:val="00E46250"/>
    <w:rsid w:val="00E50BF6"/>
    <w:rsid w:val="00E57885"/>
    <w:rsid w:val="00E70FFB"/>
    <w:rsid w:val="00E8432B"/>
    <w:rsid w:val="00ED7B5F"/>
    <w:rsid w:val="00F113F0"/>
    <w:rsid w:val="00F12948"/>
    <w:rsid w:val="00F12D3E"/>
    <w:rsid w:val="00F336FC"/>
    <w:rsid w:val="00F406B3"/>
    <w:rsid w:val="00F6481B"/>
    <w:rsid w:val="00F73944"/>
    <w:rsid w:val="00F73B3D"/>
    <w:rsid w:val="00F76296"/>
    <w:rsid w:val="00FC36B2"/>
    <w:rsid w:val="00FD6D3F"/>
    <w:rsid w:val="00FF69F2"/>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9FDB71"/>
  <w15:chartTrackingRefBased/>
  <w15:docId w15:val="{E93F6E73-57DA-481D-B08F-07781A903B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A62CB1"/>
    <w:pPr>
      <w:jc w:val="both"/>
    </w:pPr>
  </w:style>
  <w:style w:type="paragraph" w:styleId="berschrift1">
    <w:name w:val="heading 1"/>
    <w:basedOn w:val="Standard"/>
    <w:next w:val="Standard"/>
    <w:link w:val="berschrift1Zchn"/>
    <w:uiPriority w:val="9"/>
    <w:qFormat/>
    <w:rsid w:val="00D70D08"/>
    <w:pPr>
      <w:keepNext/>
      <w:keepLines/>
      <w:numPr>
        <w:numId w:val="1"/>
      </w:numPr>
      <w:spacing w:before="240" w:after="0"/>
      <w:outlineLvl w:val="0"/>
    </w:pPr>
    <w:rPr>
      <w:rFonts w:asciiTheme="majorHAnsi" w:eastAsiaTheme="majorEastAsia" w:hAnsiTheme="majorHAnsi" w:cstheme="majorBidi"/>
      <w:color w:val="002060"/>
      <w:sz w:val="40"/>
      <w:szCs w:val="32"/>
    </w:rPr>
  </w:style>
  <w:style w:type="paragraph" w:styleId="berschrift2">
    <w:name w:val="heading 2"/>
    <w:basedOn w:val="Standard"/>
    <w:next w:val="Standard"/>
    <w:link w:val="berschrift2Zchn"/>
    <w:uiPriority w:val="9"/>
    <w:unhideWhenUsed/>
    <w:qFormat/>
    <w:rsid w:val="005941B7"/>
    <w:pPr>
      <w:keepNext/>
      <w:keepLines/>
      <w:numPr>
        <w:ilvl w:val="1"/>
        <w:numId w:val="1"/>
      </w:numPr>
      <w:pBdr>
        <w:bottom w:val="single" w:sz="4" w:space="1" w:color="1F4E79" w:themeColor="accent1" w:themeShade="80"/>
      </w:pBdr>
      <w:spacing w:before="240" w:after="80"/>
      <w:ind w:left="578" w:hanging="578"/>
      <w:outlineLvl w:val="1"/>
    </w:pPr>
    <w:rPr>
      <w:rFonts w:asciiTheme="majorHAnsi" w:eastAsiaTheme="majorEastAsia" w:hAnsiTheme="majorHAnsi" w:cstheme="majorBidi"/>
      <w:color w:val="1F4E79" w:themeColor="accent1" w:themeShade="80"/>
      <w:sz w:val="26"/>
      <w:szCs w:val="26"/>
    </w:rPr>
  </w:style>
  <w:style w:type="paragraph" w:styleId="berschrift3">
    <w:name w:val="heading 3"/>
    <w:basedOn w:val="Standard"/>
    <w:next w:val="Standard"/>
    <w:link w:val="berschrift3Zchn"/>
    <w:uiPriority w:val="9"/>
    <w:unhideWhenUsed/>
    <w:qFormat/>
    <w:rsid w:val="00247418"/>
    <w:pPr>
      <w:keepNext/>
      <w:keepLines/>
      <w:numPr>
        <w:ilvl w:val="2"/>
        <w:numId w:val="1"/>
      </w:numPr>
      <w:spacing w:before="40" w:after="0"/>
      <w:outlineLvl w:val="2"/>
    </w:pPr>
    <w:rPr>
      <w:rFonts w:asciiTheme="majorHAnsi" w:eastAsiaTheme="majorEastAsia" w:hAnsiTheme="majorHAnsi" w:cstheme="majorBidi"/>
      <w:color w:val="1F4D78" w:themeColor="accent1" w:themeShade="7F"/>
      <w:sz w:val="24"/>
      <w:szCs w:val="24"/>
    </w:rPr>
  </w:style>
  <w:style w:type="paragraph" w:styleId="berschrift4">
    <w:name w:val="heading 4"/>
    <w:basedOn w:val="Standard"/>
    <w:next w:val="Standard"/>
    <w:link w:val="berschrift4Zchn"/>
    <w:uiPriority w:val="9"/>
    <w:semiHidden/>
    <w:unhideWhenUsed/>
    <w:qFormat/>
    <w:rsid w:val="00247418"/>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berschrift5">
    <w:name w:val="heading 5"/>
    <w:basedOn w:val="Standard"/>
    <w:next w:val="Standard"/>
    <w:link w:val="berschrift5Zchn"/>
    <w:uiPriority w:val="9"/>
    <w:semiHidden/>
    <w:unhideWhenUsed/>
    <w:qFormat/>
    <w:rsid w:val="00247418"/>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berschrift6">
    <w:name w:val="heading 6"/>
    <w:basedOn w:val="Standard"/>
    <w:next w:val="Standard"/>
    <w:link w:val="berschrift6Zchn"/>
    <w:uiPriority w:val="9"/>
    <w:semiHidden/>
    <w:unhideWhenUsed/>
    <w:qFormat/>
    <w:rsid w:val="00247418"/>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berschrift7">
    <w:name w:val="heading 7"/>
    <w:basedOn w:val="Standard"/>
    <w:next w:val="Standard"/>
    <w:link w:val="berschrift7Zchn"/>
    <w:uiPriority w:val="9"/>
    <w:semiHidden/>
    <w:unhideWhenUsed/>
    <w:qFormat/>
    <w:rsid w:val="00247418"/>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berschrift8">
    <w:name w:val="heading 8"/>
    <w:basedOn w:val="Standard"/>
    <w:next w:val="Standard"/>
    <w:link w:val="berschrift8Zchn"/>
    <w:uiPriority w:val="9"/>
    <w:semiHidden/>
    <w:unhideWhenUsed/>
    <w:qFormat/>
    <w:rsid w:val="00247418"/>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247418"/>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TitelSportsBook">
    <w:name w:val="Titel_SportsBook"/>
    <w:basedOn w:val="RGV-berschrift"/>
    <w:uiPriority w:val="99"/>
    <w:qFormat/>
    <w:rsid w:val="00247418"/>
    <w:pPr>
      <w:keepNext/>
      <w:keepLines/>
      <w:adjustRightInd w:val="0"/>
      <w:snapToGrid w:val="0"/>
      <w:spacing w:before="60" w:after="0" w:line="255" w:lineRule="atLeast"/>
    </w:pPr>
    <w:rPr>
      <w:rFonts w:ascii="Dosis SemiBold" w:eastAsia="Times New Roman" w:hAnsi="Dosis SemiBold" w:cs="Apple Chancery"/>
      <w:b w:val="0"/>
      <w:spacing w:val="4"/>
      <w:sz w:val="68"/>
      <w:szCs w:val="68"/>
      <w:lang w:val="en-US" w:eastAsia="de-CH"/>
    </w:rPr>
  </w:style>
  <w:style w:type="paragraph" w:customStyle="1" w:styleId="StandartSportsbook">
    <w:name w:val="Standart_Sportsbook"/>
    <w:uiPriority w:val="99"/>
    <w:qFormat/>
    <w:rsid w:val="00247418"/>
    <w:pPr>
      <w:spacing w:before="120" w:after="0" w:line="240" w:lineRule="auto"/>
      <w:jc w:val="both"/>
    </w:pPr>
    <w:rPr>
      <w:rFonts w:ascii="Dosis Medium" w:eastAsia="Times New Roman" w:hAnsi="Dosis Medium" w:cs="Arial"/>
      <w:bCs/>
      <w:snapToGrid w:val="0"/>
      <w:color w:val="1F4E79" w:themeColor="accent1" w:themeShade="80"/>
      <w:spacing w:val="4"/>
      <w:szCs w:val="32"/>
      <w:lang w:eastAsia="de-CH"/>
    </w:rPr>
  </w:style>
  <w:style w:type="paragraph" w:styleId="RGV-berschrift">
    <w:name w:val="toa heading"/>
    <w:basedOn w:val="Standard"/>
    <w:next w:val="Standard"/>
    <w:uiPriority w:val="99"/>
    <w:semiHidden/>
    <w:unhideWhenUsed/>
    <w:rsid w:val="00247418"/>
    <w:pPr>
      <w:spacing w:before="120"/>
    </w:pPr>
    <w:rPr>
      <w:rFonts w:asciiTheme="majorHAnsi" w:eastAsiaTheme="majorEastAsia" w:hAnsiTheme="majorHAnsi" w:cstheme="majorBidi"/>
      <w:b/>
      <w:bCs/>
      <w:sz w:val="24"/>
      <w:szCs w:val="24"/>
    </w:rPr>
  </w:style>
  <w:style w:type="character" w:customStyle="1" w:styleId="berschrift1Zchn">
    <w:name w:val="Überschrift 1 Zchn"/>
    <w:basedOn w:val="Absatz-Standardschriftart"/>
    <w:link w:val="berschrift1"/>
    <w:uiPriority w:val="9"/>
    <w:rsid w:val="00D70D08"/>
    <w:rPr>
      <w:rFonts w:asciiTheme="majorHAnsi" w:eastAsiaTheme="majorEastAsia" w:hAnsiTheme="majorHAnsi" w:cstheme="majorBidi"/>
      <w:color w:val="002060"/>
      <w:sz w:val="40"/>
      <w:szCs w:val="32"/>
    </w:rPr>
  </w:style>
  <w:style w:type="character" w:customStyle="1" w:styleId="berschrift2Zchn">
    <w:name w:val="Überschrift 2 Zchn"/>
    <w:basedOn w:val="Absatz-Standardschriftart"/>
    <w:link w:val="berschrift2"/>
    <w:uiPriority w:val="9"/>
    <w:rsid w:val="005941B7"/>
    <w:rPr>
      <w:rFonts w:asciiTheme="majorHAnsi" w:eastAsiaTheme="majorEastAsia" w:hAnsiTheme="majorHAnsi" w:cstheme="majorBidi"/>
      <w:color w:val="1F4E79" w:themeColor="accent1" w:themeShade="80"/>
      <w:sz w:val="26"/>
      <w:szCs w:val="26"/>
    </w:rPr>
  </w:style>
  <w:style w:type="character" w:customStyle="1" w:styleId="berschrift3Zchn">
    <w:name w:val="Überschrift 3 Zchn"/>
    <w:basedOn w:val="Absatz-Standardschriftart"/>
    <w:link w:val="berschrift3"/>
    <w:uiPriority w:val="9"/>
    <w:rsid w:val="00247418"/>
    <w:rPr>
      <w:rFonts w:asciiTheme="majorHAnsi" w:eastAsiaTheme="majorEastAsia" w:hAnsiTheme="majorHAnsi" w:cstheme="majorBidi"/>
      <w:color w:val="1F4D78" w:themeColor="accent1" w:themeShade="7F"/>
      <w:sz w:val="24"/>
      <w:szCs w:val="24"/>
    </w:rPr>
  </w:style>
  <w:style w:type="character" w:customStyle="1" w:styleId="berschrift4Zchn">
    <w:name w:val="Überschrift 4 Zchn"/>
    <w:basedOn w:val="Absatz-Standardschriftart"/>
    <w:link w:val="berschrift4"/>
    <w:uiPriority w:val="9"/>
    <w:semiHidden/>
    <w:rsid w:val="00247418"/>
    <w:rPr>
      <w:rFonts w:asciiTheme="majorHAnsi" w:eastAsiaTheme="majorEastAsia" w:hAnsiTheme="majorHAnsi" w:cstheme="majorBidi"/>
      <w:i/>
      <w:iCs/>
      <w:color w:val="2E74B5" w:themeColor="accent1" w:themeShade="BF"/>
    </w:rPr>
  </w:style>
  <w:style w:type="character" w:customStyle="1" w:styleId="berschrift5Zchn">
    <w:name w:val="Überschrift 5 Zchn"/>
    <w:basedOn w:val="Absatz-Standardschriftart"/>
    <w:link w:val="berschrift5"/>
    <w:uiPriority w:val="9"/>
    <w:semiHidden/>
    <w:rsid w:val="00247418"/>
    <w:rPr>
      <w:rFonts w:asciiTheme="majorHAnsi" w:eastAsiaTheme="majorEastAsia" w:hAnsiTheme="majorHAnsi" w:cstheme="majorBidi"/>
      <w:color w:val="2E74B5" w:themeColor="accent1" w:themeShade="BF"/>
    </w:rPr>
  </w:style>
  <w:style w:type="character" w:customStyle="1" w:styleId="berschrift6Zchn">
    <w:name w:val="Überschrift 6 Zchn"/>
    <w:basedOn w:val="Absatz-Standardschriftart"/>
    <w:link w:val="berschrift6"/>
    <w:uiPriority w:val="9"/>
    <w:semiHidden/>
    <w:rsid w:val="00247418"/>
    <w:rPr>
      <w:rFonts w:asciiTheme="majorHAnsi" w:eastAsiaTheme="majorEastAsia" w:hAnsiTheme="majorHAnsi" w:cstheme="majorBidi"/>
      <w:color w:val="1F4D78" w:themeColor="accent1" w:themeShade="7F"/>
    </w:rPr>
  </w:style>
  <w:style w:type="character" w:customStyle="1" w:styleId="berschrift7Zchn">
    <w:name w:val="Überschrift 7 Zchn"/>
    <w:basedOn w:val="Absatz-Standardschriftart"/>
    <w:link w:val="berschrift7"/>
    <w:uiPriority w:val="9"/>
    <w:semiHidden/>
    <w:rsid w:val="00247418"/>
    <w:rPr>
      <w:rFonts w:asciiTheme="majorHAnsi" w:eastAsiaTheme="majorEastAsia" w:hAnsiTheme="majorHAnsi" w:cstheme="majorBidi"/>
      <w:i/>
      <w:iCs/>
      <w:color w:val="1F4D78" w:themeColor="accent1" w:themeShade="7F"/>
    </w:rPr>
  </w:style>
  <w:style w:type="character" w:customStyle="1" w:styleId="berschrift8Zchn">
    <w:name w:val="Überschrift 8 Zchn"/>
    <w:basedOn w:val="Absatz-Standardschriftart"/>
    <w:link w:val="berschrift8"/>
    <w:uiPriority w:val="9"/>
    <w:semiHidden/>
    <w:rsid w:val="00247418"/>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247418"/>
    <w:rPr>
      <w:rFonts w:asciiTheme="majorHAnsi" w:eastAsiaTheme="majorEastAsia" w:hAnsiTheme="majorHAnsi" w:cstheme="majorBidi"/>
      <w:i/>
      <w:iCs/>
      <w:color w:val="272727" w:themeColor="text1" w:themeTint="D8"/>
      <w:sz w:val="21"/>
      <w:szCs w:val="21"/>
    </w:rPr>
  </w:style>
  <w:style w:type="paragraph" w:styleId="Listenabsatz">
    <w:name w:val="List Paragraph"/>
    <w:basedOn w:val="Standard"/>
    <w:uiPriority w:val="34"/>
    <w:qFormat/>
    <w:rsid w:val="0048422C"/>
    <w:pPr>
      <w:ind w:left="720"/>
      <w:contextualSpacing/>
    </w:pPr>
  </w:style>
  <w:style w:type="table" w:styleId="Tabellenraster">
    <w:name w:val="Table Grid"/>
    <w:basedOn w:val="NormaleTabelle"/>
    <w:uiPriority w:val="39"/>
    <w:rsid w:val="004859D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tandardWeb">
    <w:name w:val="Normal (Web)"/>
    <w:basedOn w:val="Standard"/>
    <w:uiPriority w:val="99"/>
    <w:semiHidden/>
    <w:unhideWhenUsed/>
    <w:rsid w:val="005C5BC6"/>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Inhaltsverzeichnisberschrift">
    <w:name w:val="TOC Heading"/>
    <w:basedOn w:val="berschrift1"/>
    <w:next w:val="Standard"/>
    <w:uiPriority w:val="39"/>
    <w:unhideWhenUsed/>
    <w:qFormat/>
    <w:rsid w:val="004E2A9A"/>
    <w:pPr>
      <w:numPr>
        <w:numId w:val="0"/>
      </w:numPr>
      <w:outlineLvl w:val="9"/>
    </w:pPr>
    <w:rPr>
      <w:lang w:val="en-US"/>
    </w:rPr>
  </w:style>
  <w:style w:type="paragraph" w:styleId="Verzeichnis1">
    <w:name w:val="toc 1"/>
    <w:basedOn w:val="Standard"/>
    <w:next w:val="Standard"/>
    <w:autoRedefine/>
    <w:uiPriority w:val="39"/>
    <w:unhideWhenUsed/>
    <w:rsid w:val="004E2A9A"/>
    <w:pPr>
      <w:spacing w:after="100"/>
    </w:pPr>
  </w:style>
  <w:style w:type="paragraph" w:styleId="Verzeichnis2">
    <w:name w:val="toc 2"/>
    <w:basedOn w:val="Standard"/>
    <w:next w:val="Standard"/>
    <w:autoRedefine/>
    <w:uiPriority w:val="39"/>
    <w:unhideWhenUsed/>
    <w:rsid w:val="004E2A9A"/>
    <w:pPr>
      <w:spacing w:after="100"/>
      <w:ind w:left="220"/>
    </w:pPr>
  </w:style>
  <w:style w:type="paragraph" w:styleId="Verzeichnis3">
    <w:name w:val="toc 3"/>
    <w:basedOn w:val="Standard"/>
    <w:next w:val="Standard"/>
    <w:autoRedefine/>
    <w:uiPriority w:val="39"/>
    <w:unhideWhenUsed/>
    <w:rsid w:val="004E2A9A"/>
    <w:pPr>
      <w:spacing w:after="100"/>
      <w:ind w:left="440"/>
    </w:pPr>
  </w:style>
  <w:style w:type="character" w:styleId="Hyperlink">
    <w:name w:val="Hyperlink"/>
    <w:basedOn w:val="Absatz-Standardschriftart"/>
    <w:uiPriority w:val="99"/>
    <w:unhideWhenUsed/>
    <w:rsid w:val="004E2A9A"/>
    <w:rPr>
      <w:color w:val="0563C1" w:themeColor="hyperlink"/>
      <w:u w:val="single"/>
    </w:rPr>
  </w:style>
  <w:style w:type="paragraph" w:styleId="KeinLeerraum">
    <w:name w:val="No Spacing"/>
    <w:uiPriority w:val="1"/>
    <w:qFormat/>
    <w:rsid w:val="00A62CB1"/>
    <w:pPr>
      <w:spacing w:after="0" w:line="240" w:lineRule="auto"/>
      <w:jc w:val="both"/>
    </w:pPr>
  </w:style>
  <w:style w:type="character" w:styleId="Kommentarzeichen">
    <w:name w:val="annotation reference"/>
    <w:basedOn w:val="Absatz-Standardschriftart"/>
    <w:uiPriority w:val="99"/>
    <w:semiHidden/>
    <w:unhideWhenUsed/>
    <w:rsid w:val="00C17BF3"/>
    <w:rPr>
      <w:sz w:val="16"/>
      <w:szCs w:val="16"/>
    </w:rPr>
  </w:style>
  <w:style w:type="paragraph" w:styleId="Kommentartext">
    <w:name w:val="annotation text"/>
    <w:basedOn w:val="Standard"/>
    <w:link w:val="KommentartextZchn"/>
    <w:uiPriority w:val="99"/>
    <w:semiHidden/>
    <w:unhideWhenUsed/>
    <w:rsid w:val="00C17BF3"/>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C17BF3"/>
    <w:rPr>
      <w:sz w:val="20"/>
      <w:szCs w:val="20"/>
    </w:rPr>
  </w:style>
  <w:style w:type="paragraph" w:styleId="Kommentarthema">
    <w:name w:val="annotation subject"/>
    <w:basedOn w:val="Kommentartext"/>
    <w:next w:val="Kommentartext"/>
    <w:link w:val="KommentarthemaZchn"/>
    <w:uiPriority w:val="99"/>
    <w:semiHidden/>
    <w:unhideWhenUsed/>
    <w:rsid w:val="00C17BF3"/>
    <w:rPr>
      <w:b/>
      <w:bCs/>
    </w:rPr>
  </w:style>
  <w:style w:type="character" w:customStyle="1" w:styleId="KommentarthemaZchn">
    <w:name w:val="Kommentarthema Zchn"/>
    <w:basedOn w:val="KommentartextZchn"/>
    <w:link w:val="Kommentarthema"/>
    <w:uiPriority w:val="99"/>
    <w:semiHidden/>
    <w:rsid w:val="00C17BF3"/>
    <w:rPr>
      <w:b/>
      <w:bCs/>
      <w:sz w:val="20"/>
      <w:szCs w:val="20"/>
    </w:rPr>
  </w:style>
  <w:style w:type="paragraph" w:styleId="Sprechblasentext">
    <w:name w:val="Balloon Text"/>
    <w:basedOn w:val="Standard"/>
    <w:link w:val="SprechblasentextZchn"/>
    <w:uiPriority w:val="99"/>
    <w:semiHidden/>
    <w:unhideWhenUsed/>
    <w:rsid w:val="00C17BF3"/>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C17BF3"/>
    <w:rPr>
      <w:rFonts w:ascii="Segoe UI" w:hAnsi="Segoe UI" w:cs="Segoe UI"/>
      <w:sz w:val="18"/>
      <w:szCs w:val="18"/>
    </w:rPr>
  </w:style>
  <w:style w:type="paragraph" w:styleId="Kopfzeile">
    <w:name w:val="header"/>
    <w:basedOn w:val="Standard"/>
    <w:link w:val="KopfzeileZchn"/>
    <w:uiPriority w:val="99"/>
    <w:unhideWhenUsed/>
    <w:rsid w:val="0089505A"/>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89505A"/>
  </w:style>
  <w:style w:type="paragraph" w:styleId="Fuzeile">
    <w:name w:val="footer"/>
    <w:basedOn w:val="Standard"/>
    <w:link w:val="FuzeileZchn"/>
    <w:uiPriority w:val="99"/>
    <w:unhideWhenUsed/>
    <w:rsid w:val="0089505A"/>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89505A"/>
  </w:style>
  <w:style w:type="character" w:styleId="Platzhaltertext">
    <w:name w:val="Placeholder Text"/>
    <w:basedOn w:val="Absatz-Standardschriftart"/>
    <w:uiPriority w:val="99"/>
    <w:semiHidden/>
    <w:rsid w:val="002F1B0F"/>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9732796">
      <w:bodyDiv w:val="1"/>
      <w:marLeft w:val="0"/>
      <w:marRight w:val="0"/>
      <w:marTop w:val="0"/>
      <w:marBottom w:val="0"/>
      <w:divBdr>
        <w:top w:val="none" w:sz="0" w:space="0" w:color="auto"/>
        <w:left w:val="none" w:sz="0" w:space="0" w:color="auto"/>
        <w:bottom w:val="none" w:sz="0" w:space="0" w:color="auto"/>
        <w:right w:val="none" w:sz="0" w:space="0" w:color="auto"/>
      </w:divBdr>
      <w:divsChild>
        <w:div w:id="971986707">
          <w:marLeft w:val="0"/>
          <w:marRight w:val="0"/>
          <w:marTop w:val="0"/>
          <w:marBottom w:val="0"/>
          <w:divBdr>
            <w:top w:val="none" w:sz="0" w:space="0" w:color="auto"/>
            <w:left w:val="none" w:sz="0" w:space="0" w:color="auto"/>
            <w:bottom w:val="none" w:sz="0" w:space="0" w:color="auto"/>
            <w:right w:val="none" w:sz="0" w:space="0" w:color="auto"/>
          </w:divBdr>
        </w:div>
      </w:divsChild>
    </w:div>
    <w:div w:id="245848269">
      <w:bodyDiv w:val="1"/>
      <w:marLeft w:val="0"/>
      <w:marRight w:val="0"/>
      <w:marTop w:val="0"/>
      <w:marBottom w:val="0"/>
      <w:divBdr>
        <w:top w:val="none" w:sz="0" w:space="0" w:color="auto"/>
        <w:left w:val="none" w:sz="0" w:space="0" w:color="auto"/>
        <w:bottom w:val="none" w:sz="0" w:space="0" w:color="auto"/>
        <w:right w:val="none" w:sz="0" w:space="0" w:color="auto"/>
      </w:divBdr>
    </w:div>
    <w:div w:id="18105138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eader" Target="head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Dosis Medium">
    <w:altName w:val="Trebuchet MS"/>
    <w:charset w:val="00"/>
    <w:family w:val="auto"/>
    <w:pitch w:val="variable"/>
    <w:sig w:usb0="00000001" w:usb1="5000207B" w:usb2="00000000" w:usb3="00000000" w:csb0="00000093"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Dosis SemiBold">
    <w:altName w:val="Trebuchet MS"/>
    <w:charset w:val="00"/>
    <w:family w:val="auto"/>
    <w:pitch w:val="variable"/>
    <w:sig w:usb0="00000001" w:usb1="5000207B" w:usb2="00000000" w:usb3="00000000" w:csb0="00000093" w:csb1="00000000"/>
  </w:font>
  <w:font w:name="Apple Chancery">
    <w:altName w:val="Courier New"/>
    <w:charset w:val="00"/>
    <w:family w:val="auto"/>
    <w:pitch w:val="variable"/>
    <w:sig w:usb0="00000000" w:usb1="00000003" w:usb2="00000000" w:usb3="00000000" w:csb0="000001F3" w:csb1="00000000"/>
  </w:font>
  <w:font w:name="Segoe UI">
    <w:panose1 w:val="020B0502040204020203"/>
    <w:charset w:val="00"/>
    <w:family w:val="swiss"/>
    <w:pitch w:val="variable"/>
    <w:sig w:usb0="E10022FF" w:usb1="C000E47F" w:usb2="00000029" w:usb3="00000000" w:csb0="000001DF" w:csb1="00000000"/>
  </w:font>
  <w:font w:name="MS Gothic">
    <w:altName w:val="ＭＳ ゴシック"/>
    <w:panose1 w:val="020B0609070205080204"/>
    <w:charset w:val="80"/>
    <w:family w:val="modern"/>
    <w:pitch w:val="fixed"/>
    <w:sig w:usb0="E00002FF" w:usb1="6AC7FDFB" w:usb2="00000012" w:usb3="00000000" w:csb0="0002009F"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61B36"/>
    <w:rsid w:val="00661B36"/>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de-CH" w:eastAsia="de-CH"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821F72213E614803BDE017B7B204A4FD">
    <w:name w:val="821F72213E614803BDE017B7B204A4FD"/>
    <w:rsid w:val="00661B36"/>
  </w:style>
  <w:style w:type="paragraph" w:customStyle="1" w:styleId="94CA6A54F1DA464794979D8EE98B9183">
    <w:name w:val="94CA6A54F1DA464794979D8EE98B9183"/>
    <w:rsid w:val="00661B36"/>
  </w:style>
  <w:style w:type="character" w:styleId="Platzhaltertext">
    <w:name w:val="Placeholder Text"/>
    <w:basedOn w:val="Absatz-Standardschriftart"/>
    <w:uiPriority w:val="99"/>
    <w:semiHidden/>
    <w:rsid w:val="00661B36"/>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CDB4D7-3780-4F9A-AEB4-7D5405687A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18</Pages>
  <Words>4601</Words>
  <Characters>28990</Characters>
  <Application>Microsoft Office Word</Application>
  <DocSecurity>0</DocSecurity>
  <Lines>241</Lines>
  <Paragraphs>67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33524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Kevin Stadelmann</dc:creator>
  <cp:keywords/>
  <dc:description/>
  <cp:lastModifiedBy>Alex H</cp:lastModifiedBy>
  <cp:revision>88</cp:revision>
  <dcterms:created xsi:type="dcterms:W3CDTF">2016-06-03T12:17:00Z</dcterms:created>
  <dcterms:modified xsi:type="dcterms:W3CDTF">2016-06-18T09:26:00Z</dcterms:modified>
</cp:coreProperties>
</file>