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07FBE" w14:textId="73129AC1" w:rsidR="002E201F" w:rsidRPr="00AE1F3D" w:rsidRDefault="002E201F" w:rsidP="002E201F">
      <w:pPr>
        <w:rPr>
          <w:rFonts w:ascii="Times New Roman" w:hAnsi="Times New Roman" w:cs="Times New Roman"/>
          <w:b/>
          <w:bCs/>
          <w:sz w:val="28"/>
          <w:szCs w:val="28"/>
        </w:rPr>
      </w:pPr>
      <w:r w:rsidRPr="00AE1F3D">
        <w:rPr>
          <w:rFonts w:ascii="Times New Roman" w:hAnsi="Times New Roman" w:cs="Times New Roman"/>
          <w:b/>
          <w:bCs/>
          <w:sz w:val="28"/>
          <w:szCs w:val="28"/>
        </w:rPr>
        <w:t xml:space="preserve">Why Interpretable Causal Inference is Important for High-Stakes Medical Decision Making in Neurology and How </w:t>
      </w:r>
      <w:r w:rsidR="00A60F86" w:rsidRPr="00AE1F3D">
        <w:rPr>
          <w:rFonts w:ascii="Times New Roman" w:hAnsi="Times New Roman" w:cs="Times New Roman"/>
          <w:b/>
          <w:bCs/>
          <w:sz w:val="28"/>
          <w:szCs w:val="28"/>
        </w:rPr>
        <w:t>to</w:t>
      </w:r>
      <w:r w:rsidRPr="00AE1F3D">
        <w:rPr>
          <w:rFonts w:ascii="Times New Roman" w:hAnsi="Times New Roman" w:cs="Times New Roman"/>
          <w:b/>
          <w:bCs/>
          <w:sz w:val="28"/>
          <w:szCs w:val="28"/>
        </w:rPr>
        <w:t xml:space="preserve"> Do It</w:t>
      </w:r>
    </w:p>
    <w:p w14:paraId="01717CFC" w14:textId="432C9093" w:rsidR="00476EB2" w:rsidRPr="001B63BE" w:rsidRDefault="002E201F" w:rsidP="00457826">
      <w:pPr>
        <w:spacing w:after="0"/>
        <w:rPr>
          <w:rFonts w:ascii="Times New Roman" w:hAnsi="Times New Roman" w:cs="Times New Roman"/>
          <w:color w:val="C00000"/>
          <w:sz w:val="24"/>
          <w:szCs w:val="24"/>
        </w:rPr>
      </w:pPr>
      <w:r w:rsidRPr="001B63BE">
        <w:rPr>
          <w:rFonts w:ascii="Times New Roman" w:hAnsi="Times New Roman" w:cs="Times New Roman"/>
          <w:color w:val="C00000"/>
          <w:sz w:val="24"/>
          <w:szCs w:val="24"/>
        </w:rPr>
        <w:t>Harsh Parikh*</w:t>
      </w:r>
      <w:r w:rsidRPr="001B63BE">
        <w:rPr>
          <w:rFonts w:ascii="Times New Roman" w:hAnsi="Times New Roman" w:cs="Times New Roman"/>
          <w:color w:val="C00000"/>
          <w:sz w:val="24"/>
          <w:szCs w:val="24"/>
          <w:vertAlign w:val="superscript"/>
        </w:rPr>
        <w:t>1</w:t>
      </w:r>
      <w:r w:rsidRPr="001B63BE">
        <w:rPr>
          <w:rFonts w:ascii="Times New Roman" w:hAnsi="Times New Roman" w:cs="Times New Roman"/>
          <w:color w:val="C00000"/>
          <w:sz w:val="24"/>
          <w:szCs w:val="24"/>
        </w:rPr>
        <w:t>, Kentaro Hoffman*</w:t>
      </w:r>
      <w:r w:rsidR="00476EB2" w:rsidRPr="001B63BE">
        <w:rPr>
          <w:rFonts w:ascii="Times New Roman" w:hAnsi="Times New Roman" w:cs="Times New Roman"/>
          <w:color w:val="C00000"/>
          <w:sz w:val="24"/>
          <w:szCs w:val="24"/>
          <w:vertAlign w:val="superscript"/>
        </w:rPr>
        <w:t>2</w:t>
      </w:r>
      <w:r w:rsidRPr="001B63BE">
        <w:rPr>
          <w:rFonts w:ascii="Times New Roman" w:hAnsi="Times New Roman" w:cs="Times New Roman"/>
          <w:color w:val="C00000"/>
          <w:sz w:val="24"/>
          <w:szCs w:val="24"/>
        </w:rPr>
        <w:t>, Haoqi Sun*</w:t>
      </w:r>
      <w:r w:rsidR="00476EB2" w:rsidRPr="001B63BE">
        <w:rPr>
          <w:rFonts w:ascii="Times New Roman" w:hAnsi="Times New Roman" w:cs="Times New Roman"/>
          <w:color w:val="C00000"/>
          <w:sz w:val="24"/>
          <w:szCs w:val="24"/>
          <w:vertAlign w:val="superscript"/>
        </w:rPr>
        <w:t>3</w:t>
      </w:r>
      <w:r w:rsidRPr="001B63BE">
        <w:rPr>
          <w:rFonts w:ascii="Times New Roman" w:hAnsi="Times New Roman" w:cs="Times New Roman"/>
          <w:color w:val="C00000"/>
          <w:sz w:val="24"/>
          <w:szCs w:val="24"/>
        </w:rPr>
        <w:t>, Wendong Ge</w:t>
      </w:r>
      <w:r w:rsidR="00476EB2" w:rsidRPr="001B63BE">
        <w:rPr>
          <w:rFonts w:ascii="Times New Roman" w:hAnsi="Times New Roman" w:cs="Times New Roman"/>
          <w:color w:val="C00000"/>
          <w:sz w:val="24"/>
          <w:szCs w:val="24"/>
          <w:vertAlign w:val="superscript"/>
        </w:rPr>
        <w:t>3</w:t>
      </w:r>
      <w:r w:rsidRPr="001B63BE">
        <w:rPr>
          <w:rFonts w:ascii="Times New Roman" w:hAnsi="Times New Roman" w:cs="Times New Roman"/>
          <w:color w:val="C00000"/>
          <w:sz w:val="24"/>
          <w:szCs w:val="24"/>
        </w:rPr>
        <w:t>, Jin Jing</w:t>
      </w:r>
      <w:r w:rsidR="00476EB2" w:rsidRPr="001B63BE">
        <w:rPr>
          <w:rFonts w:ascii="Times New Roman" w:hAnsi="Times New Roman" w:cs="Times New Roman"/>
          <w:color w:val="C00000"/>
          <w:sz w:val="24"/>
          <w:szCs w:val="24"/>
          <w:vertAlign w:val="superscript"/>
        </w:rPr>
        <w:t>3</w:t>
      </w:r>
      <w:r w:rsidRPr="001B63BE">
        <w:rPr>
          <w:rFonts w:ascii="Times New Roman" w:hAnsi="Times New Roman" w:cs="Times New Roman"/>
          <w:color w:val="C00000"/>
          <w:sz w:val="24"/>
          <w:szCs w:val="24"/>
        </w:rPr>
        <w:t xml:space="preserve">, </w:t>
      </w:r>
    </w:p>
    <w:p w14:paraId="79D484D1" w14:textId="7B3FBB5E" w:rsidR="002E201F" w:rsidRPr="001B63BE" w:rsidRDefault="002E201F" w:rsidP="00457826">
      <w:pPr>
        <w:spacing w:after="0"/>
        <w:rPr>
          <w:rFonts w:ascii="Times New Roman" w:hAnsi="Times New Roman" w:cs="Times New Roman"/>
          <w:color w:val="C00000"/>
          <w:sz w:val="24"/>
          <w:szCs w:val="24"/>
        </w:rPr>
      </w:pPr>
      <w:r w:rsidRPr="001B63BE">
        <w:rPr>
          <w:rFonts w:ascii="Times New Roman" w:hAnsi="Times New Roman" w:cs="Times New Roman"/>
          <w:color w:val="C00000"/>
          <w:sz w:val="24"/>
          <w:szCs w:val="24"/>
        </w:rPr>
        <w:t>Lin Liu</w:t>
      </w:r>
      <w:r w:rsidR="00150AD3">
        <w:rPr>
          <w:rFonts w:ascii="Times New Roman" w:hAnsi="Times New Roman" w:cs="Times New Roman"/>
          <w:color w:val="C00000"/>
          <w:sz w:val="24"/>
          <w:szCs w:val="24"/>
          <w:vertAlign w:val="superscript"/>
        </w:rPr>
        <w:t>5</w:t>
      </w:r>
      <w:r w:rsidRPr="001B63BE">
        <w:rPr>
          <w:rFonts w:ascii="Times New Roman" w:hAnsi="Times New Roman" w:cs="Times New Roman"/>
          <w:color w:val="C00000"/>
          <w:sz w:val="24"/>
          <w:szCs w:val="24"/>
        </w:rPr>
        <w:t xml:space="preserve">, </w:t>
      </w:r>
      <w:proofErr w:type="spellStart"/>
      <w:r w:rsidRPr="001B63BE">
        <w:rPr>
          <w:rFonts w:ascii="Times New Roman" w:hAnsi="Times New Roman" w:cs="Times New Roman"/>
          <w:color w:val="C00000"/>
          <w:sz w:val="24"/>
          <w:szCs w:val="24"/>
        </w:rPr>
        <w:t>Jimeng</w:t>
      </w:r>
      <w:proofErr w:type="spellEnd"/>
      <w:r w:rsidRPr="001B63BE">
        <w:rPr>
          <w:rFonts w:ascii="Times New Roman" w:hAnsi="Times New Roman" w:cs="Times New Roman"/>
          <w:color w:val="C00000"/>
          <w:sz w:val="24"/>
          <w:szCs w:val="24"/>
        </w:rPr>
        <w:t xml:space="preserve"> Sun</w:t>
      </w:r>
      <w:r w:rsidR="00150AD3">
        <w:rPr>
          <w:rFonts w:ascii="Times New Roman" w:hAnsi="Times New Roman" w:cs="Times New Roman"/>
          <w:color w:val="C00000"/>
          <w:sz w:val="24"/>
          <w:szCs w:val="24"/>
          <w:vertAlign w:val="superscript"/>
        </w:rPr>
        <w:t>3</w:t>
      </w:r>
      <w:r w:rsidRPr="001B63BE">
        <w:rPr>
          <w:rFonts w:ascii="Times New Roman" w:hAnsi="Times New Roman" w:cs="Times New Roman"/>
          <w:color w:val="C00000"/>
          <w:sz w:val="24"/>
          <w:szCs w:val="24"/>
        </w:rPr>
        <w:t>, Sahar Zafar</w:t>
      </w:r>
      <w:r w:rsidR="001B0016" w:rsidRPr="001B63BE">
        <w:rPr>
          <w:rFonts w:ascii="Times New Roman" w:hAnsi="Times New Roman" w:cs="Times New Roman"/>
          <w:color w:val="C00000"/>
          <w:sz w:val="24"/>
          <w:szCs w:val="24"/>
          <w:vertAlign w:val="superscript"/>
        </w:rPr>
        <w:t>3</w:t>
      </w:r>
      <w:r w:rsidRPr="001B63BE">
        <w:rPr>
          <w:rFonts w:ascii="Times New Roman" w:hAnsi="Times New Roman" w:cs="Times New Roman"/>
          <w:color w:val="C00000"/>
          <w:sz w:val="24"/>
          <w:szCs w:val="24"/>
        </w:rPr>
        <w:t>, Aaron Struck</w:t>
      </w:r>
      <w:r w:rsidR="00E46096" w:rsidRPr="001B63BE">
        <w:rPr>
          <w:rFonts w:ascii="Times New Roman" w:hAnsi="Times New Roman" w:cs="Times New Roman"/>
          <w:color w:val="C00000"/>
          <w:sz w:val="24"/>
          <w:szCs w:val="24"/>
          <w:vertAlign w:val="superscript"/>
        </w:rPr>
        <w:t>4</w:t>
      </w:r>
      <w:r w:rsidRPr="001B63BE">
        <w:rPr>
          <w:rFonts w:ascii="Times New Roman" w:hAnsi="Times New Roman" w:cs="Times New Roman"/>
          <w:color w:val="C00000"/>
          <w:sz w:val="24"/>
          <w:szCs w:val="24"/>
        </w:rPr>
        <w:t>, Alexander</w:t>
      </w:r>
    </w:p>
    <w:p w14:paraId="68F84BBF" w14:textId="6DE94A26" w:rsidR="002E201F" w:rsidRPr="001B63BE" w:rsidRDefault="002E201F" w:rsidP="00457826">
      <w:pPr>
        <w:spacing w:after="0"/>
        <w:rPr>
          <w:rFonts w:ascii="Times New Roman" w:hAnsi="Times New Roman" w:cs="Times New Roman"/>
          <w:color w:val="C00000"/>
          <w:sz w:val="24"/>
          <w:szCs w:val="24"/>
        </w:rPr>
      </w:pPr>
      <w:r w:rsidRPr="001B63BE">
        <w:rPr>
          <w:rFonts w:ascii="Times New Roman" w:hAnsi="Times New Roman" w:cs="Times New Roman"/>
          <w:color w:val="C00000"/>
          <w:sz w:val="24"/>
          <w:szCs w:val="24"/>
        </w:rPr>
        <w:t>Volfovsky**</w:t>
      </w:r>
      <w:r w:rsidRPr="001B63BE">
        <w:rPr>
          <w:rFonts w:ascii="Times New Roman" w:hAnsi="Times New Roman" w:cs="Times New Roman"/>
          <w:color w:val="C00000"/>
          <w:sz w:val="24"/>
          <w:szCs w:val="24"/>
          <w:vertAlign w:val="superscript"/>
        </w:rPr>
        <w:t>1</w:t>
      </w:r>
      <w:r w:rsidRPr="001B63BE">
        <w:rPr>
          <w:rFonts w:ascii="Times New Roman" w:hAnsi="Times New Roman" w:cs="Times New Roman"/>
          <w:color w:val="C00000"/>
          <w:sz w:val="24"/>
          <w:szCs w:val="24"/>
        </w:rPr>
        <w:t>, Cynthia Rudin**</w:t>
      </w:r>
      <w:r w:rsidRPr="001B63BE">
        <w:rPr>
          <w:rFonts w:ascii="Times New Roman" w:hAnsi="Times New Roman" w:cs="Times New Roman"/>
          <w:color w:val="C00000"/>
          <w:sz w:val="24"/>
          <w:szCs w:val="24"/>
          <w:vertAlign w:val="superscript"/>
        </w:rPr>
        <w:t>1</w:t>
      </w:r>
      <w:r w:rsidRPr="001B63BE">
        <w:rPr>
          <w:rFonts w:ascii="Times New Roman" w:hAnsi="Times New Roman" w:cs="Times New Roman"/>
          <w:color w:val="C00000"/>
          <w:sz w:val="24"/>
          <w:szCs w:val="24"/>
        </w:rPr>
        <w:t>, M. Brandon Westover**</w:t>
      </w:r>
      <w:r w:rsidR="00150AD3">
        <w:rPr>
          <w:rFonts w:ascii="Times New Roman" w:hAnsi="Times New Roman" w:cs="Times New Roman"/>
          <w:color w:val="C00000"/>
          <w:sz w:val="24"/>
          <w:szCs w:val="24"/>
          <w:vertAlign w:val="superscript"/>
        </w:rPr>
        <w:t>3</w:t>
      </w:r>
    </w:p>
    <w:p w14:paraId="187ED381" w14:textId="77777777" w:rsidR="002E201F" w:rsidRDefault="002E201F" w:rsidP="002E201F">
      <w:pPr>
        <w:rPr>
          <w:rFonts w:ascii="Times New Roman" w:hAnsi="Times New Roman" w:cs="Times New Roman"/>
          <w:sz w:val="24"/>
          <w:szCs w:val="24"/>
        </w:rPr>
      </w:pPr>
    </w:p>
    <w:p w14:paraId="5484ABAB" w14:textId="73B27946" w:rsidR="002E201F" w:rsidRDefault="002E201F" w:rsidP="00457826">
      <w:pPr>
        <w:spacing w:after="0"/>
        <w:rPr>
          <w:rFonts w:ascii="Times New Roman" w:hAnsi="Times New Roman" w:cs="Times New Roman"/>
          <w:sz w:val="24"/>
          <w:szCs w:val="24"/>
        </w:rPr>
      </w:pPr>
      <w:r w:rsidRPr="00737EC7">
        <w:rPr>
          <w:rFonts w:ascii="Times New Roman" w:hAnsi="Times New Roman" w:cs="Times New Roman"/>
          <w:sz w:val="24"/>
          <w:szCs w:val="24"/>
          <w:vertAlign w:val="superscript"/>
        </w:rPr>
        <w:t>1</w:t>
      </w:r>
      <w:r w:rsidRPr="0020561D">
        <w:rPr>
          <w:rFonts w:ascii="Times New Roman" w:hAnsi="Times New Roman" w:cs="Times New Roman"/>
          <w:sz w:val="24"/>
          <w:szCs w:val="24"/>
        </w:rPr>
        <w:t>Duke University, Dept. of Computer Science</w:t>
      </w:r>
    </w:p>
    <w:p w14:paraId="20E362F9" w14:textId="3591EC81" w:rsidR="00476EB2" w:rsidRPr="0020561D" w:rsidRDefault="00476EB2" w:rsidP="00457826">
      <w:pPr>
        <w:spacing w:after="0"/>
        <w:rPr>
          <w:rFonts w:ascii="Times New Roman" w:hAnsi="Times New Roman" w:cs="Times New Roman"/>
          <w:sz w:val="24"/>
          <w:szCs w:val="24"/>
        </w:rPr>
      </w:pPr>
      <w:r>
        <w:rPr>
          <w:rFonts w:ascii="Times New Roman" w:hAnsi="Times New Roman" w:cs="Times New Roman"/>
          <w:sz w:val="24"/>
          <w:szCs w:val="24"/>
          <w:vertAlign w:val="superscript"/>
        </w:rPr>
        <w:t>2</w:t>
      </w:r>
      <w:r w:rsidRPr="0020561D">
        <w:rPr>
          <w:rFonts w:ascii="Times New Roman" w:hAnsi="Times New Roman" w:cs="Times New Roman"/>
          <w:sz w:val="24"/>
          <w:szCs w:val="24"/>
        </w:rPr>
        <w:t>University of North Carolina at Chapel Hill, Dept. of Statistics and Operation Research</w:t>
      </w:r>
    </w:p>
    <w:p w14:paraId="00BA949E" w14:textId="1E37F588" w:rsidR="002E201F" w:rsidRDefault="00476EB2" w:rsidP="00457826">
      <w:pPr>
        <w:spacing w:after="0"/>
        <w:rPr>
          <w:rFonts w:ascii="Times New Roman" w:hAnsi="Times New Roman" w:cs="Times New Roman"/>
          <w:sz w:val="24"/>
          <w:szCs w:val="24"/>
        </w:rPr>
      </w:pPr>
      <w:r>
        <w:rPr>
          <w:rFonts w:ascii="Times New Roman" w:hAnsi="Times New Roman" w:cs="Times New Roman"/>
          <w:sz w:val="24"/>
          <w:szCs w:val="24"/>
          <w:vertAlign w:val="superscript"/>
        </w:rPr>
        <w:t>3</w:t>
      </w:r>
      <w:r w:rsidR="002E201F" w:rsidRPr="0020561D">
        <w:rPr>
          <w:rFonts w:ascii="Times New Roman" w:hAnsi="Times New Roman" w:cs="Times New Roman"/>
          <w:sz w:val="24"/>
          <w:szCs w:val="24"/>
        </w:rPr>
        <w:t>Massachusetts General Hospital, Dept. of Neurology</w:t>
      </w:r>
    </w:p>
    <w:p w14:paraId="3C10C485" w14:textId="15747CAB" w:rsidR="00E46096" w:rsidRPr="0020561D" w:rsidRDefault="00E46096" w:rsidP="00457826">
      <w:pPr>
        <w:spacing w:after="0"/>
        <w:contextualSpacing/>
        <w:rPr>
          <w:rFonts w:ascii="Times New Roman" w:hAnsi="Times New Roman" w:cs="Times New Roman"/>
          <w:sz w:val="24"/>
          <w:szCs w:val="24"/>
        </w:rPr>
      </w:pPr>
      <w:r>
        <w:rPr>
          <w:rFonts w:ascii="Times New Roman" w:hAnsi="Times New Roman" w:cs="Times New Roman"/>
          <w:sz w:val="24"/>
          <w:szCs w:val="24"/>
          <w:vertAlign w:val="superscript"/>
        </w:rPr>
        <w:t>4</w:t>
      </w:r>
      <w:r w:rsidRPr="004A3B2F">
        <w:rPr>
          <w:rFonts w:ascii="Times New Roman" w:hAnsi="Times New Roman" w:cs="Times New Roman"/>
          <w:sz w:val="24"/>
          <w:szCs w:val="24"/>
        </w:rPr>
        <w:t>University of Wisconsin-Madison Department of Neurology</w:t>
      </w:r>
    </w:p>
    <w:p w14:paraId="04EC78BD" w14:textId="73C2A4A4" w:rsidR="00476EB2" w:rsidRPr="00150AD3" w:rsidRDefault="00150AD3" w:rsidP="00150AD3">
      <w:pPr>
        <w:spacing w:after="0"/>
        <w:rPr>
          <w:rFonts w:ascii="Times New Roman" w:hAnsi="Times New Roman" w:cs="Times New Roman"/>
          <w:sz w:val="24"/>
          <w:szCs w:val="24"/>
        </w:rPr>
      </w:pPr>
      <w:r>
        <w:rPr>
          <w:rFonts w:ascii="Times New Roman" w:hAnsi="Times New Roman" w:cs="Times New Roman"/>
          <w:sz w:val="24"/>
          <w:szCs w:val="24"/>
          <w:vertAlign w:val="superscript"/>
        </w:rPr>
        <w:t>5</w:t>
      </w:r>
      <w:r w:rsidR="002E201F" w:rsidRPr="0020561D">
        <w:rPr>
          <w:rFonts w:ascii="Times New Roman" w:hAnsi="Times New Roman" w:cs="Times New Roman"/>
          <w:sz w:val="24"/>
          <w:szCs w:val="24"/>
        </w:rPr>
        <w:t>Harvard University, Dept. of Biostatistics</w:t>
      </w:r>
    </w:p>
    <w:p w14:paraId="35A137F5" w14:textId="77777777" w:rsidR="00476EB2" w:rsidRDefault="00476EB2" w:rsidP="002E201F">
      <w:pPr>
        <w:rPr>
          <w:rFonts w:ascii="Times New Roman" w:hAnsi="Times New Roman" w:cs="Times New Roman"/>
          <w:sz w:val="24"/>
          <w:szCs w:val="24"/>
        </w:rPr>
      </w:pPr>
    </w:p>
    <w:p w14:paraId="67109A52" w14:textId="77777777" w:rsidR="00F57ABA" w:rsidRDefault="00F57ABA" w:rsidP="00F57ABA">
      <w:pPr>
        <w:rPr>
          <w:rFonts w:ascii="Times New Roman" w:hAnsi="Times New Roman" w:cs="Times New Roman"/>
          <w:sz w:val="24"/>
          <w:szCs w:val="24"/>
        </w:rPr>
      </w:pPr>
    </w:p>
    <w:p w14:paraId="65B05D0D" w14:textId="77777777" w:rsidR="002B483F" w:rsidRDefault="002B483F">
      <w:pPr>
        <w:rPr>
          <w:rFonts w:ascii="Times New Roman" w:hAnsi="Times New Roman" w:cs="Times New Roman"/>
          <w:b/>
          <w:bCs/>
          <w:sz w:val="24"/>
          <w:szCs w:val="24"/>
        </w:rPr>
      </w:pPr>
      <w:r>
        <w:rPr>
          <w:rFonts w:ascii="Times New Roman" w:hAnsi="Times New Roman" w:cs="Times New Roman"/>
          <w:b/>
          <w:bCs/>
          <w:sz w:val="24"/>
          <w:szCs w:val="24"/>
        </w:rPr>
        <w:br w:type="page"/>
      </w:r>
    </w:p>
    <w:tbl>
      <w:tblPr>
        <w:tblStyle w:val="TableGrid"/>
        <w:tblW w:w="0" w:type="auto"/>
        <w:shd w:val="clear" w:color="auto" w:fill="FFEFEF"/>
        <w:tblLook w:val="04A0" w:firstRow="1" w:lastRow="0" w:firstColumn="1" w:lastColumn="0" w:noHBand="0" w:noVBand="1"/>
      </w:tblPr>
      <w:tblGrid>
        <w:gridCol w:w="9350"/>
      </w:tblGrid>
      <w:tr w:rsidR="00DC2B67" w14:paraId="7F8764DA" w14:textId="77777777" w:rsidTr="00FA576B">
        <w:tc>
          <w:tcPr>
            <w:tcW w:w="9350" w:type="dxa"/>
            <w:shd w:val="clear" w:color="auto" w:fill="FFEFEF"/>
          </w:tcPr>
          <w:p w14:paraId="6D45514C" w14:textId="3D859D30" w:rsidR="007136F3" w:rsidRPr="00FA576B" w:rsidRDefault="00DC2B67" w:rsidP="002F59FB">
            <w:pPr>
              <w:spacing w:after="120"/>
              <w:rPr>
                <w:rFonts w:ascii="Times New Roman" w:hAnsi="Times New Roman" w:cs="Times New Roman"/>
                <w:b/>
                <w:bCs/>
                <w:color w:val="C00000"/>
                <w:sz w:val="24"/>
                <w:szCs w:val="24"/>
              </w:rPr>
            </w:pPr>
            <w:r w:rsidRPr="007136F3">
              <w:rPr>
                <w:rFonts w:ascii="Times New Roman" w:hAnsi="Times New Roman" w:cs="Times New Roman"/>
                <w:b/>
                <w:bCs/>
                <w:color w:val="C00000"/>
                <w:sz w:val="26"/>
                <w:szCs w:val="26"/>
              </w:rPr>
              <w:lastRenderedPageBreak/>
              <w:t>Research in context</w:t>
            </w:r>
          </w:p>
          <w:p w14:paraId="760588E7" w14:textId="77777777" w:rsidR="00DC2B67" w:rsidRDefault="00DC2B67" w:rsidP="00DC2B67">
            <w:pPr>
              <w:rPr>
                <w:rFonts w:ascii="Times New Roman" w:hAnsi="Times New Roman" w:cs="Times New Roman"/>
                <w:b/>
                <w:bCs/>
                <w:sz w:val="24"/>
                <w:szCs w:val="24"/>
              </w:rPr>
            </w:pPr>
            <w:r w:rsidRPr="00A11A20">
              <w:rPr>
                <w:rFonts w:ascii="Times New Roman" w:hAnsi="Times New Roman" w:cs="Times New Roman"/>
                <w:b/>
                <w:bCs/>
                <w:sz w:val="24"/>
                <w:szCs w:val="24"/>
              </w:rPr>
              <w:t>Evidence before this study</w:t>
            </w:r>
          </w:p>
          <w:p w14:paraId="4D61FA5B" w14:textId="2B09EE6E" w:rsidR="00DC2B67" w:rsidRDefault="00DC2B67" w:rsidP="00DC2B67">
            <w:pPr>
              <w:rPr>
                <w:rFonts w:ascii="Times New Roman" w:hAnsi="Times New Roman" w:cs="Times New Roman"/>
                <w:sz w:val="24"/>
                <w:szCs w:val="24"/>
              </w:rPr>
            </w:pPr>
            <w:r>
              <w:rPr>
                <w:rFonts w:ascii="Times New Roman" w:hAnsi="Times New Roman" w:cs="Times New Roman"/>
                <w:sz w:val="24"/>
                <w:szCs w:val="24"/>
              </w:rPr>
              <w:t>Several prior studies have established a</w:t>
            </w:r>
            <w:r w:rsidRPr="0034377C">
              <w:rPr>
                <w:rFonts w:ascii="Times New Roman" w:hAnsi="Times New Roman" w:cs="Times New Roman"/>
                <w:sz w:val="24"/>
                <w:szCs w:val="24"/>
              </w:rPr>
              <w:t>ssociations between EA, treatments, and neurologic outcomes</w:t>
            </w:r>
            <w:r>
              <w:rPr>
                <w:rFonts w:ascii="Times New Roman" w:hAnsi="Times New Roman" w:cs="Times New Roman"/>
                <w:sz w:val="24"/>
                <w:szCs w:val="24"/>
              </w:rPr>
              <w:t xml:space="preserve">. </w:t>
            </w:r>
            <w:r w:rsidRPr="0034377C">
              <w:rPr>
                <w:rFonts w:ascii="Times New Roman" w:hAnsi="Times New Roman" w:cs="Times New Roman"/>
                <w:sz w:val="24"/>
                <w:szCs w:val="24"/>
              </w:rPr>
              <w:t xml:space="preserve">However, </w:t>
            </w:r>
            <w:r>
              <w:rPr>
                <w:rFonts w:ascii="Times New Roman" w:hAnsi="Times New Roman" w:cs="Times New Roman"/>
                <w:sz w:val="24"/>
                <w:szCs w:val="24"/>
              </w:rPr>
              <w:t xml:space="preserve">these studies have not adjusted for </w:t>
            </w:r>
            <w:r w:rsidRPr="0034377C">
              <w:rPr>
                <w:rFonts w:ascii="Times New Roman" w:hAnsi="Times New Roman" w:cs="Times New Roman"/>
                <w:sz w:val="24"/>
                <w:szCs w:val="24"/>
              </w:rPr>
              <w:t xml:space="preserve">treatment </w:t>
            </w:r>
            <w:r>
              <w:rPr>
                <w:rFonts w:ascii="Times New Roman" w:hAnsi="Times New Roman" w:cs="Times New Roman"/>
                <w:sz w:val="24"/>
                <w:szCs w:val="24"/>
              </w:rPr>
              <w:t>effects of anti-seizure medications (ASM)</w:t>
            </w:r>
            <w:r w:rsidRPr="0034377C">
              <w:rPr>
                <w:rFonts w:ascii="Times New Roman" w:hAnsi="Times New Roman" w:cs="Times New Roman"/>
                <w:sz w:val="24"/>
                <w:szCs w:val="24"/>
              </w:rPr>
              <w:t xml:space="preserve">. Not adjusting for treatment is problematic because </w:t>
            </w:r>
            <w:r>
              <w:rPr>
                <w:rFonts w:ascii="Times New Roman" w:hAnsi="Times New Roman" w:cs="Times New Roman"/>
                <w:sz w:val="24"/>
                <w:szCs w:val="24"/>
              </w:rPr>
              <w:t xml:space="preserve">several recent </w:t>
            </w:r>
            <w:r w:rsidRPr="0034377C">
              <w:rPr>
                <w:rFonts w:ascii="Times New Roman" w:hAnsi="Times New Roman" w:cs="Times New Roman"/>
                <w:sz w:val="24"/>
                <w:szCs w:val="24"/>
              </w:rPr>
              <w:t xml:space="preserve">studies suggest aggressive </w:t>
            </w:r>
            <w:r>
              <w:rPr>
                <w:rFonts w:ascii="Times New Roman" w:hAnsi="Times New Roman" w:cs="Times New Roman"/>
                <w:sz w:val="24"/>
                <w:szCs w:val="24"/>
              </w:rPr>
              <w:t xml:space="preserve">ASM use, especially intravenous anesthetic drugs like propofol, </w:t>
            </w:r>
            <w:r w:rsidRPr="0034377C">
              <w:rPr>
                <w:rFonts w:ascii="Times New Roman" w:hAnsi="Times New Roman" w:cs="Times New Roman"/>
                <w:sz w:val="24"/>
                <w:szCs w:val="24"/>
              </w:rPr>
              <w:t xml:space="preserve">may be harmful. However, aggressive treatment is reserved for more severely ill patients, </w:t>
            </w:r>
            <w:r>
              <w:rPr>
                <w:rFonts w:ascii="Times New Roman" w:hAnsi="Times New Roman" w:cs="Times New Roman"/>
                <w:sz w:val="24"/>
                <w:szCs w:val="24"/>
              </w:rPr>
              <w:t xml:space="preserve">thus </w:t>
            </w:r>
            <w:r w:rsidRPr="0034377C">
              <w:rPr>
                <w:rFonts w:ascii="Times New Roman" w:hAnsi="Times New Roman" w:cs="Times New Roman"/>
                <w:sz w:val="24"/>
                <w:szCs w:val="24"/>
              </w:rPr>
              <w:t xml:space="preserve">these studies have </w:t>
            </w:r>
            <w:r>
              <w:rPr>
                <w:rFonts w:ascii="Times New Roman" w:hAnsi="Times New Roman" w:cs="Times New Roman"/>
                <w:sz w:val="24"/>
                <w:szCs w:val="24"/>
              </w:rPr>
              <w:t xml:space="preserve">been </w:t>
            </w:r>
            <w:r w:rsidRPr="0034377C">
              <w:rPr>
                <w:rFonts w:ascii="Times New Roman" w:hAnsi="Times New Roman" w:cs="Times New Roman"/>
                <w:sz w:val="24"/>
                <w:szCs w:val="24"/>
              </w:rPr>
              <w:t>critici</w:t>
            </w:r>
            <w:r>
              <w:rPr>
                <w:rFonts w:ascii="Times New Roman" w:hAnsi="Times New Roman" w:cs="Times New Roman"/>
                <w:sz w:val="24"/>
                <w:szCs w:val="24"/>
              </w:rPr>
              <w:t xml:space="preserve">zed </w:t>
            </w:r>
            <w:r w:rsidRPr="0034377C">
              <w:rPr>
                <w:rFonts w:ascii="Times New Roman" w:hAnsi="Times New Roman" w:cs="Times New Roman"/>
                <w:sz w:val="24"/>
                <w:szCs w:val="24"/>
              </w:rPr>
              <w:t xml:space="preserve">for failing to adequately adjust for the type and severity of medical illness, and burden of epileptiform activity. </w:t>
            </w:r>
            <w:r>
              <w:rPr>
                <w:rFonts w:ascii="Times New Roman" w:hAnsi="Times New Roman" w:cs="Times New Roman"/>
                <w:sz w:val="24"/>
                <w:szCs w:val="24"/>
              </w:rPr>
              <w:t>A</w:t>
            </w:r>
            <w:r w:rsidRPr="0034377C">
              <w:rPr>
                <w:rFonts w:ascii="Times New Roman" w:hAnsi="Times New Roman" w:cs="Times New Roman"/>
                <w:sz w:val="24"/>
                <w:szCs w:val="24"/>
              </w:rPr>
              <w:t xml:space="preserve">djusting for these factors has been challenging because of the complex interactions and feedback loops involved. </w:t>
            </w:r>
            <w:r>
              <w:rPr>
                <w:rFonts w:ascii="Times New Roman" w:hAnsi="Times New Roman" w:cs="Times New Roman"/>
                <w:sz w:val="24"/>
                <w:szCs w:val="24"/>
              </w:rPr>
              <w:t xml:space="preserve">Yet, </w:t>
            </w:r>
            <w:r w:rsidRPr="0034377C">
              <w:rPr>
                <w:rFonts w:ascii="Times New Roman" w:hAnsi="Times New Roman" w:cs="Times New Roman"/>
                <w:sz w:val="24"/>
                <w:szCs w:val="24"/>
              </w:rPr>
              <w:t>without adjusting for these factors, it remains unclear whether association</w:t>
            </w:r>
            <w:r>
              <w:rPr>
                <w:rFonts w:ascii="Times New Roman" w:hAnsi="Times New Roman" w:cs="Times New Roman"/>
                <w:sz w:val="24"/>
                <w:szCs w:val="24"/>
              </w:rPr>
              <w:t>s</w:t>
            </w:r>
            <w:r w:rsidRPr="0034377C">
              <w:rPr>
                <w:rFonts w:ascii="Times New Roman" w:hAnsi="Times New Roman" w:cs="Times New Roman"/>
                <w:sz w:val="24"/>
                <w:szCs w:val="24"/>
              </w:rPr>
              <w:t xml:space="preserve"> between EA and poor outcomes </w:t>
            </w:r>
            <w:r>
              <w:rPr>
                <w:rFonts w:ascii="Times New Roman" w:hAnsi="Times New Roman" w:cs="Times New Roman"/>
                <w:sz w:val="24"/>
                <w:szCs w:val="24"/>
              </w:rPr>
              <w:t xml:space="preserve">are </w:t>
            </w:r>
            <w:r w:rsidRPr="0034377C">
              <w:rPr>
                <w:rFonts w:ascii="Times New Roman" w:hAnsi="Times New Roman" w:cs="Times New Roman"/>
                <w:sz w:val="24"/>
                <w:szCs w:val="24"/>
              </w:rPr>
              <w:t xml:space="preserve">due to over-treatment, underlying illness, or effects of EA. </w:t>
            </w:r>
          </w:p>
          <w:p w14:paraId="33917E67" w14:textId="77777777" w:rsidR="0063225F" w:rsidRPr="00E36310" w:rsidRDefault="0063225F" w:rsidP="00DC2B67">
            <w:pPr>
              <w:rPr>
                <w:rFonts w:ascii="Times New Roman" w:hAnsi="Times New Roman" w:cs="Times New Roman"/>
                <w:sz w:val="24"/>
                <w:szCs w:val="24"/>
              </w:rPr>
            </w:pPr>
          </w:p>
          <w:p w14:paraId="42CE5963" w14:textId="77777777" w:rsidR="00DC2B67" w:rsidRDefault="00DC2B67" w:rsidP="00DC2B67">
            <w:pPr>
              <w:rPr>
                <w:rFonts w:ascii="Times New Roman" w:hAnsi="Times New Roman" w:cs="Times New Roman"/>
                <w:b/>
                <w:bCs/>
                <w:sz w:val="24"/>
                <w:szCs w:val="24"/>
              </w:rPr>
            </w:pPr>
            <w:r>
              <w:rPr>
                <w:rFonts w:ascii="Times New Roman" w:hAnsi="Times New Roman" w:cs="Times New Roman"/>
                <w:b/>
                <w:bCs/>
                <w:sz w:val="24"/>
                <w:szCs w:val="24"/>
              </w:rPr>
              <w:t>Added value of this study</w:t>
            </w:r>
          </w:p>
          <w:p w14:paraId="01480D20" w14:textId="336161DA" w:rsidR="00DC2B67" w:rsidRDefault="00DC2B67" w:rsidP="00DC2B67">
            <w:pPr>
              <w:rPr>
                <w:rFonts w:ascii="Times New Roman" w:hAnsi="Times New Roman" w:cs="Times New Roman"/>
                <w:sz w:val="24"/>
                <w:szCs w:val="24"/>
              </w:rPr>
            </w:pPr>
            <w:r>
              <w:rPr>
                <w:rFonts w:ascii="Times New Roman" w:hAnsi="Times New Roman" w:cs="Times New Roman"/>
                <w:sz w:val="24"/>
                <w:szCs w:val="24"/>
              </w:rPr>
              <w:t>W</w:t>
            </w:r>
            <w:r w:rsidRPr="008B147A">
              <w:rPr>
                <w:rFonts w:ascii="Times New Roman" w:hAnsi="Times New Roman" w:cs="Times New Roman"/>
                <w:sz w:val="24"/>
                <w:szCs w:val="24"/>
              </w:rPr>
              <w:t xml:space="preserve">e present a </w:t>
            </w:r>
            <w:r>
              <w:rPr>
                <w:rFonts w:ascii="Times New Roman" w:hAnsi="Times New Roman" w:cs="Times New Roman"/>
                <w:sz w:val="24"/>
                <w:szCs w:val="24"/>
              </w:rPr>
              <w:t>principle</w:t>
            </w:r>
            <w:r w:rsidR="001016DB">
              <w:rPr>
                <w:rFonts w:ascii="Times New Roman" w:hAnsi="Times New Roman" w:cs="Times New Roman"/>
                <w:sz w:val="24"/>
                <w:szCs w:val="24"/>
              </w:rPr>
              <w:t>d</w:t>
            </w:r>
            <w:r>
              <w:rPr>
                <w:rFonts w:ascii="Times New Roman" w:hAnsi="Times New Roman" w:cs="Times New Roman"/>
                <w:sz w:val="24"/>
                <w:szCs w:val="24"/>
              </w:rPr>
              <w:t xml:space="preserve"> </w:t>
            </w:r>
            <w:r w:rsidRPr="008B147A">
              <w:rPr>
                <w:rFonts w:ascii="Times New Roman" w:hAnsi="Times New Roman" w:cs="Times New Roman"/>
                <w:sz w:val="24"/>
                <w:szCs w:val="24"/>
              </w:rPr>
              <w:t xml:space="preserve">framework for estimation of causal effects under these complex conditions: interactions between drugs and observations over time, </w:t>
            </w:r>
            <w:r>
              <w:rPr>
                <w:rFonts w:ascii="Times New Roman" w:hAnsi="Times New Roman" w:cs="Times New Roman"/>
                <w:sz w:val="24"/>
                <w:szCs w:val="24"/>
              </w:rPr>
              <w:t xml:space="preserve">observational </w:t>
            </w:r>
            <w:r w:rsidRPr="008B147A">
              <w:rPr>
                <w:rFonts w:ascii="Times New Roman" w:hAnsi="Times New Roman" w:cs="Times New Roman"/>
                <w:sz w:val="24"/>
                <w:szCs w:val="24"/>
              </w:rPr>
              <w:t xml:space="preserve">data, and mechanistic knowledge. Our framework incorporates pharmacokinetics and pharmacodynamics with </w:t>
            </w:r>
            <w:r>
              <w:rPr>
                <w:rFonts w:ascii="Times New Roman" w:hAnsi="Times New Roman" w:cs="Times New Roman"/>
                <w:sz w:val="24"/>
                <w:szCs w:val="24"/>
              </w:rPr>
              <w:t xml:space="preserve">an </w:t>
            </w:r>
            <w:r w:rsidRPr="008B147A">
              <w:rPr>
                <w:rFonts w:ascii="Times New Roman" w:hAnsi="Times New Roman" w:cs="Times New Roman"/>
                <w:sz w:val="24"/>
                <w:szCs w:val="24"/>
              </w:rPr>
              <w:t xml:space="preserve">interpretable matching method to adjust for confounders </w:t>
            </w:r>
            <w:r>
              <w:rPr>
                <w:rFonts w:ascii="Times New Roman" w:hAnsi="Times New Roman" w:cs="Times New Roman"/>
                <w:sz w:val="24"/>
                <w:szCs w:val="24"/>
              </w:rPr>
              <w:t xml:space="preserve">including </w:t>
            </w:r>
            <w:r w:rsidRPr="008B147A">
              <w:rPr>
                <w:rFonts w:ascii="Times New Roman" w:hAnsi="Times New Roman" w:cs="Times New Roman"/>
                <w:sz w:val="24"/>
                <w:szCs w:val="24"/>
              </w:rPr>
              <w:t>drug response, medical history, and demographic</w:t>
            </w:r>
            <w:r>
              <w:rPr>
                <w:rFonts w:ascii="Times New Roman" w:hAnsi="Times New Roman" w:cs="Times New Roman"/>
                <w:sz w:val="24"/>
                <w:szCs w:val="24"/>
              </w:rPr>
              <w:t>s</w:t>
            </w:r>
            <w:r w:rsidRPr="008B147A">
              <w:rPr>
                <w:rFonts w:ascii="Times New Roman" w:hAnsi="Times New Roman" w:cs="Times New Roman"/>
                <w:sz w:val="24"/>
                <w:szCs w:val="24"/>
              </w:rPr>
              <w:t xml:space="preserve">. We apply this framework to </w:t>
            </w:r>
            <w:r>
              <w:rPr>
                <w:rFonts w:ascii="Times New Roman" w:hAnsi="Times New Roman" w:cs="Times New Roman"/>
                <w:sz w:val="24"/>
                <w:szCs w:val="24"/>
              </w:rPr>
              <w:t xml:space="preserve">estimating </w:t>
            </w:r>
            <w:r w:rsidRPr="008B147A">
              <w:rPr>
                <w:rFonts w:ascii="Times New Roman" w:hAnsi="Times New Roman" w:cs="Times New Roman"/>
                <w:sz w:val="24"/>
                <w:szCs w:val="24"/>
              </w:rPr>
              <w:t xml:space="preserve">the effect of </w:t>
            </w:r>
            <w:r>
              <w:rPr>
                <w:rFonts w:ascii="Times New Roman" w:hAnsi="Times New Roman" w:cs="Times New Roman"/>
                <w:sz w:val="24"/>
                <w:szCs w:val="24"/>
              </w:rPr>
              <w:t xml:space="preserve">EA </w:t>
            </w:r>
            <w:r w:rsidRPr="008B147A">
              <w:rPr>
                <w:rFonts w:ascii="Times New Roman" w:hAnsi="Times New Roman" w:cs="Times New Roman"/>
                <w:sz w:val="24"/>
                <w:szCs w:val="24"/>
              </w:rPr>
              <w:t xml:space="preserve">on </w:t>
            </w:r>
            <w:r>
              <w:rPr>
                <w:rFonts w:ascii="Times New Roman" w:hAnsi="Times New Roman" w:cs="Times New Roman"/>
                <w:sz w:val="24"/>
                <w:szCs w:val="24"/>
              </w:rPr>
              <w:t xml:space="preserve">neurologic </w:t>
            </w:r>
            <w:r w:rsidRPr="008B147A">
              <w:rPr>
                <w:rFonts w:ascii="Times New Roman" w:hAnsi="Times New Roman" w:cs="Times New Roman"/>
                <w:sz w:val="24"/>
                <w:szCs w:val="24"/>
              </w:rPr>
              <w:t xml:space="preserve">outcomes. </w:t>
            </w:r>
            <w:r>
              <w:rPr>
                <w:rFonts w:ascii="Times New Roman" w:hAnsi="Times New Roman" w:cs="Times New Roman"/>
                <w:sz w:val="24"/>
                <w:szCs w:val="24"/>
              </w:rPr>
              <w:t xml:space="preserve">We find that </w:t>
            </w:r>
            <w:r w:rsidRPr="008B147A">
              <w:rPr>
                <w:rFonts w:ascii="Times New Roman" w:hAnsi="Times New Roman" w:cs="Times New Roman"/>
                <w:sz w:val="24"/>
                <w:szCs w:val="24"/>
              </w:rPr>
              <w:t>high level</w:t>
            </w:r>
            <w:r>
              <w:rPr>
                <w:rFonts w:ascii="Times New Roman" w:hAnsi="Times New Roman" w:cs="Times New Roman"/>
                <w:sz w:val="24"/>
                <w:szCs w:val="24"/>
              </w:rPr>
              <w:t xml:space="preserve">s </w:t>
            </w:r>
            <w:r w:rsidRPr="008B147A">
              <w:rPr>
                <w:rFonts w:ascii="Times New Roman" w:hAnsi="Times New Roman" w:cs="Times New Roman"/>
                <w:sz w:val="24"/>
                <w:szCs w:val="24"/>
              </w:rPr>
              <w:t xml:space="preserve">of </w:t>
            </w:r>
            <w:r>
              <w:rPr>
                <w:rFonts w:ascii="Times New Roman" w:hAnsi="Times New Roman" w:cs="Times New Roman"/>
                <w:sz w:val="24"/>
                <w:szCs w:val="24"/>
              </w:rPr>
              <w:t xml:space="preserve">epileptiform </w:t>
            </w:r>
            <w:r w:rsidRPr="008B147A">
              <w:rPr>
                <w:rFonts w:ascii="Times New Roman" w:hAnsi="Times New Roman" w:cs="Times New Roman"/>
                <w:sz w:val="24"/>
                <w:szCs w:val="24"/>
              </w:rPr>
              <w:t xml:space="preserve">activity </w:t>
            </w:r>
            <w:r>
              <w:rPr>
                <w:rFonts w:ascii="Times New Roman" w:hAnsi="Times New Roman" w:cs="Times New Roman"/>
                <w:sz w:val="24"/>
                <w:szCs w:val="24"/>
              </w:rPr>
              <w:t xml:space="preserve">over a brief period, when </w:t>
            </w:r>
            <w:r w:rsidRPr="008B147A">
              <w:rPr>
                <w:rFonts w:ascii="Times New Roman" w:hAnsi="Times New Roman" w:cs="Times New Roman"/>
                <w:sz w:val="24"/>
                <w:szCs w:val="24"/>
              </w:rPr>
              <w:t>untreated</w:t>
            </w:r>
            <w:r>
              <w:rPr>
                <w:rFonts w:ascii="Times New Roman" w:hAnsi="Times New Roman" w:cs="Times New Roman"/>
                <w:sz w:val="24"/>
                <w:szCs w:val="24"/>
              </w:rPr>
              <w:t xml:space="preserve">, increase the chance of a poor outcome by </w:t>
            </w:r>
            <w:r w:rsidRPr="008B147A">
              <w:rPr>
                <w:rFonts w:ascii="Times New Roman" w:hAnsi="Times New Roman" w:cs="Times New Roman" w:hint="eastAsia"/>
                <w:sz w:val="24"/>
                <w:szCs w:val="24"/>
              </w:rPr>
              <w:t>16.7%</w:t>
            </w:r>
            <w:r>
              <w:rPr>
                <w:rFonts w:ascii="Times New Roman" w:hAnsi="Times New Roman" w:cs="Times New Roman"/>
                <w:sz w:val="24"/>
                <w:szCs w:val="24"/>
              </w:rPr>
              <w:t xml:space="preserve">; and </w:t>
            </w:r>
            <w:r w:rsidRPr="008B147A">
              <w:rPr>
                <w:rFonts w:ascii="Times New Roman" w:hAnsi="Times New Roman" w:cs="Times New Roman" w:hint="eastAsia"/>
                <w:sz w:val="24"/>
                <w:szCs w:val="24"/>
              </w:rPr>
              <w:t>mild</w:t>
            </w:r>
            <w:r>
              <w:rPr>
                <w:rFonts w:ascii="Times New Roman" w:hAnsi="Times New Roman" w:cs="Times New Roman"/>
                <w:sz w:val="24"/>
                <w:szCs w:val="24"/>
              </w:rPr>
              <w:t xml:space="preserve">er </w:t>
            </w:r>
            <w:r w:rsidRPr="008B147A">
              <w:rPr>
                <w:rFonts w:ascii="Times New Roman" w:hAnsi="Times New Roman" w:cs="Times New Roman" w:hint="eastAsia"/>
                <w:sz w:val="24"/>
                <w:szCs w:val="24"/>
              </w:rPr>
              <w:t>but</w:t>
            </w:r>
            <w:r>
              <w:rPr>
                <w:rFonts w:ascii="Times New Roman" w:hAnsi="Times New Roman" w:cs="Times New Roman"/>
                <w:sz w:val="24"/>
                <w:szCs w:val="24"/>
              </w:rPr>
              <w:t xml:space="preserve"> </w:t>
            </w:r>
            <w:r w:rsidR="001016DB" w:rsidRPr="008B147A">
              <w:rPr>
                <w:rFonts w:ascii="Times New Roman" w:hAnsi="Times New Roman" w:cs="Times New Roman"/>
                <w:sz w:val="24"/>
                <w:szCs w:val="24"/>
              </w:rPr>
              <w:t>long</w:t>
            </w:r>
            <w:r w:rsidR="001016DB">
              <w:rPr>
                <w:rFonts w:ascii="Times New Roman" w:hAnsi="Times New Roman" w:cs="Times New Roman"/>
                <w:sz w:val="24"/>
                <w:szCs w:val="24"/>
              </w:rPr>
              <w:t>-lasting</w:t>
            </w:r>
            <w:r w:rsidRPr="008B147A">
              <w:rPr>
                <w:rFonts w:ascii="Times New Roman" w:hAnsi="Times New Roman" w:cs="Times New Roman" w:hint="eastAsia"/>
                <w:sz w:val="24"/>
                <w:szCs w:val="24"/>
              </w:rPr>
              <w:t xml:space="preserve"> EA </w:t>
            </w:r>
            <w:r>
              <w:rPr>
                <w:rFonts w:ascii="Times New Roman" w:hAnsi="Times New Roman" w:cs="Times New Roman"/>
                <w:sz w:val="24"/>
                <w:szCs w:val="24"/>
              </w:rPr>
              <w:t xml:space="preserve">increases </w:t>
            </w:r>
            <w:r w:rsidRPr="008B147A">
              <w:rPr>
                <w:rFonts w:ascii="Times New Roman" w:hAnsi="Times New Roman" w:cs="Times New Roman" w:hint="eastAsia"/>
                <w:sz w:val="24"/>
                <w:szCs w:val="24"/>
              </w:rPr>
              <w:t>risk by</w:t>
            </w:r>
            <w:r w:rsidRPr="008B147A">
              <w:rPr>
                <w:rFonts w:ascii="Times New Roman" w:hAnsi="Times New Roman" w:cs="Times New Roman"/>
                <w:sz w:val="24"/>
                <w:szCs w:val="24"/>
              </w:rPr>
              <w:t xml:space="preserve"> 11.2%.</w:t>
            </w:r>
            <w:r w:rsidRPr="00B26F5B">
              <w:rPr>
                <w:rFonts w:ascii="Times New Roman" w:hAnsi="Times New Roman" w:cs="Times New Roman"/>
                <w:sz w:val="24"/>
                <w:szCs w:val="24"/>
              </w:rPr>
              <w:t xml:space="preserve"> </w:t>
            </w:r>
            <w:r>
              <w:rPr>
                <w:rFonts w:ascii="Times New Roman" w:hAnsi="Times New Roman" w:cs="Times New Roman"/>
                <w:sz w:val="24"/>
                <w:szCs w:val="24"/>
              </w:rPr>
              <w:t>Importantly, unlike currently popular black-box machine learning methods, our approach is designed for i</w:t>
            </w:r>
            <w:r w:rsidRPr="008B147A">
              <w:rPr>
                <w:rFonts w:ascii="Times New Roman" w:hAnsi="Times New Roman" w:cs="Times New Roman"/>
                <w:sz w:val="24"/>
                <w:szCs w:val="24"/>
              </w:rPr>
              <w:t>nterpretability</w:t>
            </w:r>
            <w:r>
              <w:rPr>
                <w:rFonts w:ascii="Times New Roman" w:hAnsi="Times New Roman" w:cs="Times New Roman"/>
                <w:sz w:val="24"/>
                <w:szCs w:val="24"/>
              </w:rPr>
              <w:t xml:space="preserve">, allowing </w:t>
            </w:r>
            <w:r w:rsidRPr="008B147A">
              <w:rPr>
                <w:rFonts w:ascii="Times New Roman" w:hAnsi="Times New Roman" w:cs="Times New Roman"/>
                <w:sz w:val="24"/>
                <w:szCs w:val="24"/>
              </w:rPr>
              <w:t xml:space="preserve">neurologists to verify the quality of our </w:t>
            </w:r>
            <w:r>
              <w:rPr>
                <w:rFonts w:ascii="Times New Roman" w:hAnsi="Times New Roman" w:cs="Times New Roman"/>
                <w:sz w:val="24"/>
                <w:szCs w:val="24"/>
              </w:rPr>
              <w:t>analyses via chart review</w:t>
            </w:r>
            <w:r w:rsidRPr="008B147A">
              <w:rPr>
                <w:rFonts w:ascii="Times New Roman" w:hAnsi="Times New Roman" w:cs="Times New Roman"/>
                <w:sz w:val="24"/>
                <w:szCs w:val="24"/>
              </w:rPr>
              <w:t>.</w:t>
            </w:r>
          </w:p>
          <w:p w14:paraId="343A3C1B" w14:textId="77777777" w:rsidR="0063225F" w:rsidRDefault="0063225F" w:rsidP="00DC2B67">
            <w:pPr>
              <w:rPr>
                <w:rFonts w:ascii="Times New Roman" w:hAnsi="Times New Roman" w:cs="Times New Roman"/>
                <w:b/>
                <w:bCs/>
                <w:sz w:val="24"/>
                <w:szCs w:val="24"/>
              </w:rPr>
            </w:pPr>
          </w:p>
          <w:p w14:paraId="442C3627" w14:textId="77777777" w:rsidR="00DC2B67" w:rsidRDefault="00DC2B67" w:rsidP="00DC2B67">
            <w:pPr>
              <w:rPr>
                <w:rFonts w:ascii="Times New Roman" w:hAnsi="Times New Roman" w:cs="Times New Roman"/>
                <w:b/>
                <w:bCs/>
                <w:sz w:val="24"/>
                <w:szCs w:val="24"/>
              </w:rPr>
            </w:pPr>
            <w:r>
              <w:rPr>
                <w:rFonts w:ascii="Times New Roman" w:hAnsi="Times New Roman" w:cs="Times New Roman"/>
                <w:b/>
                <w:bCs/>
                <w:sz w:val="24"/>
                <w:szCs w:val="24"/>
              </w:rPr>
              <w:t>Implications of all the available evidence</w:t>
            </w:r>
          </w:p>
          <w:p w14:paraId="04099AE1" w14:textId="2C371599" w:rsidR="00DC2B67" w:rsidRPr="00DC2B67" w:rsidRDefault="00DC2B67" w:rsidP="002E201F">
            <w:pPr>
              <w:rPr>
                <w:rFonts w:ascii="Times New Roman" w:hAnsi="Times New Roman" w:cs="Times New Roman"/>
                <w:sz w:val="24"/>
                <w:szCs w:val="24"/>
              </w:rPr>
            </w:pPr>
            <w:r>
              <w:rPr>
                <w:rFonts w:ascii="Times New Roman" w:hAnsi="Times New Roman" w:cs="Times New Roman"/>
                <w:sz w:val="24"/>
                <w:szCs w:val="24"/>
              </w:rPr>
              <w:t xml:space="preserve">Our </w:t>
            </w:r>
            <w:r w:rsidRPr="0034377C">
              <w:rPr>
                <w:rFonts w:ascii="Times New Roman" w:hAnsi="Times New Roman" w:cs="Times New Roman"/>
                <w:sz w:val="24"/>
                <w:szCs w:val="24"/>
              </w:rPr>
              <w:t>new approach</w:t>
            </w:r>
            <w:r>
              <w:rPr>
                <w:rFonts w:ascii="Times New Roman" w:hAnsi="Times New Roman" w:cs="Times New Roman"/>
                <w:sz w:val="24"/>
                <w:szCs w:val="24"/>
              </w:rPr>
              <w:t xml:space="preserve"> allowed for the first time </w:t>
            </w:r>
            <w:r w:rsidRPr="0034377C">
              <w:rPr>
                <w:rFonts w:ascii="Times New Roman" w:hAnsi="Times New Roman" w:cs="Times New Roman"/>
                <w:sz w:val="24"/>
                <w:szCs w:val="24"/>
              </w:rPr>
              <w:t xml:space="preserve">credible </w:t>
            </w:r>
            <w:r>
              <w:rPr>
                <w:rFonts w:ascii="Times New Roman" w:hAnsi="Times New Roman" w:cs="Times New Roman"/>
                <w:sz w:val="24"/>
                <w:szCs w:val="24"/>
              </w:rPr>
              <w:t xml:space="preserve">causal </w:t>
            </w:r>
            <w:r w:rsidRPr="0034377C">
              <w:rPr>
                <w:rFonts w:ascii="Times New Roman" w:hAnsi="Times New Roman" w:cs="Times New Roman"/>
                <w:sz w:val="24"/>
                <w:szCs w:val="24"/>
              </w:rPr>
              <w:t xml:space="preserve">estimates of how much harm </w:t>
            </w:r>
            <w:r>
              <w:rPr>
                <w:rFonts w:ascii="Times New Roman" w:hAnsi="Times New Roman" w:cs="Times New Roman"/>
                <w:sz w:val="24"/>
                <w:szCs w:val="24"/>
              </w:rPr>
              <w:t xml:space="preserve">is caused by </w:t>
            </w:r>
            <w:r w:rsidRPr="0034377C">
              <w:rPr>
                <w:rFonts w:ascii="Times New Roman" w:hAnsi="Times New Roman" w:cs="Times New Roman"/>
                <w:sz w:val="24"/>
                <w:szCs w:val="24"/>
              </w:rPr>
              <w:t xml:space="preserve">EA </w:t>
            </w:r>
            <w:r>
              <w:rPr>
                <w:rFonts w:ascii="Times New Roman" w:hAnsi="Times New Roman" w:cs="Times New Roman"/>
                <w:sz w:val="24"/>
                <w:szCs w:val="24"/>
              </w:rPr>
              <w:t xml:space="preserve">and </w:t>
            </w:r>
            <w:r w:rsidRPr="0034377C">
              <w:rPr>
                <w:rFonts w:ascii="Times New Roman" w:hAnsi="Times New Roman" w:cs="Times New Roman"/>
                <w:sz w:val="24"/>
                <w:szCs w:val="24"/>
              </w:rPr>
              <w:t xml:space="preserve">in which types of patients. </w:t>
            </w:r>
            <w:r>
              <w:rPr>
                <w:rFonts w:ascii="Times New Roman" w:hAnsi="Times New Roman" w:cs="Times New Roman"/>
                <w:sz w:val="24"/>
                <w:szCs w:val="24"/>
              </w:rPr>
              <w:t xml:space="preserve">Our results </w:t>
            </w:r>
            <w:r w:rsidRPr="0034377C">
              <w:rPr>
                <w:rFonts w:ascii="Times New Roman" w:hAnsi="Times New Roman" w:cs="Times New Roman"/>
                <w:sz w:val="24"/>
                <w:szCs w:val="24"/>
              </w:rPr>
              <w:t xml:space="preserve">not only confirm that EA burden (adjusted for </w:t>
            </w:r>
            <w:r>
              <w:rPr>
                <w:rFonts w:ascii="Times New Roman" w:hAnsi="Times New Roman" w:cs="Times New Roman"/>
                <w:sz w:val="24"/>
                <w:szCs w:val="24"/>
              </w:rPr>
              <w:t>anti-seizure medication effects</w:t>
            </w:r>
            <w:r w:rsidRPr="0034377C">
              <w:rPr>
                <w:rFonts w:ascii="Times New Roman" w:hAnsi="Times New Roman" w:cs="Times New Roman"/>
                <w:sz w:val="24"/>
                <w:szCs w:val="24"/>
              </w:rPr>
              <w:t xml:space="preserve">) indeed worsen neurologic outcomes, but careful analysis illustrates that there exist important subgroups that are more affected. </w:t>
            </w:r>
            <w:r>
              <w:rPr>
                <w:rFonts w:ascii="Times New Roman" w:hAnsi="Times New Roman" w:cs="Times New Roman"/>
                <w:sz w:val="24"/>
                <w:szCs w:val="24"/>
              </w:rPr>
              <w:t xml:space="preserve">These results lay the foundation for developing an </w:t>
            </w:r>
            <w:r w:rsidRPr="0034377C">
              <w:rPr>
                <w:rFonts w:ascii="Times New Roman" w:hAnsi="Times New Roman" w:cs="Times New Roman"/>
                <w:sz w:val="24"/>
                <w:szCs w:val="24"/>
              </w:rPr>
              <w:t>optimal treatment policy for EA burden to improve patient outcomes.</w:t>
            </w:r>
          </w:p>
        </w:tc>
      </w:tr>
    </w:tbl>
    <w:p w14:paraId="25DB7381" w14:textId="77777777" w:rsidR="00D5692C" w:rsidRDefault="00D5692C" w:rsidP="002E201F">
      <w:pPr>
        <w:rPr>
          <w:rFonts w:ascii="Times New Roman" w:hAnsi="Times New Roman" w:cs="Times New Roman"/>
          <w:b/>
          <w:bCs/>
          <w:color w:val="C00000"/>
          <w:sz w:val="24"/>
          <w:szCs w:val="24"/>
        </w:rPr>
      </w:pPr>
    </w:p>
    <w:p w14:paraId="47EEAAAD" w14:textId="0F89F1C6" w:rsidR="002E201F" w:rsidRPr="002100E1" w:rsidRDefault="002100E1" w:rsidP="002E201F">
      <w:pPr>
        <w:rPr>
          <w:rFonts w:ascii="Times New Roman" w:hAnsi="Times New Roman" w:cs="Times New Roman"/>
          <w:b/>
          <w:bCs/>
          <w:color w:val="C00000"/>
          <w:sz w:val="24"/>
          <w:szCs w:val="24"/>
        </w:rPr>
      </w:pPr>
      <w:r w:rsidRPr="002100E1">
        <w:rPr>
          <w:rFonts w:ascii="Times New Roman" w:hAnsi="Times New Roman" w:cs="Times New Roman"/>
          <w:b/>
          <w:bCs/>
          <w:color w:val="C00000"/>
          <w:sz w:val="24"/>
          <w:szCs w:val="24"/>
        </w:rPr>
        <w:t>Summary</w:t>
      </w:r>
    </w:p>
    <w:p w14:paraId="106E0BC9" w14:textId="2F638260" w:rsidR="00066A75" w:rsidRPr="008B147A" w:rsidRDefault="00264C0E" w:rsidP="00066A75">
      <w:pPr>
        <w:rPr>
          <w:rFonts w:ascii="Times New Roman" w:hAnsi="Times New Roman" w:cs="Times New Roman"/>
          <w:sz w:val="24"/>
          <w:szCs w:val="24"/>
        </w:rPr>
      </w:pPr>
      <w:r w:rsidRPr="002100E1">
        <w:rPr>
          <w:rFonts w:ascii="Times New Roman" w:hAnsi="Times New Roman" w:cs="Times New Roman"/>
          <w:b/>
          <w:bCs/>
          <w:color w:val="C00000"/>
          <w:sz w:val="24"/>
          <w:szCs w:val="24"/>
        </w:rPr>
        <w:t>Background</w:t>
      </w:r>
      <w:r w:rsidR="002100E1" w:rsidRPr="002100E1">
        <w:rPr>
          <w:rFonts w:ascii="Times New Roman" w:hAnsi="Times New Roman" w:cs="Times New Roman"/>
          <w:b/>
          <w:bCs/>
          <w:color w:val="C00000"/>
          <w:sz w:val="24"/>
          <w:szCs w:val="24"/>
        </w:rPr>
        <w:t xml:space="preserve"> </w:t>
      </w:r>
      <w:r w:rsidR="00066A75" w:rsidRPr="008B147A">
        <w:rPr>
          <w:rFonts w:ascii="Times New Roman" w:hAnsi="Times New Roman" w:cs="Times New Roman"/>
          <w:sz w:val="24"/>
          <w:szCs w:val="24"/>
        </w:rPr>
        <w:t xml:space="preserve">Many problems </w:t>
      </w:r>
      <w:r w:rsidR="00066A75">
        <w:rPr>
          <w:rFonts w:ascii="Times New Roman" w:hAnsi="Times New Roman" w:cs="Times New Roman"/>
          <w:sz w:val="24"/>
          <w:szCs w:val="24"/>
        </w:rPr>
        <w:t xml:space="preserve">in neurology </w:t>
      </w:r>
      <w:r w:rsidR="00066A75" w:rsidRPr="008B147A">
        <w:rPr>
          <w:rFonts w:ascii="Times New Roman" w:hAnsi="Times New Roman" w:cs="Times New Roman"/>
          <w:sz w:val="24"/>
          <w:szCs w:val="24"/>
        </w:rPr>
        <w:t xml:space="preserve">lead to similar analytical challenges: physicians cannot easily estimate the effects of </w:t>
      </w:r>
      <w:r w:rsidR="00480C66">
        <w:rPr>
          <w:rFonts w:ascii="Times New Roman" w:hAnsi="Times New Roman" w:cs="Times New Roman"/>
          <w:sz w:val="24"/>
          <w:szCs w:val="24"/>
        </w:rPr>
        <w:t xml:space="preserve">interventions </w:t>
      </w:r>
      <w:r w:rsidR="00066A75" w:rsidRPr="008B147A">
        <w:rPr>
          <w:rFonts w:ascii="Times New Roman" w:hAnsi="Times New Roman" w:cs="Times New Roman"/>
          <w:sz w:val="24"/>
          <w:szCs w:val="24"/>
        </w:rPr>
        <w:t xml:space="preserve">because causal effects of </w:t>
      </w:r>
      <w:r w:rsidR="00066A75">
        <w:rPr>
          <w:rFonts w:ascii="Times New Roman" w:hAnsi="Times New Roman" w:cs="Times New Roman"/>
          <w:sz w:val="24"/>
          <w:szCs w:val="24"/>
        </w:rPr>
        <w:t xml:space="preserve">illness </w:t>
      </w:r>
      <w:r w:rsidR="00066A75" w:rsidRPr="008B147A">
        <w:rPr>
          <w:rFonts w:ascii="Times New Roman" w:hAnsi="Times New Roman" w:cs="Times New Roman"/>
          <w:sz w:val="24"/>
          <w:szCs w:val="24"/>
        </w:rPr>
        <w:t xml:space="preserve">and </w:t>
      </w:r>
      <w:r w:rsidR="00066A75">
        <w:rPr>
          <w:rFonts w:ascii="Times New Roman" w:hAnsi="Times New Roman" w:cs="Times New Roman"/>
          <w:sz w:val="24"/>
          <w:szCs w:val="24"/>
        </w:rPr>
        <w:t xml:space="preserve">treatments </w:t>
      </w:r>
      <w:r w:rsidR="00066A75" w:rsidRPr="008B147A">
        <w:rPr>
          <w:rFonts w:ascii="Times New Roman" w:hAnsi="Times New Roman" w:cs="Times New Roman"/>
          <w:sz w:val="24"/>
          <w:szCs w:val="24"/>
        </w:rPr>
        <w:t xml:space="preserve">are entangled. Performing studies is </w:t>
      </w:r>
      <w:proofErr w:type="gramStart"/>
      <w:r w:rsidR="00066A75" w:rsidRPr="008B147A">
        <w:rPr>
          <w:rFonts w:ascii="Times New Roman" w:hAnsi="Times New Roman" w:cs="Times New Roman"/>
          <w:sz w:val="24"/>
          <w:szCs w:val="24"/>
        </w:rPr>
        <w:t>challenging:</w:t>
      </w:r>
      <w:proofErr w:type="gramEnd"/>
      <w:r w:rsidR="00066A75" w:rsidRPr="008B147A">
        <w:rPr>
          <w:rFonts w:ascii="Times New Roman" w:hAnsi="Times New Roman" w:cs="Times New Roman"/>
          <w:sz w:val="24"/>
          <w:szCs w:val="24"/>
        </w:rPr>
        <w:t xml:space="preserve"> there are not enough patients for high-dimensional observational causal analysis, and randomized controlled trials often cannot ethically be conducted. However, mechanistic knowledge is available, for example</w:t>
      </w:r>
      <w:r w:rsidR="00066A75">
        <w:rPr>
          <w:rFonts w:ascii="Times New Roman" w:hAnsi="Times New Roman" w:cs="Times New Roman"/>
          <w:sz w:val="24"/>
          <w:szCs w:val="24"/>
        </w:rPr>
        <w:t xml:space="preserve"> </w:t>
      </w:r>
      <w:r w:rsidR="00066A75" w:rsidRPr="008B147A">
        <w:rPr>
          <w:rFonts w:ascii="Times New Roman" w:hAnsi="Times New Roman" w:cs="Times New Roman"/>
          <w:sz w:val="24"/>
          <w:szCs w:val="24"/>
        </w:rPr>
        <w:t xml:space="preserve">about how drugs are absorbed, and this knowledge </w:t>
      </w:r>
      <w:r w:rsidR="00817172">
        <w:rPr>
          <w:rFonts w:ascii="Times New Roman" w:hAnsi="Times New Roman" w:cs="Times New Roman"/>
          <w:sz w:val="24"/>
          <w:szCs w:val="24"/>
        </w:rPr>
        <w:t xml:space="preserve">together </w:t>
      </w:r>
      <w:r w:rsidR="00066A75" w:rsidRPr="008B147A">
        <w:rPr>
          <w:rFonts w:ascii="Times New Roman" w:hAnsi="Times New Roman" w:cs="Times New Roman"/>
          <w:sz w:val="24"/>
          <w:szCs w:val="24"/>
        </w:rPr>
        <w:t xml:space="preserve">with </w:t>
      </w:r>
      <w:r w:rsidR="00846BC4">
        <w:rPr>
          <w:rFonts w:ascii="Times New Roman" w:hAnsi="Times New Roman" w:cs="Times New Roman"/>
          <w:sz w:val="24"/>
          <w:szCs w:val="24"/>
        </w:rPr>
        <w:t xml:space="preserve">observational </w:t>
      </w:r>
      <w:r w:rsidR="00066A75" w:rsidRPr="008B147A">
        <w:rPr>
          <w:rFonts w:ascii="Times New Roman" w:hAnsi="Times New Roman" w:cs="Times New Roman"/>
          <w:sz w:val="24"/>
          <w:szCs w:val="24"/>
        </w:rPr>
        <w:t>data could potentially suffice – if we knew how to combine them.</w:t>
      </w:r>
    </w:p>
    <w:p w14:paraId="193E76DD" w14:textId="2624BDC7" w:rsidR="00066A75" w:rsidRDefault="00264C0E" w:rsidP="00264C0E">
      <w:pPr>
        <w:rPr>
          <w:rFonts w:ascii="Times New Roman" w:hAnsi="Times New Roman" w:cs="Times New Roman"/>
          <w:b/>
          <w:bCs/>
          <w:sz w:val="24"/>
          <w:szCs w:val="24"/>
        </w:rPr>
      </w:pPr>
      <w:r w:rsidRPr="002100E1">
        <w:rPr>
          <w:rFonts w:ascii="Times New Roman" w:hAnsi="Times New Roman" w:cs="Times New Roman"/>
          <w:b/>
          <w:bCs/>
          <w:color w:val="C00000"/>
          <w:sz w:val="24"/>
          <w:szCs w:val="24"/>
        </w:rPr>
        <w:t>Methods</w:t>
      </w:r>
      <w:r w:rsidR="002100E1" w:rsidRPr="002100E1">
        <w:rPr>
          <w:rFonts w:ascii="Times New Roman" w:hAnsi="Times New Roman" w:cs="Times New Roman"/>
          <w:b/>
          <w:bCs/>
          <w:color w:val="C00000"/>
          <w:sz w:val="24"/>
          <w:szCs w:val="24"/>
        </w:rPr>
        <w:t xml:space="preserve"> </w:t>
      </w:r>
      <w:r w:rsidR="00662869">
        <w:rPr>
          <w:rFonts w:ascii="Times New Roman" w:hAnsi="Times New Roman" w:cs="Times New Roman"/>
          <w:sz w:val="24"/>
          <w:szCs w:val="24"/>
        </w:rPr>
        <w:t>W</w:t>
      </w:r>
      <w:r w:rsidR="00066A75" w:rsidRPr="008B147A">
        <w:rPr>
          <w:rFonts w:ascii="Times New Roman" w:hAnsi="Times New Roman" w:cs="Times New Roman"/>
          <w:sz w:val="24"/>
          <w:szCs w:val="24"/>
        </w:rPr>
        <w:t xml:space="preserve">e present a </w:t>
      </w:r>
      <w:r w:rsidR="00310CE1">
        <w:rPr>
          <w:rFonts w:ascii="Times New Roman" w:hAnsi="Times New Roman" w:cs="Times New Roman"/>
          <w:sz w:val="24"/>
          <w:szCs w:val="24"/>
        </w:rPr>
        <w:t xml:space="preserve">new </w:t>
      </w:r>
      <w:r w:rsidR="00066A75" w:rsidRPr="008B147A">
        <w:rPr>
          <w:rFonts w:ascii="Times New Roman" w:hAnsi="Times New Roman" w:cs="Times New Roman"/>
          <w:sz w:val="24"/>
          <w:szCs w:val="24"/>
        </w:rPr>
        <w:t xml:space="preserve">framework for interpretable estimation of causal effects under these complex conditions: interactions between drugs and observations over time, </w:t>
      </w:r>
      <w:r w:rsidR="00B13781">
        <w:rPr>
          <w:rFonts w:ascii="Times New Roman" w:hAnsi="Times New Roman" w:cs="Times New Roman"/>
          <w:sz w:val="24"/>
          <w:szCs w:val="24"/>
        </w:rPr>
        <w:t xml:space="preserve">observational </w:t>
      </w:r>
      <w:r w:rsidR="00066A75" w:rsidRPr="008B147A">
        <w:rPr>
          <w:rFonts w:ascii="Times New Roman" w:hAnsi="Times New Roman" w:cs="Times New Roman"/>
          <w:sz w:val="24"/>
          <w:szCs w:val="24"/>
        </w:rPr>
        <w:t xml:space="preserve">data, </w:t>
      </w:r>
      <w:r w:rsidR="00066A75" w:rsidRPr="008B147A">
        <w:rPr>
          <w:rFonts w:ascii="Times New Roman" w:hAnsi="Times New Roman" w:cs="Times New Roman"/>
          <w:sz w:val="24"/>
          <w:szCs w:val="24"/>
        </w:rPr>
        <w:lastRenderedPageBreak/>
        <w:t xml:space="preserve">and mechanistic knowledge that can substitute for </w:t>
      </w:r>
      <w:r w:rsidR="00B63108">
        <w:rPr>
          <w:rFonts w:ascii="Times New Roman" w:hAnsi="Times New Roman" w:cs="Times New Roman"/>
          <w:sz w:val="24"/>
          <w:szCs w:val="24"/>
        </w:rPr>
        <w:t xml:space="preserve">limited </w:t>
      </w:r>
      <w:r w:rsidR="00066A75" w:rsidRPr="008B147A">
        <w:rPr>
          <w:rFonts w:ascii="Times New Roman" w:hAnsi="Times New Roman" w:cs="Times New Roman"/>
          <w:sz w:val="24"/>
          <w:szCs w:val="24"/>
        </w:rPr>
        <w:t xml:space="preserve">data. Our framework incorporates pharmacokinetics and pharmacodynamics with </w:t>
      </w:r>
      <w:r w:rsidR="0063286F">
        <w:rPr>
          <w:rFonts w:ascii="Times New Roman" w:hAnsi="Times New Roman" w:cs="Times New Roman"/>
          <w:sz w:val="24"/>
          <w:szCs w:val="24"/>
        </w:rPr>
        <w:t xml:space="preserve">an </w:t>
      </w:r>
      <w:r w:rsidR="00066A75" w:rsidRPr="008B147A">
        <w:rPr>
          <w:rFonts w:ascii="Times New Roman" w:hAnsi="Times New Roman" w:cs="Times New Roman"/>
          <w:sz w:val="24"/>
          <w:szCs w:val="24"/>
        </w:rPr>
        <w:t xml:space="preserve">interpretable matching method to adjust for confounders </w:t>
      </w:r>
      <w:r w:rsidR="0063286F">
        <w:rPr>
          <w:rFonts w:ascii="Times New Roman" w:hAnsi="Times New Roman" w:cs="Times New Roman"/>
          <w:sz w:val="24"/>
          <w:szCs w:val="24"/>
        </w:rPr>
        <w:t xml:space="preserve">including </w:t>
      </w:r>
      <w:r w:rsidR="00066A75" w:rsidRPr="008B147A">
        <w:rPr>
          <w:rFonts w:ascii="Times New Roman" w:hAnsi="Times New Roman" w:cs="Times New Roman"/>
          <w:sz w:val="24"/>
          <w:szCs w:val="24"/>
        </w:rPr>
        <w:t>drug response, medical history, and demographic</w:t>
      </w:r>
      <w:r w:rsidR="00564A97">
        <w:rPr>
          <w:rFonts w:ascii="Times New Roman" w:hAnsi="Times New Roman" w:cs="Times New Roman"/>
          <w:sz w:val="24"/>
          <w:szCs w:val="24"/>
        </w:rPr>
        <w:t>s</w:t>
      </w:r>
      <w:r w:rsidR="00066A75" w:rsidRPr="008B147A">
        <w:rPr>
          <w:rFonts w:ascii="Times New Roman" w:hAnsi="Times New Roman" w:cs="Times New Roman"/>
          <w:sz w:val="24"/>
          <w:szCs w:val="24"/>
        </w:rPr>
        <w:t>. We apply this framework to a</w:t>
      </w:r>
      <w:r w:rsidR="0006517F">
        <w:rPr>
          <w:rFonts w:ascii="Times New Roman" w:hAnsi="Times New Roman" w:cs="Times New Roman"/>
          <w:sz w:val="24"/>
          <w:szCs w:val="24"/>
        </w:rPr>
        <w:t xml:space="preserve"> </w:t>
      </w:r>
      <w:r w:rsidR="00C01D4C">
        <w:rPr>
          <w:rFonts w:ascii="Times New Roman" w:hAnsi="Times New Roman" w:cs="Times New Roman"/>
          <w:sz w:val="24"/>
          <w:szCs w:val="24"/>
        </w:rPr>
        <w:t xml:space="preserve">critical </w:t>
      </w:r>
      <w:r w:rsidR="00066A75" w:rsidRPr="008B147A">
        <w:rPr>
          <w:rFonts w:ascii="Times New Roman" w:hAnsi="Times New Roman" w:cs="Times New Roman"/>
          <w:sz w:val="24"/>
          <w:szCs w:val="24"/>
        </w:rPr>
        <w:t>problem affecting critically ill patients</w:t>
      </w:r>
      <w:r w:rsidR="0006517F">
        <w:rPr>
          <w:rFonts w:ascii="Times New Roman" w:hAnsi="Times New Roman" w:cs="Times New Roman"/>
          <w:sz w:val="24"/>
          <w:szCs w:val="24"/>
        </w:rPr>
        <w:t xml:space="preserve">: </w:t>
      </w:r>
      <w:r w:rsidR="00F10D82">
        <w:rPr>
          <w:rFonts w:ascii="Times New Roman" w:hAnsi="Times New Roman" w:cs="Times New Roman"/>
          <w:sz w:val="24"/>
          <w:szCs w:val="24"/>
        </w:rPr>
        <w:t xml:space="preserve">estimating </w:t>
      </w:r>
      <w:r w:rsidR="00066A75" w:rsidRPr="008B147A">
        <w:rPr>
          <w:rFonts w:ascii="Times New Roman" w:hAnsi="Times New Roman" w:cs="Times New Roman"/>
          <w:sz w:val="24"/>
          <w:szCs w:val="24"/>
        </w:rPr>
        <w:t xml:space="preserve">the effect of seizures and other harmful </w:t>
      </w:r>
      <w:r w:rsidR="00C01D4C">
        <w:rPr>
          <w:rFonts w:ascii="Times New Roman" w:hAnsi="Times New Roman" w:cs="Times New Roman"/>
          <w:sz w:val="24"/>
          <w:szCs w:val="24"/>
        </w:rPr>
        <w:t xml:space="preserve">brain activity </w:t>
      </w:r>
      <w:r w:rsidR="00066A75" w:rsidRPr="008B147A">
        <w:rPr>
          <w:rFonts w:ascii="Times New Roman" w:hAnsi="Times New Roman" w:cs="Times New Roman"/>
          <w:sz w:val="24"/>
          <w:szCs w:val="24"/>
        </w:rPr>
        <w:t xml:space="preserve">(epileptiform activity – EA) on </w:t>
      </w:r>
      <w:r w:rsidR="008B03E6">
        <w:rPr>
          <w:rFonts w:ascii="Times New Roman" w:hAnsi="Times New Roman" w:cs="Times New Roman"/>
          <w:sz w:val="24"/>
          <w:szCs w:val="24"/>
        </w:rPr>
        <w:t xml:space="preserve">neurologic </w:t>
      </w:r>
      <w:r w:rsidR="00066A75" w:rsidRPr="008B147A">
        <w:rPr>
          <w:rFonts w:ascii="Times New Roman" w:hAnsi="Times New Roman" w:cs="Times New Roman"/>
          <w:sz w:val="24"/>
          <w:szCs w:val="24"/>
        </w:rPr>
        <w:t>outcomes. Given the high</w:t>
      </w:r>
      <w:r w:rsidR="00F85C50">
        <w:rPr>
          <w:rFonts w:ascii="Times New Roman" w:hAnsi="Times New Roman" w:cs="Times New Roman"/>
          <w:sz w:val="24"/>
          <w:szCs w:val="24"/>
        </w:rPr>
        <w:t xml:space="preserve"> </w:t>
      </w:r>
      <w:r w:rsidR="00066A75" w:rsidRPr="008B147A">
        <w:rPr>
          <w:rFonts w:ascii="Times New Roman" w:hAnsi="Times New Roman" w:cs="Times New Roman"/>
          <w:sz w:val="24"/>
          <w:szCs w:val="24"/>
        </w:rPr>
        <w:t xml:space="preserve">stakes, </w:t>
      </w:r>
      <w:r w:rsidR="00E85CA5">
        <w:rPr>
          <w:rFonts w:ascii="Times New Roman" w:hAnsi="Times New Roman" w:cs="Times New Roman"/>
          <w:sz w:val="24"/>
          <w:szCs w:val="24"/>
        </w:rPr>
        <w:t xml:space="preserve">our matching approach provides </w:t>
      </w:r>
      <w:r w:rsidR="00066A75" w:rsidRPr="008B147A">
        <w:rPr>
          <w:rFonts w:ascii="Times New Roman" w:hAnsi="Times New Roman" w:cs="Times New Roman"/>
          <w:sz w:val="24"/>
          <w:szCs w:val="24"/>
        </w:rPr>
        <w:t xml:space="preserve">interpretability critical for troubleshooting such complex problems. </w:t>
      </w:r>
    </w:p>
    <w:p w14:paraId="7AEB74D1" w14:textId="64031074" w:rsidR="00066A75" w:rsidRDefault="00264C0E" w:rsidP="00264C0E">
      <w:pPr>
        <w:rPr>
          <w:rFonts w:ascii="Times New Roman" w:hAnsi="Times New Roman" w:cs="Times New Roman"/>
          <w:b/>
          <w:bCs/>
          <w:sz w:val="24"/>
          <w:szCs w:val="24"/>
        </w:rPr>
      </w:pPr>
      <w:r w:rsidRPr="002100E1">
        <w:rPr>
          <w:rFonts w:ascii="Times New Roman" w:hAnsi="Times New Roman" w:cs="Times New Roman"/>
          <w:b/>
          <w:bCs/>
          <w:color w:val="C00000"/>
          <w:sz w:val="24"/>
          <w:szCs w:val="24"/>
        </w:rPr>
        <w:t>Findings</w:t>
      </w:r>
      <w:r w:rsidR="002100E1" w:rsidRPr="002100E1">
        <w:rPr>
          <w:rFonts w:ascii="Times New Roman" w:hAnsi="Times New Roman" w:cs="Times New Roman"/>
          <w:b/>
          <w:bCs/>
          <w:color w:val="C00000"/>
          <w:sz w:val="24"/>
          <w:szCs w:val="24"/>
        </w:rPr>
        <w:t xml:space="preserve"> </w:t>
      </w:r>
      <w:r w:rsidR="0055718C">
        <w:rPr>
          <w:rFonts w:ascii="Times New Roman" w:hAnsi="Times New Roman" w:cs="Times New Roman"/>
          <w:sz w:val="24"/>
          <w:szCs w:val="24"/>
        </w:rPr>
        <w:t xml:space="preserve">We find that </w:t>
      </w:r>
      <w:r w:rsidR="00066A75" w:rsidRPr="008B147A">
        <w:rPr>
          <w:rFonts w:ascii="Times New Roman" w:hAnsi="Times New Roman" w:cs="Times New Roman"/>
          <w:sz w:val="24"/>
          <w:szCs w:val="24"/>
        </w:rPr>
        <w:t>high level</w:t>
      </w:r>
      <w:r w:rsidR="0031474C">
        <w:rPr>
          <w:rFonts w:ascii="Times New Roman" w:hAnsi="Times New Roman" w:cs="Times New Roman"/>
          <w:sz w:val="24"/>
          <w:szCs w:val="24"/>
        </w:rPr>
        <w:t xml:space="preserve">s </w:t>
      </w:r>
      <w:r w:rsidR="00066A75" w:rsidRPr="008B147A">
        <w:rPr>
          <w:rFonts w:ascii="Times New Roman" w:hAnsi="Times New Roman" w:cs="Times New Roman"/>
          <w:sz w:val="24"/>
          <w:szCs w:val="24"/>
        </w:rPr>
        <w:t xml:space="preserve">of </w:t>
      </w:r>
      <w:r w:rsidR="00016ACC">
        <w:rPr>
          <w:rFonts w:ascii="Times New Roman" w:hAnsi="Times New Roman" w:cs="Times New Roman"/>
          <w:sz w:val="24"/>
          <w:szCs w:val="24"/>
        </w:rPr>
        <w:t xml:space="preserve">epileptiform </w:t>
      </w:r>
      <w:r w:rsidR="00066A75" w:rsidRPr="008B147A">
        <w:rPr>
          <w:rFonts w:ascii="Times New Roman" w:hAnsi="Times New Roman" w:cs="Times New Roman"/>
          <w:sz w:val="24"/>
          <w:szCs w:val="24"/>
        </w:rPr>
        <w:t xml:space="preserve">activity (75% EA burden), </w:t>
      </w:r>
      <w:r w:rsidR="0031474C">
        <w:rPr>
          <w:rFonts w:ascii="Times New Roman" w:hAnsi="Times New Roman" w:cs="Times New Roman"/>
          <w:sz w:val="24"/>
          <w:szCs w:val="24"/>
        </w:rPr>
        <w:t xml:space="preserve">when </w:t>
      </w:r>
      <w:r w:rsidR="00066A75" w:rsidRPr="008B147A">
        <w:rPr>
          <w:rFonts w:ascii="Times New Roman" w:hAnsi="Times New Roman" w:cs="Times New Roman"/>
          <w:sz w:val="24"/>
          <w:szCs w:val="24"/>
        </w:rPr>
        <w:t>untreated for a six-hour wind</w:t>
      </w:r>
      <w:r w:rsidR="00066A75" w:rsidRPr="008B147A">
        <w:rPr>
          <w:rFonts w:ascii="Times New Roman" w:hAnsi="Times New Roman" w:cs="Times New Roman" w:hint="eastAsia"/>
          <w:sz w:val="24"/>
          <w:szCs w:val="24"/>
        </w:rPr>
        <w:t>ow, has, on average, a 16.7% increased chance of a poor outcome such as severe neurologic disability or death</w:t>
      </w:r>
      <w:r w:rsidR="00BB4AD2">
        <w:rPr>
          <w:rFonts w:ascii="Times New Roman" w:hAnsi="Times New Roman" w:cs="Times New Roman"/>
          <w:sz w:val="24"/>
          <w:szCs w:val="24"/>
        </w:rPr>
        <w:t xml:space="preserve">; and </w:t>
      </w:r>
      <w:r w:rsidR="00066A75" w:rsidRPr="008B147A">
        <w:rPr>
          <w:rFonts w:ascii="Times New Roman" w:hAnsi="Times New Roman" w:cs="Times New Roman" w:hint="eastAsia"/>
          <w:sz w:val="24"/>
          <w:szCs w:val="24"/>
        </w:rPr>
        <w:t>mild-but-</w:t>
      </w:r>
      <w:r w:rsidR="00322F22" w:rsidRPr="008B147A">
        <w:rPr>
          <w:rFonts w:ascii="Times New Roman" w:hAnsi="Times New Roman" w:cs="Times New Roman"/>
          <w:sz w:val="24"/>
          <w:szCs w:val="24"/>
        </w:rPr>
        <w:t>long-lasting</w:t>
      </w:r>
      <w:r w:rsidR="00066A75" w:rsidRPr="008B147A">
        <w:rPr>
          <w:rFonts w:ascii="Times New Roman" w:hAnsi="Times New Roman" w:cs="Times New Roman" w:hint="eastAsia"/>
          <w:sz w:val="24"/>
          <w:szCs w:val="24"/>
        </w:rPr>
        <w:t xml:space="preserve"> EA (average EA burden </w:t>
      </w:r>
      <w:r w:rsidR="00066A75" w:rsidRPr="008B147A">
        <w:rPr>
          <w:rFonts w:ascii="Times New Roman" w:hAnsi="Times New Roman" w:cs="Times New Roman" w:hint="eastAsia"/>
          <w:sz w:val="24"/>
          <w:szCs w:val="24"/>
        </w:rPr>
        <w:t>≥</w:t>
      </w:r>
      <w:r w:rsidR="00066A75" w:rsidRPr="008B147A">
        <w:rPr>
          <w:rFonts w:ascii="Times New Roman" w:hAnsi="Times New Roman" w:cs="Times New Roman" w:hint="eastAsia"/>
          <w:sz w:val="24"/>
          <w:szCs w:val="24"/>
        </w:rPr>
        <w:t xml:space="preserve"> 50%) </w:t>
      </w:r>
      <w:r w:rsidR="00E51C0E">
        <w:rPr>
          <w:rFonts w:ascii="Times New Roman" w:hAnsi="Times New Roman" w:cs="Times New Roman"/>
          <w:sz w:val="24"/>
          <w:szCs w:val="24"/>
        </w:rPr>
        <w:t xml:space="preserve">increases </w:t>
      </w:r>
      <w:r w:rsidR="00066A75" w:rsidRPr="008B147A">
        <w:rPr>
          <w:rFonts w:ascii="Times New Roman" w:hAnsi="Times New Roman" w:cs="Times New Roman" w:hint="eastAsia"/>
          <w:sz w:val="24"/>
          <w:szCs w:val="24"/>
        </w:rPr>
        <w:t xml:space="preserve">risk of </w:t>
      </w:r>
      <w:r w:rsidR="00E51C0E">
        <w:rPr>
          <w:rFonts w:ascii="Times New Roman" w:hAnsi="Times New Roman" w:cs="Times New Roman"/>
          <w:sz w:val="24"/>
          <w:szCs w:val="24"/>
        </w:rPr>
        <w:t xml:space="preserve">poor outcome </w:t>
      </w:r>
      <w:r w:rsidR="00066A75" w:rsidRPr="008B147A">
        <w:rPr>
          <w:rFonts w:ascii="Times New Roman" w:hAnsi="Times New Roman" w:cs="Times New Roman" w:hint="eastAsia"/>
          <w:sz w:val="24"/>
          <w:szCs w:val="24"/>
        </w:rPr>
        <w:t>by</w:t>
      </w:r>
      <w:r w:rsidR="00066A75" w:rsidRPr="008B147A">
        <w:rPr>
          <w:rFonts w:ascii="Times New Roman" w:hAnsi="Times New Roman" w:cs="Times New Roman"/>
          <w:sz w:val="24"/>
          <w:szCs w:val="24"/>
        </w:rPr>
        <w:t xml:space="preserve"> 11.2%.</w:t>
      </w:r>
      <w:r w:rsidR="00B26F5B" w:rsidRPr="00B26F5B">
        <w:rPr>
          <w:rFonts w:ascii="Times New Roman" w:hAnsi="Times New Roman" w:cs="Times New Roman"/>
          <w:sz w:val="24"/>
          <w:szCs w:val="24"/>
        </w:rPr>
        <w:t xml:space="preserve"> </w:t>
      </w:r>
      <w:r w:rsidR="00FD5BA1" w:rsidRPr="008B147A">
        <w:rPr>
          <w:rFonts w:ascii="Times New Roman" w:hAnsi="Times New Roman" w:cs="Times New Roman"/>
          <w:sz w:val="24"/>
          <w:szCs w:val="24"/>
        </w:rPr>
        <w:t>Interpretability</w:t>
      </w:r>
      <w:r w:rsidR="00B26F5B" w:rsidRPr="008B147A">
        <w:rPr>
          <w:rFonts w:ascii="Times New Roman" w:hAnsi="Times New Roman" w:cs="Times New Roman"/>
          <w:sz w:val="24"/>
          <w:szCs w:val="24"/>
        </w:rPr>
        <w:t xml:space="preserve"> of our matched groups allowed neurologists to verify the quality of our analysis</w:t>
      </w:r>
      <w:r w:rsidR="00FD5BA1">
        <w:rPr>
          <w:rFonts w:ascii="Times New Roman" w:hAnsi="Times New Roman" w:cs="Times New Roman"/>
          <w:sz w:val="24"/>
          <w:szCs w:val="24"/>
        </w:rPr>
        <w:t xml:space="preserve"> via chart review</w:t>
      </w:r>
      <w:r w:rsidR="00B26F5B" w:rsidRPr="008B147A">
        <w:rPr>
          <w:rFonts w:ascii="Times New Roman" w:hAnsi="Times New Roman" w:cs="Times New Roman"/>
          <w:sz w:val="24"/>
          <w:szCs w:val="24"/>
        </w:rPr>
        <w:t>.</w:t>
      </w:r>
    </w:p>
    <w:p w14:paraId="38190D94" w14:textId="2E074CC0" w:rsidR="002B483F" w:rsidRPr="002B748D" w:rsidRDefault="00264C0E" w:rsidP="00264C0E">
      <w:pPr>
        <w:rPr>
          <w:rFonts w:ascii="Times New Roman" w:hAnsi="Times New Roman" w:cs="Times New Roman"/>
          <w:sz w:val="24"/>
          <w:szCs w:val="24"/>
        </w:rPr>
      </w:pPr>
      <w:r w:rsidRPr="002100E1">
        <w:rPr>
          <w:rFonts w:ascii="Times New Roman" w:hAnsi="Times New Roman" w:cs="Times New Roman"/>
          <w:b/>
          <w:bCs/>
          <w:color w:val="C00000"/>
          <w:sz w:val="24"/>
          <w:szCs w:val="24"/>
        </w:rPr>
        <w:t>Interpretation</w:t>
      </w:r>
      <w:r w:rsidR="002100E1" w:rsidRPr="002100E1">
        <w:rPr>
          <w:rFonts w:ascii="Times New Roman" w:hAnsi="Times New Roman" w:cs="Times New Roman"/>
          <w:b/>
          <w:bCs/>
          <w:color w:val="C00000"/>
          <w:sz w:val="24"/>
          <w:szCs w:val="24"/>
        </w:rPr>
        <w:t xml:space="preserve"> </w:t>
      </w:r>
      <w:r w:rsidR="009121D3">
        <w:rPr>
          <w:rFonts w:ascii="Times New Roman" w:hAnsi="Times New Roman" w:cs="Times New Roman"/>
          <w:sz w:val="24"/>
          <w:szCs w:val="24"/>
        </w:rPr>
        <w:t xml:space="preserve">Our framework provides a principled </w:t>
      </w:r>
      <w:r w:rsidR="00ED4FD2">
        <w:rPr>
          <w:rFonts w:ascii="Times New Roman" w:hAnsi="Times New Roman" w:cs="Times New Roman"/>
          <w:sz w:val="24"/>
          <w:szCs w:val="24"/>
        </w:rPr>
        <w:t xml:space="preserve">way to </w:t>
      </w:r>
      <w:r w:rsidR="00FB1BC0">
        <w:rPr>
          <w:rFonts w:ascii="Times New Roman" w:hAnsi="Times New Roman" w:cs="Times New Roman"/>
          <w:sz w:val="24"/>
          <w:szCs w:val="24"/>
        </w:rPr>
        <w:t xml:space="preserve">extract </w:t>
      </w:r>
      <w:r w:rsidR="009121D3">
        <w:rPr>
          <w:rFonts w:ascii="Times New Roman" w:hAnsi="Times New Roman" w:cs="Times New Roman"/>
          <w:sz w:val="24"/>
          <w:szCs w:val="24"/>
        </w:rPr>
        <w:t xml:space="preserve">causal knowledge from observational </w:t>
      </w:r>
      <w:r w:rsidR="00FB1BC0">
        <w:rPr>
          <w:rFonts w:ascii="Times New Roman" w:hAnsi="Times New Roman" w:cs="Times New Roman"/>
          <w:sz w:val="24"/>
          <w:szCs w:val="24"/>
        </w:rPr>
        <w:t xml:space="preserve">medical </w:t>
      </w:r>
      <w:r w:rsidR="009121D3">
        <w:rPr>
          <w:rFonts w:ascii="Times New Roman" w:hAnsi="Times New Roman" w:cs="Times New Roman"/>
          <w:sz w:val="24"/>
          <w:szCs w:val="24"/>
        </w:rPr>
        <w:t xml:space="preserve">data. </w:t>
      </w:r>
      <w:r w:rsidR="00FB1BC0">
        <w:rPr>
          <w:rFonts w:ascii="Times New Roman" w:hAnsi="Times New Roman" w:cs="Times New Roman"/>
          <w:sz w:val="24"/>
          <w:szCs w:val="24"/>
        </w:rPr>
        <w:t xml:space="preserve">Using this approach, we provide valid estimates of the causal effect of EA on neurologic outcomes. This information has direct implications for neurologists treating critically ill patients at risk for seizures and other epileptiform activity. </w:t>
      </w:r>
    </w:p>
    <w:p w14:paraId="5DBFEEA7" w14:textId="15BCE448" w:rsidR="009006DF" w:rsidRPr="009006DF" w:rsidRDefault="00264C0E" w:rsidP="00264C0E">
      <w:pPr>
        <w:rPr>
          <w:rFonts w:ascii="Times New Roman" w:hAnsi="Times New Roman" w:cs="Times New Roman"/>
          <w:sz w:val="24"/>
          <w:szCs w:val="24"/>
        </w:rPr>
      </w:pPr>
      <w:r w:rsidRPr="00EC7721">
        <w:rPr>
          <w:rFonts w:ascii="Times New Roman" w:hAnsi="Times New Roman" w:cs="Times New Roman"/>
          <w:b/>
          <w:bCs/>
          <w:color w:val="C00000"/>
          <w:sz w:val="24"/>
          <w:szCs w:val="24"/>
        </w:rPr>
        <w:t>Funding</w:t>
      </w:r>
      <w:r w:rsidR="00EC7721">
        <w:rPr>
          <w:rFonts w:ascii="Times New Roman" w:hAnsi="Times New Roman" w:cs="Times New Roman"/>
          <w:b/>
          <w:bCs/>
          <w:color w:val="C00000"/>
          <w:sz w:val="24"/>
          <w:szCs w:val="24"/>
        </w:rPr>
        <w:t xml:space="preserve"> </w:t>
      </w:r>
      <w:r w:rsidR="009006DF">
        <w:rPr>
          <w:rFonts w:ascii="Times New Roman" w:hAnsi="Times New Roman" w:cs="Times New Roman"/>
          <w:sz w:val="24"/>
          <w:szCs w:val="24"/>
        </w:rPr>
        <w:t xml:space="preserve">NIH </w:t>
      </w:r>
      <w:r w:rsidR="009006DF" w:rsidRPr="009006DF">
        <w:rPr>
          <w:rFonts w:ascii="Times New Roman" w:hAnsi="Times New Roman" w:cs="Times New Roman"/>
          <w:sz w:val="24"/>
          <w:szCs w:val="24"/>
        </w:rPr>
        <w:t>R01NS107291</w:t>
      </w:r>
      <w:r w:rsidR="009006DF">
        <w:rPr>
          <w:rFonts w:ascii="Times New Roman" w:hAnsi="Times New Roman" w:cs="Times New Roman"/>
          <w:sz w:val="24"/>
          <w:szCs w:val="24"/>
        </w:rPr>
        <w:t xml:space="preserve">. </w:t>
      </w:r>
    </w:p>
    <w:p w14:paraId="34BF2C4F" w14:textId="77777777" w:rsidR="002E201F" w:rsidRDefault="002E201F" w:rsidP="008B147A">
      <w:pPr>
        <w:rPr>
          <w:rFonts w:ascii="Times New Roman" w:hAnsi="Times New Roman" w:cs="Times New Roman"/>
          <w:b/>
          <w:bCs/>
          <w:sz w:val="24"/>
          <w:szCs w:val="24"/>
        </w:rPr>
      </w:pPr>
    </w:p>
    <w:p w14:paraId="7FC630AE" w14:textId="77777777" w:rsidR="002E201F" w:rsidRDefault="002E201F" w:rsidP="008B147A">
      <w:pPr>
        <w:rPr>
          <w:rFonts w:ascii="Times New Roman" w:hAnsi="Times New Roman" w:cs="Times New Roman"/>
          <w:b/>
          <w:bCs/>
          <w:sz w:val="24"/>
          <w:szCs w:val="24"/>
        </w:rPr>
      </w:pPr>
    </w:p>
    <w:p w14:paraId="31EBC069" w14:textId="77777777" w:rsidR="002E201F" w:rsidRDefault="002E201F">
      <w:pPr>
        <w:rPr>
          <w:rFonts w:ascii="Times New Roman" w:hAnsi="Times New Roman" w:cs="Times New Roman"/>
          <w:b/>
          <w:bCs/>
          <w:sz w:val="24"/>
          <w:szCs w:val="24"/>
        </w:rPr>
      </w:pPr>
      <w:r>
        <w:rPr>
          <w:rFonts w:ascii="Times New Roman" w:hAnsi="Times New Roman" w:cs="Times New Roman"/>
          <w:b/>
          <w:bCs/>
          <w:sz w:val="24"/>
          <w:szCs w:val="24"/>
        </w:rPr>
        <w:br w:type="page"/>
      </w:r>
    </w:p>
    <w:p w14:paraId="109FBAE8" w14:textId="2E0B517C" w:rsidR="008B147A" w:rsidRPr="002A735A" w:rsidRDefault="008B147A" w:rsidP="008B147A">
      <w:pPr>
        <w:rPr>
          <w:rFonts w:ascii="Times New Roman" w:hAnsi="Times New Roman" w:cs="Times New Roman"/>
          <w:b/>
          <w:bCs/>
          <w:color w:val="C00000"/>
          <w:sz w:val="24"/>
          <w:szCs w:val="24"/>
        </w:rPr>
      </w:pPr>
      <w:r w:rsidRPr="002A735A">
        <w:rPr>
          <w:rFonts w:ascii="Times New Roman" w:hAnsi="Times New Roman" w:cs="Times New Roman"/>
          <w:b/>
          <w:bCs/>
          <w:color w:val="C00000"/>
          <w:sz w:val="24"/>
          <w:szCs w:val="24"/>
        </w:rPr>
        <w:lastRenderedPageBreak/>
        <w:t>I</w:t>
      </w:r>
      <w:r w:rsidR="002A735A" w:rsidRPr="002A735A">
        <w:rPr>
          <w:rFonts w:ascii="Times New Roman" w:hAnsi="Times New Roman" w:cs="Times New Roman"/>
          <w:b/>
          <w:bCs/>
          <w:color w:val="C00000"/>
          <w:sz w:val="24"/>
          <w:szCs w:val="24"/>
        </w:rPr>
        <w:t>ntroduction</w:t>
      </w:r>
    </w:p>
    <w:p w14:paraId="49FD846B" w14:textId="318640F9" w:rsidR="008B147A" w:rsidRPr="008B147A" w:rsidRDefault="008B147A" w:rsidP="008B147A">
      <w:pPr>
        <w:rPr>
          <w:rFonts w:ascii="Times New Roman" w:hAnsi="Times New Roman" w:cs="Times New Roman"/>
          <w:sz w:val="24"/>
          <w:szCs w:val="24"/>
        </w:rPr>
      </w:pPr>
      <w:r w:rsidRPr="008B147A">
        <w:rPr>
          <w:rFonts w:ascii="Times New Roman" w:hAnsi="Times New Roman" w:cs="Times New Roman"/>
          <w:sz w:val="24"/>
          <w:szCs w:val="24"/>
        </w:rPr>
        <w:t>Caring for patients with neuro</w:t>
      </w:r>
      <w:r w:rsidR="00BE7527">
        <w:rPr>
          <w:rFonts w:ascii="Times New Roman" w:hAnsi="Times New Roman" w:cs="Times New Roman"/>
          <w:sz w:val="24"/>
          <w:szCs w:val="24"/>
        </w:rPr>
        <w:t xml:space="preserve">logic </w:t>
      </w:r>
      <w:r w:rsidRPr="008B147A">
        <w:rPr>
          <w:rFonts w:ascii="Times New Roman" w:hAnsi="Times New Roman" w:cs="Times New Roman"/>
          <w:sz w:val="24"/>
          <w:szCs w:val="24"/>
        </w:rPr>
        <w:t xml:space="preserve">illness is </w:t>
      </w:r>
      <w:proofErr w:type="gramStart"/>
      <w:r w:rsidRPr="008B147A">
        <w:rPr>
          <w:rFonts w:ascii="Times New Roman" w:hAnsi="Times New Roman" w:cs="Times New Roman"/>
          <w:sz w:val="24"/>
          <w:szCs w:val="24"/>
        </w:rPr>
        <w:t>challenging:</w:t>
      </w:r>
      <w:proofErr w:type="gramEnd"/>
      <w:r w:rsidRPr="008B147A">
        <w:rPr>
          <w:rFonts w:ascii="Times New Roman" w:hAnsi="Times New Roman" w:cs="Times New Roman"/>
          <w:sz w:val="24"/>
          <w:szCs w:val="24"/>
        </w:rPr>
        <w:t xml:space="preserve"> decisions are high stakes, there are difficult causal questions, and decisions about </w:t>
      </w:r>
      <w:r w:rsidR="00BE7527">
        <w:rPr>
          <w:rFonts w:ascii="Times New Roman" w:hAnsi="Times New Roman" w:cs="Times New Roman"/>
          <w:sz w:val="24"/>
          <w:szCs w:val="24"/>
        </w:rPr>
        <w:t xml:space="preserve">treatment </w:t>
      </w:r>
      <w:r w:rsidRPr="008B147A">
        <w:rPr>
          <w:rFonts w:ascii="Times New Roman" w:hAnsi="Times New Roman" w:cs="Times New Roman"/>
          <w:sz w:val="24"/>
          <w:szCs w:val="24"/>
        </w:rPr>
        <w:t>are entangled with observations that physicians mak</w:t>
      </w:r>
      <w:r w:rsidR="007F740C">
        <w:rPr>
          <w:rFonts w:ascii="Times New Roman" w:hAnsi="Times New Roman" w:cs="Times New Roman"/>
          <w:sz w:val="24"/>
          <w:szCs w:val="24"/>
        </w:rPr>
        <w:t xml:space="preserve">e </w:t>
      </w:r>
      <w:r w:rsidRPr="008B147A">
        <w:rPr>
          <w:rFonts w:ascii="Times New Roman" w:hAnsi="Times New Roman" w:cs="Times New Roman"/>
          <w:sz w:val="24"/>
          <w:szCs w:val="24"/>
        </w:rPr>
        <w:t>about the patient over time.</w:t>
      </w:r>
      <w:r w:rsidR="00BC3E6B">
        <w:rPr>
          <w:rFonts w:ascii="Times New Roman" w:hAnsi="Times New Roman" w:cs="Times New Roman"/>
          <w:sz w:val="24"/>
          <w:szCs w:val="24"/>
        </w:rPr>
        <w:t xml:space="preserve"> </w:t>
      </w:r>
      <w:r w:rsidR="00285AE4">
        <w:rPr>
          <w:rFonts w:ascii="Times New Roman" w:hAnsi="Times New Roman" w:cs="Times New Roman"/>
          <w:sz w:val="24"/>
          <w:szCs w:val="24"/>
        </w:rPr>
        <w:t>C</w:t>
      </w:r>
      <w:r w:rsidRPr="008B147A">
        <w:rPr>
          <w:rFonts w:ascii="Times New Roman" w:hAnsi="Times New Roman" w:cs="Times New Roman"/>
          <w:sz w:val="24"/>
          <w:szCs w:val="24"/>
        </w:rPr>
        <w:t>linical trials</w:t>
      </w:r>
      <w:r w:rsidR="00285AE4">
        <w:rPr>
          <w:rFonts w:ascii="Times New Roman" w:hAnsi="Times New Roman" w:cs="Times New Roman"/>
          <w:sz w:val="24"/>
          <w:szCs w:val="24"/>
        </w:rPr>
        <w:t xml:space="preserve"> </w:t>
      </w:r>
      <w:r w:rsidRPr="008B147A">
        <w:rPr>
          <w:rFonts w:ascii="Times New Roman" w:hAnsi="Times New Roman" w:cs="Times New Roman"/>
          <w:sz w:val="24"/>
          <w:szCs w:val="24"/>
        </w:rPr>
        <w:t xml:space="preserve">are </w:t>
      </w:r>
      <w:r w:rsidR="00285AE4">
        <w:rPr>
          <w:rFonts w:ascii="Times New Roman" w:hAnsi="Times New Roman" w:cs="Times New Roman"/>
          <w:sz w:val="24"/>
          <w:szCs w:val="24"/>
        </w:rPr>
        <w:t xml:space="preserve">often </w:t>
      </w:r>
      <w:r w:rsidRPr="008B147A">
        <w:rPr>
          <w:rFonts w:ascii="Times New Roman" w:hAnsi="Times New Roman" w:cs="Times New Roman"/>
          <w:sz w:val="24"/>
          <w:szCs w:val="24"/>
        </w:rPr>
        <w:t>difficult</w:t>
      </w:r>
      <w:r w:rsidR="00560943">
        <w:rPr>
          <w:rFonts w:ascii="Times New Roman" w:hAnsi="Times New Roman" w:cs="Times New Roman"/>
          <w:sz w:val="24"/>
          <w:szCs w:val="24"/>
        </w:rPr>
        <w:t xml:space="preserve"> to conduct</w:t>
      </w:r>
      <w:r w:rsidRPr="008B147A">
        <w:rPr>
          <w:rFonts w:ascii="Times New Roman" w:hAnsi="Times New Roman" w:cs="Times New Roman"/>
          <w:sz w:val="24"/>
          <w:szCs w:val="24"/>
        </w:rPr>
        <w:t>, observational datasets are noisy, and there may be important variables</w:t>
      </w:r>
      <w:r w:rsidR="00BC3E6B">
        <w:rPr>
          <w:rFonts w:ascii="Times New Roman" w:hAnsi="Times New Roman" w:cs="Times New Roman"/>
          <w:sz w:val="24"/>
          <w:szCs w:val="24"/>
        </w:rPr>
        <w:t xml:space="preserve"> </w:t>
      </w:r>
      <w:r w:rsidRPr="008B147A">
        <w:rPr>
          <w:rFonts w:ascii="Times New Roman" w:hAnsi="Times New Roman" w:cs="Times New Roman"/>
          <w:sz w:val="24"/>
          <w:szCs w:val="24"/>
        </w:rPr>
        <w:t xml:space="preserve">which are not </w:t>
      </w:r>
      <w:r w:rsidR="00560943">
        <w:rPr>
          <w:rFonts w:ascii="Times New Roman" w:hAnsi="Times New Roman" w:cs="Times New Roman"/>
          <w:sz w:val="24"/>
          <w:szCs w:val="24"/>
        </w:rPr>
        <w:t xml:space="preserve">systematically </w:t>
      </w:r>
      <w:r w:rsidRPr="008B147A">
        <w:rPr>
          <w:rFonts w:ascii="Times New Roman" w:hAnsi="Times New Roman" w:cs="Times New Roman"/>
          <w:sz w:val="24"/>
          <w:szCs w:val="24"/>
        </w:rPr>
        <w:t>recorded. Ignoring these variables can lead to biased estimates of treatment effects, a naïve statistical analysis is doomed to fail, us</w:t>
      </w:r>
      <w:r w:rsidR="00BC3E6B">
        <w:rPr>
          <w:rFonts w:ascii="Times New Roman" w:hAnsi="Times New Roman" w:cs="Times New Roman"/>
          <w:sz w:val="24"/>
          <w:szCs w:val="24"/>
        </w:rPr>
        <w:t xml:space="preserve">ing </w:t>
      </w:r>
      <w:r w:rsidRPr="008B147A">
        <w:rPr>
          <w:rFonts w:ascii="Times New Roman" w:hAnsi="Times New Roman" w:cs="Times New Roman"/>
          <w:sz w:val="24"/>
          <w:szCs w:val="24"/>
        </w:rPr>
        <w:t xml:space="preserve">black box </w:t>
      </w:r>
      <w:r w:rsidR="009347FF">
        <w:rPr>
          <w:rFonts w:ascii="Times New Roman" w:hAnsi="Times New Roman" w:cs="Times New Roman"/>
          <w:sz w:val="24"/>
          <w:szCs w:val="24"/>
        </w:rPr>
        <w:t xml:space="preserve">machine learning </w:t>
      </w:r>
      <w:r w:rsidR="00303811">
        <w:rPr>
          <w:rFonts w:ascii="Times New Roman" w:hAnsi="Times New Roman" w:cs="Times New Roman"/>
          <w:sz w:val="24"/>
          <w:szCs w:val="24"/>
        </w:rPr>
        <w:t xml:space="preserve">or artificial intelligence </w:t>
      </w:r>
      <w:r w:rsidRPr="008B147A">
        <w:rPr>
          <w:rFonts w:ascii="Times New Roman" w:hAnsi="Times New Roman" w:cs="Times New Roman"/>
          <w:sz w:val="24"/>
          <w:szCs w:val="24"/>
        </w:rPr>
        <w:t xml:space="preserve">models in analysis or decision </w:t>
      </w:r>
      <w:r w:rsidR="007F740C">
        <w:rPr>
          <w:rFonts w:ascii="Times New Roman" w:hAnsi="Times New Roman" w:cs="Times New Roman"/>
          <w:sz w:val="24"/>
          <w:szCs w:val="24"/>
        </w:rPr>
        <w:t xml:space="preserve">can </w:t>
      </w:r>
      <w:r w:rsidRPr="008B147A">
        <w:rPr>
          <w:rFonts w:ascii="Times New Roman" w:hAnsi="Times New Roman" w:cs="Times New Roman"/>
          <w:sz w:val="24"/>
          <w:szCs w:val="24"/>
        </w:rPr>
        <w:t>lead to erroneous conclusions and harm.</w:t>
      </w:r>
    </w:p>
    <w:p w14:paraId="1DCDE925" w14:textId="5CB93193" w:rsidR="008B147A" w:rsidRPr="008B147A" w:rsidRDefault="00BC3E6B" w:rsidP="008B147A">
      <w:pPr>
        <w:rPr>
          <w:rFonts w:ascii="Times New Roman" w:hAnsi="Times New Roman" w:cs="Times New Roman"/>
          <w:sz w:val="24"/>
          <w:szCs w:val="24"/>
        </w:rPr>
      </w:pPr>
      <w:r>
        <w:rPr>
          <w:rFonts w:ascii="Times New Roman" w:hAnsi="Times New Roman" w:cs="Times New Roman"/>
          <w:sz w:val="24"/>
          <w:szCs w:val="24"/>
        </w:rPr>
        <w:t>W</w:t>
      </w:r>
      <w:r w:rsidR="008B147A" w:rsidRPr="008B147A">
        <w:rPr>
          <w:rFonts w:ascii="Times New Roman" w:hAnsi="Times New Roman" w:cs="Times New Roman"/>
          <w:sz w:val="24"/>
          <w:szCs w:val="24"/>
        </w:rPr>
        <w:t>e need an interpretability-centered framework for these types of high-stakes causal analyses: a physician should be able to verify the quality of every single step in the analysis, from how a current patient compares to past patients (case-based reasoning), how drug absorption and response is modeled, and understand the relative importance of variables.</w:t>
      </w:r>
    </w:p>
    <w:p w14:paraId="7F75F5F9" w14:textId="05F7AED9" w:rsidR="008B147A" w:rsidRPr="008B147A" w:rsidRDefault="008B147A" w:rsidP="008B147A">
      <w:pPr>
        <w:rPr>
          <w:rFonts w:ascii="Times New Roman" w:hAnsi="Times New Roman" w:cs="Times New Roman"/>
          <w:sz w:val="24"/>
          <w:szCs w:val="24"/>
        </w:rPr>
      </w:pPr>
      <w:r w:rsidRPr="008B147A">
        <w:rPr>
          <w:rFonts w:ascii="Times New Roman" w:hAnsi="Times New Roman" w:cs="Times New Roman"/>
          <w:sz w:val="24"/>
          <w:szCs w:val="24"/>
        </w:rPr>
        <w:t>This paper introduces a general framework that can help estimate heterogeneous causal effects from high</w:t>
      </w:r>
      <w:r w:rsidR="007F740C">
        <w:rPr>
          <w:rFonts w:ascii="Times New Roman" w:hAnsi="Times New Roman" w:cs="Times New Roman"/>
          <w:sz w:val="24"/>
          <w:szCs w:val="24"/>
        </w:rPr>
        <w:t xml:space="preserve"> </w:t>
      </w:r>
      <w:r w:rsidRPr="008B147A">
        <w:rPr>
          <w:rFonts w:ascii="Times New Roman" w:hAnsi="Times New Roman" w:cs="Times New Roman"/>
          <w:sz w:val="24"/>
          <w:szCs w:val="24"/>
        </w:rPr>
        <w:t xml:space="preserve">dimensional patient data with complex time-series interactions, where treatments are not randomly assigned. Each step is designed to be interpretable. </w:t>
      </w:r>
      <w:r w:rsidR="007F740C">
        <w:rPr>
          <w:rFonts w:ascii="Times New Roman" w:hAnsi="Times New Roman" w:cs="Times New Roman"/>
          <w:sz w:val="24"/>
          <w:szCs w:val="24"/>
        </w:rPr>
        <w:t>W</w:t>
      </w:r>
      <w:r w:rsidRPr="008B147A">
        <w:rPr>
          <w:rFonts w:ascii="Times New Roman" w:hAnsi="Times New Roman" w:cs="Times New Roman"/>
          <w:sz w:val="24"/>
          <w:szCs w:val="24"/>
        </w:rPr>
        <w:t xml:space="preserve">e leverage </w:t>
      </w:r>
      <w:r w:rsidR="007F740C">
        <w:rPr>
          <w:rFonts w:ascii="Times New Roman" w:hAnsi="Times New Roman" w:cs="Times New Roman"/>
          <w:sz w:val="24"/>
          <w:szCs w:val="24"/>
        </w:rPr>
        <w:t xml:space="preserve">domain knowledge captured by </w:t>
      </w:r>
      <w:r w:rsidRPr="008B147A">
        <w:rPr>
          <w:rFonts w:ascii="Times New Roman" w:hAnsi="Times New Roman" w:cs="Times New Roman"/>
          <w:sz w:val="24"/>
          <w:szCs w:val="24"/>
        </w:rPr>
        <w:t xml:space="preserve">pharmacokinetic-pharmacodynamic (PK/PD) models to describe clinical-decision-physiological-response interactions, allowing us to identify individuals </w:t>
      </w:r>
      <w:r w:rsidR="003D4E2E">
        <w:rPr>
          <w:rFonts w:ascii="Times New Roman" w:hAnsi="Times New Roman" w:cs="Times New Roman"/>
          <w:sz w:val="24"/>
          <w:szCs w:val="24"/>
        </w:rPr>
        <w:t xml:space="preserve">likely to </w:t>
      </w:r>
      <w:r w:rsidRPr="008B147A">
        <w:rPr>
          <w:rFonts w:ascii="Times New Roman" w:hAnsi="Times New Roman" w:cs="Times New Roman"/>
          <w:sz w:val="24"/>
          <w:szCs w:val="24"/>
        </w:rPr>
        <w:t xml:space="preserve">react similarly to treatments. We learn a flexible distance metric on the space of covariates to perform matching for estimating </w:t>
      </w:r>
      <w:r w:rsidR="00BC3E6B">
        <w:rPr>
          <w:rFonts w:ascii="Times New Roman" w:hAnsi="Times New Roman" w:cs="Times New Roman"/>
          <w:sz w:val="24"/>
          <w:szCs w:val="24"/>
        </w:rPr>
        <w:t xml:space="preserve">both </w:t>
      </w:r>
      <w:r w:rsidRPr="008B147A">
        <w:rPr>
          <w:rFonts w:ascii="Times New Roman" w:hAnsi="Times New Roman" w:cs="Times New Roman"/>
          <w:sz w:val="24"/>
          <w:szCs w:val="24"/>
        </w:rPr>
        <w:t xml:space="preserve">medium- and long-term causal effects of clinical decisions and physiological responses; </w:t>
      </w:r>
      <w:r w:rsidR="00BC3E6B">
        <w:rPr>
          <w:rFonts w:ascii="Times New Roman" w:hAnsi="Times New Roman" w:cs="Times New Roman"/>
          <w:sz w:val="24"/>
          <w:szCs w:val="24"/>
        </w:rPr>
        <w:t xml:space="preserve">and </w:t>
      </w:r>
      <w:r w:rsidRPr="008B147A">
        <w:rPr>
          <w:rFonts w:ascii="Times New Roman" w:hAnsi="Times New Roman" w:cs="Times New Roman"/>
          <w:sz w:val="24"/>
          <w:szCs w:val="24"/>
        </w:rPr>
        <w:t>the matched group construct</w:t>
      </w:r>
      <w:r w:rsidR="00BC3E6B">
        <w:rPr>
          <w:rFonts w:ascii="Times New Roman" w:hAnsi="Times New Roman" w:cs="Times New Roman"/>
          <w:sz w:val="24"/>
          <w:szCs w:val="24"/>
        </w:rPr>
        <w:t>ed</w:t>
      </w:r>
      <w:r w:rsidRPr="008B147A">
        <w:rPr>
          <w:rFonts w:ascii="Times New Roman" w:hAnsi="Times New Roman" w:cs="Times New Roman"/>
          <w:sz w:val="24"/>
          <w:szCs w:val="24"/>
        </w:rPr>
        <w:t xml:space="preserve"> for each patient can be validated via chart review</w:t>
      </w:r>
      <w:r w:rsidR="000644ED">
        <w:rPr>
          <w:rFonts w:ascii="Times New Roman" w:hAnsi="Times New Roman" w:cs="Times New Roman"/>
          <w:sz w:val="24"/>
          <w:szCs w:val="24"/>
        </w:rPr>
        <w:t>.</w:t>
      </w:r>
    </w:p>
    <w:p w14:paraId="6B6A40E0" w14:textId="4EB3697E" w:rsidR="008B147A" w:rsidRPr="008B147A" w:rsidRDefault="008B147A" w:rsidP="008B147A">
      <w:pPr>
        <w:rPr>
          <w:rFonts w:ascii="Times New Roman" w:hAnsi="Times New Roman" w:cs="Times New Roman"/>
          <w:sz w:val="24"/>
          <w:szCs w:val="24"/>
        </w:rPr>
      </w:pPr>
      <w:r w:rsidRPr="008B147A">
        <w:rPr>
          <w:rFonts w:ascii="Times New Roman" w:hAnsi="Times New Roman" w:cs="Times New Roman"/>
          <w:sz w:val="24"/>
          <w:szCs w:val="24"/>
        </w:rPr>
        <w:t xml:space="preserve">Using this framework, we perform the first causal analysis of a common form of potentially harmful electrical </w:t>
      </w:r>
      <w:r w:rsidR="003D4E2E">
        <w:rPr>
          <w:rFonts w:ascii="Times New Roman" w:hAnsi="Times New Roman" w:cs="Times New Roman"/>
          <w:sz w:val="24"/>
          <w:szCs w:val="24"/>
        </w:rPr>
        <w:t xml:space="preserve">brain </w:t>
      </w:r>
      <w:r w:rsidRPr="008B147A">
        <w:rPr>
          <w:rFonts w:ascii="Times New Roman" w:hAnsi="Times New Roman" w:cs="Times New Roman"/>
          <w:sz w:val="24"/>
          <w:szCs w:val="24"/>
        </w:rPr>
        <w:t>activity known as “epileptiform activity” (EA, also called “ictal-interictal-injury continuum activity”</w:t>
      </w:r>
      <w:r w:rsidR="006865B1">
        <w:rPr>
          <w:rFonts w:ascii="Times New Roman" w:hAnsi="Times New Roman" w:cs="Times New Roman"/>
          <w:sz w:val="24"/>
          <w:szCs w:val="24"/>
        </w:rPr>
        <w:fldChar w:fldCharType="begin"/>
      </w:r>
      <w:r w:rsidR="00AE1F3D">
        <w:rPr>
          <w:rFonts w:ascii="Times New Roman" w:hAnsi="Times New Roman" w:cs="Times New Roman"/>
          <w:sz w:val="24"/>
          <w:szCs w:val="24"/>
        </w:rPr>
        <w:instrText xml:space="preserve"> ADDIN ZOTERO_ITEM CSL_CITATION {"citationID":"9Dy6WsBY","properties":{"formattedCitation":"\\super 1\\nosupersub{}","plainCitation":"1","noteIndex":0},"citationItems":[{"id":8745,"uris":["http://zotero.org/users/204625/items/DEAMDALG"],"uri":["http://zotero.org/users/204625/items/DEAMDALG"],"itemData":{"id":8745,"type":"article-journal","container-title":"Journal of Clinical Neurophysiology: Official Publication of the American Electroencephalographic Society","DOI":"10.1097/WNP.0000000000000806","ISSN":"1537-1603","issue":"1","journalAbbreviation":"J Clin Neurophysiol","language":"eng","note":"PMID: 33475321\nPMCID: PMC8135051","page":"1-29","source":"PubMed","title":"American Clinical Neurophysiology Society's Standardized Critical Care EEG Terminology: 2021 Version","title-short":"American Clinical Neurophysiology Society's Standardized Critical Care EEG Terminology","volume":"38","author":[{"family":"Hirsch","given":"Lawrence J."},{"family":"Fong","given":"Michael W. K."},{"family":"Leitinger","given":"Markus"},{"family":"LaRoche","given":"Suzette M."},{"family":"Beniczky","given":"Sandor"},{"family":"Abend","given":"Nicholas S."},{"family":"Lee","given":"Jong Woo"},{"family":"Wusthoff","given":"Courtney J."},{"family":"Hahn","given":"Cecil D."},{"family":"Westover","given":"M. Brandon"},{"family":"Gerard","given":"Elizabeth E."},{"family":"Herman","given":"Susan T."},{"family":"Haider","given":"Hiba Arif"},{"family":"Osman","given":"Gamaleldin"},{"family":"Rodriguez-Ruiz","given":"Andres"},{"family":"Maciel","given":"Carolina B."},{"family":"Gilmore","given":"Emily J."},{"family":"Fernandez","given":"Andres"},{"family":"Rosenthal","given":"Eric S."},{"family":"Claassen","given":"Jan"},{"family":"Husain","given":"Aatif M."},{"family":"Yoo","given":"Ji Yeoun"},{"family":"So","given":"Elson L."},{"family":"Kaplan","given":"Peter W."},{"family":"Nuwer","given":"Marc R."},{"family":"Putten","given":"Michel","non-dropping-particle":"van"},{"family":"Sutter","given":"Raoul"},{"family":"Drislane","given":"Frank W."},{"family":"Trinka","given":"Eugen"},{"family":"Gaspard","given":"Nicolas"}],"issued":{"date-parts":[["2021",1,1]]}}}],"schema":"https://github.com/citation-style-language/schema/raw/master/csl-citation.json"} </w:instrText>
      </w:r>
      <w:r w:rsidR="006865B1">
        <w:rPr>
          <w:rFonts w:ascii="Times New Roman" w:hAnsi="Times New Roman" w:cs="Times New Roman"/>
          <w:sz w:val="24"/>
          <w:szCs w:val="24"/>
        </w:rPr>
        <w:fldChar w:fldCharType="separate"/>
      </w:r>
      <w:r w:rsidR="00AE1F3D" w:rsidRPr="00AE1F3D">
        <w:rPr>
          <w:rFonts w:ascii="Times New Roman" w:hAnsi="Times New Roman" w:cs="Times New Roman"/>
          <w:sz w:val="24"/>
          <w:szCs w:val="24"/>
          <w:vertAlign w:val="superscript"/>
        </w:rPr>
        <w:t>1</w:t>
      </w:r>
      <w:r w:rsidR="006865B1">
        <w:rPr>
          <w:rFonts w:ascii="Times New Roman" w:hAnsi="Times New Roman" w:cs="Times New Roman"/>
          <w:sz w:val="24"/>
          <w:szCs w:val="24"/>
        </w:rPr>
        <w:fldChar w:fldCharType="end"/>
      </w:r>
      <w:r w:rsidRPr="008B147A">
        <w:rPr>
          <w:rFonts w:ascii="Times New Roman" w:hAnsi="Times New Roman" w:cs="Times New Roman"/>
          <w:sz w:val="24"/>
          <w:szCs w:val="24"/>
        </w:rPr>
        <w:t xml:space="preserve">. EA is common </w:t>
      </w:r>
      <w:r w:rsidR="00EF271D">
        <w:rPr>
          <w:rFonts w:ascii="Times New Roman" w:hAnsi="Times New Roman" w:cs="Times New Roman"/>
          <w:sz w:val="24"/>
          <w:szCs w:val="24"/>
        </w:rPr>
        <w:t xml:space="preserve">in </w:t>
      </w:r>
      <w:r w:rsidRPr="008B147A">
        <w:rPr>
          <w:rFonts w:ascii="Times New Roman" w:hAnsi="Times New Roman" w:cs="Times New Roman"/>
          <w:sz w:val="24"/>
          <w:szCs w:val="24"/>
        </w:rPr>
        <w:t xml:space="preserve">critically ill patients, affecting more than half of patients who undergo electroencephalography </w:t>
      </w:r>
      <w:r w:rsidR="00EF271D">
        <w:rPr>
          <w:rFonts w:ascii="Times New Roman" w:hAnsi="Times New Roman" w:cs="Times New Roman"/>
          <w:sz w:val="24"/>
          <w:szCs w:val="24"/>
        </w:rPr>
        <w:t xml:space="preserve">(EEG) </w:t>
      </w:r>
      <w:r w:rsidR="003D4E2E">
        <w:rPr>
          <w:rFonts w:ascii="Times New Roman" w:hAnsi="Times New Roman" w:cs="Times New Roman"/>
          <w:sz w:val="24"/>
          <w:szCs w:val="24"/>
        </w:rPr>
        <w:t>in the critical care</w:t>
      </w:r>
      <w:r w:rsidR="009E1709">
        <w:rPr>
          <w:rFonts w:ascii="Times New Roman" w:hAnsi="Times New Roman" w:cs="Times New Roman"/>
          <w:sz w:val="24"/>
          <w:szCs w:val="24"/>
        </w:rPr>
        <w:fldChar w:fldCharType="begin"/>
      </w:r>
      <w:r w:rsidR="00AE1F3D">
        <w:rPr>
          <w:rFonts w:ascii="Times New Roman" w:hAnsi="Times New Roman" w:cs="Times New Roman"/>
          <w:sz w:val="24"/>
          <w:szCs w:val="24"/>
        </w:rPr>
        <w:instrText xml:space="preserve"> ADDIN ZOTERO_ITEM CSL_CITATION {"citationID":"mUV4PhgW","properties":{"formattedCitation":"\\super 2\\uc0\\u8211{}5\\nosupersub{}","plainCitation":"2–5","noteIndex":0},"citationItems":[{"id":1210,"uris":["http://zotero.org/users/204625/items/ZPNSFEWR"],"uri":["http://zotero.org/users/204625/items/ZPNSFEWR"],"itemData":{"id":1210,"type":"article-journal","abstract":"OBJECTIVE: To characterize the risk for seizures over time in relation to EEG findings in hospitalized adults undergoing continuous EEG monitoring (cEEG).\nMETHODS: Retrospective analysis of cEEG data and medical records from 625 consecutive adult inpatients monitored at a tertiary medical center. Using survival analysis methods, we estimated the time-dependent probability that a seizure will occur within the next 72-h, if no seizure has occurred yet, as a function of EEG abnormalities detected so far.\nRESULTS: Seizures occurred in 27% (168/625). The first seizure occurred early (&lt;30min of monitoring) in 58% (98/168). In 527 patients without early seizures, 159 (30%) had early epileptiform abnormalities, versus 368 (70%) without. Seizures were eventually detected in 25% of patients with early epileptiform discharges, versus 8% without early discharges. The 72-h risk of seizures declined below 5% if no epileptiform abnormalities were present in the first two hours, whereas 16h of monitoring were required when epileptiform discharges were present. 20% (74/388) of patients without early epileptiform abnormalities later developed them; 23% (17/74) of these ultimately had seizures. Only 4% (12/294) experienced a seizure without preceding epileptiform abnormalities.\nCONCLUSIONS: Seizure risk in acute neurological illness decays rapidly, at a rate dependent on abnormalities detected early during monitoring. This study demonstrates that substantial risk stratification is possible based on early EEG abnormalities.\nSIGNIFICANCE: These findings have implications for patient-specific determination of the required duration of cEEG monitoring in hospitalized patients.","container-title":"Clinical Neurophysiology: Official Journal of the International Federation of Clinical Neurophysiology","DOI":"10.1016/j.clinph.2014.05.037","ISSN":"1872-8952","issue":"3","journalAbbreviation":"Clin Neurophysiol","language":"eng","note":"PMID: 25082090 \nPMCID: PMC4289643","page":"463-471","source":"NCBI PubMed","title":"The probability of seizures during EEG monitoring in critically ill adults","volume":"126","author":[{"family":"Westover","given":"M. Brandon"},{"family":"Shafi","given":"Mouhsin M."},{"family":"Bianchi","given":"Matt T."},{"family":"Moura","given":"Lidia M. V. R."},{"family":"O'Rourke","given":"Deirdre"},{"family":"Rosenthal","given":"Eric S."},{"family":"Chu","given":"Catherine J."},{"family":"Donovan","given":"Samantha"},{"family":"Hoch","given":"Daniel B."},{"family":"Kilbride","given":"Ronan D."},{"family":"Cole","given":"Andrew J."},{"family":"Cash","given":"Sydney S."}],"issued":{"date-parts":[["2015",3]]}}},{"id":7002,"uris":["http://zotero.org/users/204625/items/X6XUIEGP"],"uri":["http://zotero.org/users/204625/items/X6XUIEGP"],"itemData":{"id":7002,"type":"article-journal","abstract":"Importance: Periodic and rhythmic electroencephalographic patterns have been associated with risk of seizures in critically ill patients. However, specific features that confer higher seizure risk remain unclear.\nObjective: To analyze the association of distinct characteristics of periodic and rhythmic patterns with seizures.\nDesign, Setting, and Participants: We reviewed electroencephalographic recordings from 4772 critically ill adults in 3 academic medical centers from February 2013 to September 2015 and performed a multivariate analysis to determine features associated with seizures.\nInterventions: Continuous electroencephalography.\nMain Outcomes and Measures: Association of periodic and rhythmic patterns and specific characteristics, such as pattern frequency (hertz), Plus modifier, prevalence, and stimulation-induced patterns, and the risk for seizures.\nResults: Of the 4772 patients included in our study, 2868 were men and 1904 were women. Lateralized periodic discharges (LPDs) had the highest association with seizures regardless of frequency and the association was greater when the Plus modifier was present (58%; odds ratio [OR], 2.00, P &lt; .001). Generalized periodic discharges (GPDs) and lateralized rhythmic delta activity (LRDA) were associated with seizures in a frequency-dependent manner (1.5-2 Hz: GPDs, 24%,OR, 2.31, P = .02; LRDA, 24%, OR, 1.79,</w:instrText>
      </w:r>
      <w:r w:rsidR="00AE1F3D">
        <w:rPr>
          <w:rFonts w:ascii="Times New Roman" w:hAnsi="Times New Roman" w:cs="Times New Roman" w:hint="eastAsia"/>
          <w:sz w:val="24"/>
          <w:szCs w:val="24"/>
        </w:rPr>
        <w:instrText xml:space="preserve"> P = .05; </w:instrText>
      </w:r>
      <w:r w:rsidR="00AE1F3D">
        <w:rPr>
          <w:rFonts w:ascii="Times New Roman" w:hAnsi="Times New Roman" w:cs="Times New Roman" w:hint="eastAsia"/>
          <w:sz w:val="24"/>
          <w:szCs w:val="24"/>
        </w:rPr>
        <w:instrText>≥</w:instrText>
      </w:r>
      <w:r w:rsidR="00AE1F3D">
        <w:rPr>
          <w:rFonts w:ascii="Times New Roman" w:hAnsi="Times New Roman" w:cs="Times New Roman" w:hint="eastAsia"/>
          <w:sz w:val="24"/>
          <w:szCs w:val="24"/>
        </w:rPr>
        <w:instrText xml:space="preserve"> 2 Hz: GPDs, 32%, OR, 3.30, P &lt; .001; LRDA, 40%, OR, 3.98, P &lt; .001) as was the association with Plus (GPDs, 28%, OR, 3.57, P &lt; .001; LRDA, 40%, P &lt; .001). There was no difference in seizure incidence in patients with generalized rhythmic delta</w:instrText>
      </w:r>
      <w:r w:rsidR="00AE1F3D">
        <w:rPr>
          <w:rFonts w:ascii="Times New Roman" w:hAnsi="Times New Roman" w:cs="Times New Roman"/>
          <w:sz w:val="24"/>
          <w:szCs w:val="24"/>
        </w:rPr>
        <w:instrText xml:space="preserve"> activity compared with no periodic or rhythmic pattern (13%, OR, 1.18, P = .26). Higher prevalence of LPDs and GPDs also conferred increased seizure risk (37% frequent vs 45% abundant/continuous, OR, 1.64, P = .03 for difference; 8% rare/occasional vs 15% frequent, OR, 2.71, P = .03, vs 23% abundant/continuous, OR, 1.95, P = .04). Patterns associated with stimulation did not show an additional risk for seizures from the underlying pattern risk (P &gt; .10).\nConclusions and Relevance: In this study, LPDs, LRDA, and GPDs were associated with seizures while generalized rhythmic delta activity was not. Lateralized periodic discharges were associated with seizures at all frequencies with and without Plus modifier, but LRDA and GPDs were associated with seizures when the frequency was 1.5 Hz or faster or when associated with a Plus modifier. Increased pattern prevalence was associated with increased risk for seizures in LPDs and GPDs. Stimulus-induced patterns were not associated with such risk. These findings highlight the importance of detailed electroencephalographic interpretation using standardized nomenclature for seizure risk stratification and clinical decision making.","container-title":"JAMA neurology","DOI":"10.1001/jamaneurol.2016.4990","ISSN":"2168-6157","issue":"2","journalAbbreviation":"JAMA Neurol","language":"eng","note":"PMID: 27992625","page":"181-188","source":"PubMed","title":"Association of Periodic and Rhythmic Electroencephalographic Patterns With Seizures in Critically Ill Patients","volume":"74","author":[{"family":"Rodriguez Ruiz","given":"Andres"},{"family":"Vlachy","given":"Jan"},{"family":"Lee","given":"Jong Woo"},{"family":"Gilmore","given":"Emily J."},{"family":"Ayer","given":"Turgay"},{"family":"Haider","given":"Hiba Arif"},{"family":"Gaspard","given":"Nicolas"},{"family":"Ehrenberg","given":"J. Andrew"},{"family":"Tolchin","given":"Benjamin"},{"family":"Fantaneanu","given":"Tadeu A."},{"family":"Fernandez","given":"Andres"},{"family":"Hirsch","given":"Lawrence J."},{"family":"LaRoche","given":"Suzette"},{"literal":"Critical Care EEG Monitoring Research Consortium"}],"issued":{"date-parts":[["2017",2,1]]}}},{"id":716,"uris":["http://zotero.org/users/204625/items/TE46TI6M"],"uri":["http://zotero.org/users/204625/items/TE46TI6M"],"itemData":{"id":716,"type":"article-journal","abstract":"Brain injury results in a primary pathophysiologic response that enables the brain to have seizures. Seizures occur frequently after traumatic and nontraumatic intracerebral bleeding. These seizures can be nonconvulsive, and if one does not monitor for seizures, one will not know they are occurring. The use of continuous EEG monitoring (cEEG) to detect brain arrhythmias after a primary insult, much in way that cardiac arrhythmias are detected after myocardial infarction, can influence treatment decisions and mitigate some of the pathophysiologic natural history of brain injuries. Seizures after brain injury worsen clinical outcome and need to be treated. In summary, cEEG is a valuable clinical instrument \"to detect and protect,\" i.e., to detect seizures and protect the brain from seizure-related injury in critically ill patients, whose brains are often in a particularly vulnerable state.","container-title":"Journal of Clinical Neurophysiology: Official Publication of the American Electroencephalographic Society","ISSN":"0736-0258","issue":"2","journalAbbreviation":"J Clin Neurophysiol","note":"PMID: 15805809","page":"99-106","source":"NCBI PubMed","title":"Continuous EEG monitoring for the detection of seizures in traumatic brain injury, infarction, and intracerebral hemorrhage: \"to detect and protect\"","title-short":"Continuous EEG monitoring for the detection of seizures in traumatic brain injury, infarction, and intracerebral hemorrhage","volume":"22","author":[{"family":"Vespa","given":"Paul"}],"issued":{"date-parts":[["2005",4]]}}},{"id":846,"uris":["http://zotero.org/users/204625/items/A5KANSXA"],"uri":["http://zotero.org/users/204625/items/A5KANSXA"],"itemData":{"id":846,"type":"article-journal","abstract":"&lt;AbstractText Label=\"OBJECTIVE\" NlmCategory=\"OBJECTIVE\"&gt;To identify patients most likely to have seizures documented on continuous EEG (cEEG) monitoring and patients who require more prolonged cEEG to record the first seizure.&lt;/AbstractText&gt;\n&lt;AbstractText Label=\"METHODS\" NlmCategory=\"METHODS\"&gt;Five hundred seventy consecutive patients who underwent cEEG monitoring over a 6.5-year period were reviewed for the detection of subclinical seizures or evaluation of unexplained decrease in level of consciousness. Baseline demographic, clinical, and EEG findings were recorded and a multivariate logistic regression analysis performed to identify factors associated with 1) any EEG seizure activity and 2) first seizure detected after &amp;gt;24 hours of monitoring.&lt;/AbstractText&gt;\n&lt;AbstractText Label=\"RESULTS\" NlmCategory=\"RESULTS\"&gt;Seizures were detected in 19% (n = 110) of patients who underwent cEEG monitoring; the seizures were exclusively nonconvulsive in 92% (n = 101) of these patients. Among patients with seizures, 89% (n = 98) were in intensive care units at the time of monitoring. Electrographic seizures were associated with coma (odds ratio [OR] 7.7, 95% CI 4.2 to 14.2), age &amp;lt;18 years (OR 6.7, 95% CI 2.8 to 16.2), a history of epilepsy (OR 2.7, 95% CI 1.3 to 5.5), and convulsive seizures during the current illness prior to monitoring (OR 2.4, 95% CI 1.4 to 4.3). Seizures were detected within the first 24 hours of cEEG monitoring in 88% of all patients who would eventually have seizures detected by cEEG. In another 5% (n = 6), the first seizure was recorded on monitoring day 2, and in 7% (n = 8), the first seizure was detected after 48 hours of monitoring. Comatose patients were more likely to have their first seizure recorded after &amp;gt;24 hours of monitoring (20% vs 5% of noncomatose patients; OR 4.5, p = 0.018).&lt;/AbstractText&gt;\n&lt;AbstractText Label=\"CONCLUSIONS\" NlmCategory=\"CONCLUSIONS\"&gt;CEEG monitoring detected seizure activity in 19% of patients, and the seizures were almost always nonconvulsive. Coma, age &amp;lt;18 years, a history of epilepsy, and convulsive seizures prior to monitoring were risk factors for electrographic seizures. Comatose patients frequently required &amp;gt;24 hours of monitoring to detect the first electrographic seizure.&lt;/AbstractText&gt;","container-title":"Neurology","ISSN":"1526-632X","issue":"10","journalAbbreviation":"Neurology","note":"PMID: 15159471","page":"1743-1748","source":"NCBI PubMed","title":"Detection of electrographic seizures with continuous EEG monitoring in critically ill patients","volume":"62","author":[{"family":"Claassen","given":"J"},{"family":"Mayer","given":"S A"},{"family":"Kowalski","given":"R G"},{"family":"Emerson","given":"R G"},{"family":"Hirsch","given":"L J"}],"issued":{"date-parts":[["2004",5,25]]}}}],"schema":"https://github.com/citation-style-language/schema/raw/master/csl-citation.json"} </w:instrText>
      </w:r>
      <w:r w:rsidR="009E1709">
        <w:rPr>
          <w:rFonts w:ascii="Times New Roman" w:hAnsi="Times New Roman" w:cs="Times New Roman"/>
          <w:sz w:val="24"/>
          <w:szCs w:val="24"/>
        </w:rPr>
        <w:fldChar w:fldCharType="separate"/>
      </w:r>
      <w:r w:rsidR="00AE1F3D" w:rsidRPr="00AE1F3D">
        <w:rPr>
          <w:rFonts w:ascii="Times New Roman" w:hAnsi="Times New Roman" w:cs="Times New Roman"/>
          <w:sz w:val="24"/>
          <w:szCs w:val="24"/>
          <w:vertAlign w:val="superscript"/>
        </w:rPr>
        <w:t>2–5</w:t>
      </w:r>
      <w:r w:rsidR="009E1709">
        <w:rPr>
          <w:rFonts w:ascii="Times New Roman" w:hAnsi="Times New Roman" w:cs="Times New Roman"/>
          <w:sz w:val="24"/>
          <w:szCs w:val="24"/>
        </w:rPr>
        <w:fldChar w:fldCharType="end"/>
      </w:r>
      <w:r w:rsidRPr="008B147A">
        <w:rPr>
          <w:rFonts w:ascii="Times New Roman" w:hAnsi="Times New Roman" w:cs="Times New Roman"/>
          <w:sz w:val="24"/>
          <w:szCs w:val="24"/>
        </w:rPr>
        <w:t xml:space="preserve">. Prolonged EA is associated with in-hospital mortality, and survivors often suffer from </w:t>
      </w:r>
      <w:r w:rsidR="003D4E2E">
        <w:rPr>
          <w:rFonts w:ascii="Times New Roman" w:hAnsi="Times New Roman" w:cs="Times New Roman"/>
          <w:sz w:val="24"/>
          <w:szCs w:val="24"/>
        </w:rPr>
        <w:t xml:space="preserve">long term </w:t>
      </w:r>
      <w:r w:rsidRPr="008B147A">
        <w:rPr>
          <w:rFonts w:ascii="Times New Roman" w:hAnsi="Times New Roman" w:cs="Times New Roman"/>
          <w:sz w:val="24"/>
          <w:szCs w:val="24"/>
        </w:rPr>
        <w:t>functional and cognitive disability</w:t>
      </w:r>
      <w:r w:rsidR="009E1709">
        <w:rPr>
          <w:rFonts w:ascii="Times New Roman" w:hAnsi="Times New Roman" w:cs="Times New Roman"/>
          <w:sz w:val="24"/>
          <w:szCs w:val="24"/>
        </w:rPr>
        <w:fldChar w:fldCharType="begin"/>
      </w:r>
      <w:r w:rsidR="00AE1F3D">
        <w:rPr>
          <w:rFonts w:ascii="Times New Roman" w:hAnsi="Times New Roman" w:cs="Times New Roman"/>
          <w:sz w:val="24"/>
          <w:szCs w:val="24"/>
        </w:rPr>
        <w:instrText xml:space="preserve"> ADDIN ZOTERO_ITEM CSL_CITATION {"citationID":"iNtxoMEq","properties":{"formattedCitation":"\\super 6\\uc0\\u8211{}9\\nosupersub{}","plainCitation":"6–9","noteIndex":0},"citationItems":[{"id":8751,"uris":["http://zotero.org/users/204625/items/3PMHLVX6"],"uri":["http://zotero.org/users/204625/items/3PMHLVX6"],"itemData":{"id":8751,"type":"article-journal","abstract":"Pediatric status epilepticus carries a substantial risk for morbidity and mortality, but the relationship between seizure burden, treatment, and outcome remains incompletely understood. This review summarizes the evidence linking seizure burden and outcomes among critically ill children in the intensive care unit (ICU), a population in whom accurate quantification of seizure burden is possible using continuous electroencephalographic monitoring. Several high-quality observational studies among critically ill children have reported an association between higher seizure burden and worse outcome, even after adjusting for potential confounders such as age, etiology, and illness severity. Although these studies support the hypothesis that seizures contribute to brain injury and worsen outcome, a causal link between seizures and outcome remains to be proven. The relationship between seizures and outcome is likely complex, and dependent on factors such as etiology, preexisting neurological disability, medication exposure, and possibly individual genetic factors. Studies attempting to define this complex relationship will need to measure and account for these factors in their analyses. This article is part of the Special Issue \"Proceedings of the 7th London-Innsbruck Colloquium on Status Epilepticus and Acute Seizures\".","container-title":"Epilepsy &amp; Behavior: E&amp;B","DOI":"10.1016/j.yebeh.2019.07.010","ISSN":"1525-5069","issue":"Pt B","journalAbbreviation":"Epilepsy Behav","language":"eng","note":"PMID: 31420288","page":"106409","source":"PubMed","title":"Electrographic seizure burden and outcomes following pediatric status epilepticus","volume":"101","author":[{"family":"Lalgudi Ganesan","given":"Saptharishi"},{"family":"Hahn","given":"Cecil D."}],"issued":{"date-parts":[["2019",12]]}}},{"id":1912,"uris":["http://zotero.org/users/204625/items/22INU8P3"],"uri":["http://zotero.org/users/204625/items/22INU8P3"],"itemData":{"id":1912,"type":"article-journal","abstract":"OBJECTIVE: To assess the relationship between seizure burden on continuous EEG (cEEG) and functional as well as cognitive outcome 3 months after subarachnoid hemorrhage (SAH).\nMETHODS: The study included all consecutive patients with a spontaneous SAH admitted to the Columbia University Medical Center Neurological Intensive Care Unit and monitored with cEEG between 1996 and 2013. Seizure burden was defined as the duration, in hours, of seizures on cEEG. Cognitive outcomes were measured with the Telephone Interview for Cognitive Status (TICS, ranging from 0 to 51, indicating poor to good global mental status).\nRESULTS: Overall, 402 patients with SAH were included with a median age of 58 years (interquartile range [IQR] 46-68 years). The median duration of cEEG monitoring was 96 hours (IQR 48-155 hours). Seizures were recorded in 50 patients (12%), in whom the median seizure burden was 6 hours (IQR 1-13 hours). At 3 months, in multivariate analysis, seizure burden was associated with unfavorable functional and cognitive outcome. Every hour of seizure on cEEG was associated with an odds ratio of 1.10 (95% confidence interval [CI] 1.01-1.21, p = 0.04) to 3-month disability and mortality, and the TICS-score decreased, on average, by 0.16 points (adjusted coefficient -0.19, 95% CI -0.33 to -0.05, p = 0.01).\nCONCLUSION: In this study, after adjusting for established predictors, seizure burden was associated with functional outcome and cognitive impairment 3 months after SAH.","container-title":"Neurology","DOI":"10.1212/WNL.0000000000002281","ISSN":"1526-632X","issue":"3","journalAbbreviation":"Neurology","language":"eng","note":"PMID: 26701381\nPMCID: PMC4733156","page":"253-260","source":"PubMed","title":"Seizure burden in subarachnoid hemorrhage associated with functional and cognitive outcome","volume":"86","author":[{"family":"De Marchis","given":"Gian Marco"},{"family":"Pugin","given":"Deborah"},{"family":"Meyers","given":"Emma"},{"family":"Velasquez","given":"Angela"},{"family":"Suwatcharangkoon","given":"Sureerat"},{"family":"Park","given":"Soojin"},{"family":"Falo","given":"M. Cristina"},{"family":"Agarwal","given":"Sachin"},{"family":"Mayer","given":"Stephan"},{"family":"Schmidt","given":"J. Michael"},{"family":"Connolly","given":"E. Sander"},{"family":"Claassen","given":"Jan"}],"issued":{"date-parts":[["2016",1,19]]}}},{"id":1911,"uris":["http://zotero.org/users/204625/items/JZF5FBIB"],"uri":["http://zotero.org/users/204625/items/JZF5FBIB"],"itemData":{"id":1911,"type":"article-journal","abstract":"Seizures are common among critically ill children, but their relationship to outcome remains unclear. We sought to quantify the relationship between electrographic seizure burden and short-term neurological outcome, while controlling for diagnosis and illness severity. Furthermore, we sought to determine whether there is a seizure burden threshold above which there is an increased probability of neurological decline. We prospectively evaluated all infants and children admitted to our paediatric and cardiac intensive care units who underwent clinically ordered continuous video-electroencephalography monitoring over a 3-year period. Seizure burden was quantified by calculating the maximum percentage of any hour that was occupied by electrographic seizures. Outcome measures included neurological decline, defined as a worsening Paediatric Cerebral Performance Category score between hospital admission and discharge, and in-hospital mortality. Two hundred and fifty-nine subjects were evaluated (51% male) with a median age of 2.2 years (interquartile range: 0.3 days-9.7 years). The median duration of continuous video-electroencephalography monitoring was 37 h (interquartile range: 21-56 h). Seizures occurred in 93 subjects (36%, 95% confidence interval = 30-42%), with 23 (9%, 95% confidence interval = 5-12%) experiencing status epilepticus. Neurological decline was observed in 174 subjects (67%), who had a mean maximum seizure burden of 15.7% per hour, compared to 1.8% per hour for those without neurological decline (P &lt; 0.0001). Above a maximum seizure burden threshold of 20% per hour (12 min), both the probability and magnitude of neurological decline rose sharply (P &lt; 0.0001) across all diagnostic categories. On multivariable analysis adjusting for diagnosis and illness severity, the odds of neurological decline increased by 1.13 (95% confidence interval = 1.05-1.21, P = 0.0016) for every 1% increase in maximum hourly seizure burden. Seizure burden was not associated with mortality (odds ratio: 1.003, 95% confidence interval: 0.99-1.02, P = 0.613). We conclude that in this cohort of critically ill children, increasing seizure burden was independently associated with a greater probability and magnitude of neurological decline. Our observation that a seizure burden of more than 12 min in a given hour was strongly associated with neurological decline suggests that early antiepileptic drug management is warranted in this population, and identifies this seizure burden threshold as a potential therapeutic target. These findings support the hypothesis that electrographic seizures independently contribute to brain injury and worsen outcome. Our results motivate and inform the design of future studies to determine whether more aggressive seizure treatment can improve outcome.","container-title":"Brain: A Journal of Neurology","DOI":"10.1093/brain/awu042","ISSN":"1460-2156","issue":"Pt 5","journalAbbreviation":"Brain","language":"eng","note":"PMID: 24595203\nPMCID: PMC3999716","page":"1429-1438","source":"PubMed","title":"Seizure burden is independently associated with short term outcome in critically ill children","volume":"137","author":[{"family":"Payne","given":"Eric T."},{"family":"Zhao","given":"Xiu Yan"},{"family":"Frndova","given":"Helena"},{"family":"McBain","given":"Kristin"},{"family":"Sharma","given":"Rohit"},{"family":"Hutchison","given":"James S."},{"family":"Hahn","given":"Cecil D."}],"issued":{"date-parts":[["2014",5]]}}},{"id":6995,"uris":["http://zotero.org/users/204625/items/2J2BCR2L"],"uri":["http://zotero.org/users/204625/items/2J2BCR2L"],"itemData":{"id":6995,"type":"article-journal","abstract":"OBJECTIVE: To quantify the burden of epileptiform abnormalities (EAs) including seizures, periodic and rhythmic activity, and sporadic discharges in patients with aneurysmal subarachnoid hemorrhage (aSAH), and assess the effect of EA burden and treatment on outcomes.\nMETHODS: Retrospective analysis of 136 high-grade aSAH patients. EAs were defined using the American Clinical Neurophysiology Society nomenclature. Burden was defined as prevalence of &lt;1%, 1-9%, 10-49%, 50-89%, and &gt;90% for each 18-24 hour epoch. Our outcome measure was 3-month Glasgow Outcome Score.\nRESULTS: 47.8% patients had EAs. After adjusting for clinical covariates EA burden on first day of recording and maximum daily burden were associated with worse outcomes. Patients with higher EA burden were more likely to be treated with anti-epileptic drugs (AEDs) beyond the standard prophylactic protocol. There was no difference in outcomes between patients continued on AEDs beyond standard prophylaxis compared to those who were not.\nCONCLUSIONS: Higher burden of EAs in aSAH independently predicts worse outcome. Although nearly half of these patients received treatment, our data suggest current AED management practices may not influence outcome.\nSIGNIFICANCE: EA burden predicts worse outcomes and may serve as a target for prospective interventional controlled studies to directly assess the impact of AEDs, and create evidence-based treatment protocols.","container-title":"Clinical Neurophysiology: Official Journal of the International Federation of Clinical Neurophysiology","DOI":"10.1016/j.clinph.2018.08.015","ISSN":"1872-8952","issue":"11","journalAbbreviation":"Clin Neurophysiol","language":"eng","note":"PMID: 30212805\nPMCID: PMC6478499","page":"2219-2227","source":"PubMed","title":"Effect of epileptiform abnormality burden on neurologic outcome and antiepileptic drug management after subarachnoid hemorrhage","volume":"129","author":[{"family":"Zafar","given":"Sahar F."},{"family":"Postma","given":"Eva N."},{"family":"Biswal","given":"Siddharth"},{"family":"Boyle","given":"Emily J."},{"family":"Bechek","given":"Sophia"},{"family":"O'Connor","given":"Kathryn"},{"family":"Shenoy","given":"Apeksha"},{"family":"Kim","given":"Jennifer"},{"family":"Shafi","given":"Mouhsin S."},{"family":"Patel","given":"Aman B."},{"family":"Rosenthal","given":"Eric S."},{"family":"Westover","given":"M. Brandon"}],"issued":{"date-parts":[["2018"]]}}}],"schema":"https://github.com/citation-style-language/schema/raw/master/csl-citation.json"} </w:instrText>
      </w:r>
      <w:r w:rsidR="009E1709">
        <w:rPr>
          <w:rFonts w:ascii="Times New Roman" w:hAnsi="Times New Roman" w:cs="Times New Roman"/>
          <w:sz w:val="24"/>
          <w:szCs w:val="24"/>
        </w:rPr>
        <w:fldChar w:fldCharType="separate"/>
      </w:r>
      <w:r w:rsidR="00AE1F3D" w:rsidRPr="00AE1F3D">
        <w:rPr>
          <w:rFonts w:ascii="Times New Roman" w:hAnsi="Times New Roman" w:cs="Times New Roman"/>
          <w:sz w:val="24"/>
          <w:szCs w:val="24"/>
          <w:vertAlign w:val="superscript"/>
        </w:rPr>
        <w:t>6–9</w:t>
      </w:r>
      <w:r w:rsidR="009E1709">
        <w:rPr>
          <w:rFonts w:ascii="Times New Roman" w:hAnsi="Times New Roman" w:cs="Times New Roman"/>
          <w:sz w:val="24"/>
          <w:szCs w:val="24"/>
        </w:rPr>
        <w:fldChar w:fldCharType="end"/>
      </w:r>
      <w:r w:rsidRPr="008B147A">
        <w:rPr>
          <w:rFonts w:ascii="Times New Roman" w:hAnsi="Times New Roman" w:cs="Times New Roman"/>
          <w:sz w:val="24"/>
          <w:szCs w:val="24"/>
        </w:rPr>
        <w:t xml:space="preserve">. </w:t>
      </w:r>
      <w:r w:rsidR="003D4E2E">
        <w:rPr>
          <w:rFonts w:ascii="Times New Roman" w:hAnsi="Times New Roman" w:cs="Times New Roman"/>
          <w:sz w:val="24"/>
          <w:szCs w:val="24"/>
        </w:rPr>
        <w:t xml:space="preserve">However, despite </w:t>
      </w:r>
      <w:r w:rsidRPr="008B147A">
        <w:rPr>
          <w:rFonts w:ascii="Times New Roman" w:hAnsi="Times New Roman" w:cs="Times New Roman"/>
          <w:sz w:val="24"/>
          <w:szCs w:val="24"/>
        </w:rPr>
        <w:t>a growing literature indicating EA is associated with poor outcomes</w:t>
      </w:r>
      <w:r w:rsidR="00E56244">
        <w:rPr>
          <w:rFonts w:ascii="Times New Roman" w:hAnsi="Times New Roman" w:cs="Times New Roman"/>
          <w:sz w:val="24"/>
          <w:szCs w:val="24"/>
        </w:rPr>
        <w:fldChar w:fldCharType="begin"/>
      </w:r>
      <w:r w:rsidR="00AE1F3D">
        <w:rPr>
          <w:rFonts w:ascii="Times New Roman" w:hAnsi="Times New Roman" w:cs="Times New Roman"/>
          <w:sz w:val="24"/>
          <w:szCs w:val="24"/>
        </w:rPr>
        <w:instrText xml:space="preserve"> ADDIN ZOTERO_ITEM CSL_CITATION {"citationID":"lywJLqL7","properties":{"formattedCitation":"\\super 10\\nosupersub{}","plainCitation":"10","noteIndex":0},"citationItems":[{"id":927,"uris":["http://zotero.org/users/204625/items/6W3ITZ4T"],"uri":["http://zotero.org/users/204625/items/6W3ITZ4T"],"itemData":{"id":927,"type":"article-journal","abstract":"OBJECTIVES\n\nTo examine predictors and the prognostic value of electrographic seizures (ESZs) and periodic epileptiform discharges (PEDs) in medical intensive care unit (MICU) patients without a primary acute neurologic condition.\n\n\nDESIGN\n\nRetrospective study.\n\n\nSETTING\n\nMICU in a university hospital.\n\n\nPATIENTS\n\nA total of 201 consecutive patients admitted to the MICU between July 2004 and January 2007 without known acute neurologic injury and who underwent continuous electroencephalography monitoring (cEEG) for investigation of possible seizures or changes in mental status.\n\n\nINTERVENTION\n\nNone.\n\n\nMEASUREMENTS AND MAIN RESULTS\n\nMedian time from intensive care unit (ICU) admission to cEEG was 1 day (interquartile range 1-4). The majority of patients (60%) had sepsis as the primary admission diagnosis and 48% were comatose at the time of cEEG. Ten percent (n = 21) of patients had ESZs, 17% (n = 34) had PEDs, 5% (n = 10) had both, and 22% (n = 45) had either ESZs or PEDs. Seizures during cEEG were purely electrographic (no detectable clinical correlate) in the majority (67%) of patients. Patients with sepsis had a higher rate of ESZs or PEDs than those without sepsis (32% vs. 9%, p &lt; 0.001). On multivariable analysis, sepsis at ICU admission was the only significant predictor of ESZs or PEDs (odds ratio 4.6, 95% confidence interval 1.9-12.7, p = 0.002). After controlling for age, coma, and organ dysfunction, the presence of ESZs or PEDs was associated with death or severe disability at hospital discharge (89% with ESZs or PEDs, vs. 39% if not; odds ratio 19.1, 95% confidence interval 6.3-74.6, p &lt; 0.001).\n\n\nCONCLUSION\n\nIn this retrospective study of MICU patients monitored with cEEG, ESZs and PEDs were frequent, predominantly in patients with sepsis. Seizures were mainly nonconvulsive. Both seizures and periodic discharges were associated with poor outcome. Prospective studies are warranted to determine more precisely the frequency and clinical impact of nonconvulsive seizures and periodic discharges, particularly in septic patients.","container-title":"Critical care medicine","DOI":"10.1097/CCM.0b013e3181a00604","ISSN":"1530-0293","issue":"6","journalAbbreviation":"Crit. Care Med.","note":"PMID: 19384197","page":"2051-2056","source":"NCBI PubMed","title":"Continuous electroencephalography in the medical intensive care unit","volume":"37","author":[{"family":"Oddo","given":"Mauro"},{"family":"Carrera","given":"Emmanuel"},{"family":"Claassen","given":"Jan"},{"family":"Mayer","given":"Stephan A"},{"family":"Hirsch","given":"Lawrence J"}],"issued":{"date-parts":[["2009",6]]}}}],"schema":"https://github.com/citation-style-language/schema/raw/master/csl-citation.json"} </w:instrText>
      </w:r>
      <w:r w:rsidR="00E56244">
        <w:rPr>
          <w:rFonts w:ascii="Times New Roman" w:hAnsi="Times New Roman" w:cs="Times New Roman"/>
          <w:sz w:val="24"/>
          <w:szCs w:val="24"/>
        </w:rPr>
        <w:fldChar w:fldCharType="separate"/>
      </w:r>
      <w:r w:rsidR="00AE1F3D" w:rsidRPr="00AE1F3D">
        <w:rPr>
          <w:rFonts w:ascii="Times New Roman" w:hAnsi="Times New Roman" w:cs="Times New Roman"/>
          <w:sz w:val="24"/>
          <w:szCs w:val="24"/>
          <w:vertAlign w:val="superscript"/>
        </w:rPr>
        <w:t>10</w:t>
      </w:r>
      <w:r w:rsidR="00E56244">
        <w:rPr>
          <w:rFonts w:ascii="Times New Roman" w:hAnsi="Times New Roman" w:cs="Times New Roman"/>
          <w:sz w:val="24"/>
          <w:szCs w:val="24"/>
        </w:rPr>
        <w:fldChar w:fldCharType="end"/>
      </w:r>
      <w:r w:rsidRPr="008B147A">
        <w:rPr>
          <w:rFonts w:ascii="Times New Roman" w:hAnsi="Times New Roman" w:cs="Times New Roman"/>
          <w:sz w:val="24"/>
          <w:szCs w:val="24"/>
        </w:rPr>
        <w:t xml:space="preserve">, there is debate </w:t>
      </w:r>
      <w:r w:rsidR="00EF271D">
        <w:rPr>
          <w:rFonts w:ascii="Times New Roman" w:hAnsi="Times New Roman" w:cs="Times New Roman"/>
          <w:sz w:val="24"/>
          <w:szCs w:val="24"/>
        </w:rPr>
        <w:t xml:space="preserve">about </w:t>
      </w:r>
      <w:r w:rsidRPr="008B147A">
        <w:rPr>
          <w:rFonts w:ascii="Times New Roman" w:hAnsi="Times New Roman" w:cs="Times New Roman"/>
          <w:sz w:val="24"/>
          <w:szCs w:val="24"/>
        </w:rPr>
        <w:t>whether (a) EA is part of a causal pathway that worsens outcomes and thus requires aggressive treatment, or (b) worsened outcomes are due to mechanisms other than EA such as medication</w:t>
      </w:r>
      <w:r w:rsidR="00EF271D">
        <w:rPr>
          <w:rFonts w:ascii="Times New Roman" w:hAnsi="Times New Roman" w:cs="Times New Roman"/>
          <w:sz w:val="24"/>
          <w:szCs w:val="24"/>
        </w:rPr>
        <w:t xml:space="preserve"> </w:t>
      </w:r>
      <w:r w:rsidR="00EF271D" w:rsidRPr="008B147A">
        <w:rPr>
          <w:rFonts w:ascii="Times New Roman" w:hAnsi="Times New Roman" w:cs="Times New Roman"/>
          <w:sz w:val="24"/>
          <w:szCs w:val="24"/>
        </w:rPr>
        <w:t xml:space="preserve">side-effects </w:t>
      </w:r>
      <w:r w:rsidRPr="008B147A">
        <w:rPr>
          <w:rFonts w:ascii="Times New Roman" w:hAnsi="Times New Roman" w:cs="Times New Roman"/>
          <w:sz w:val="24"/>
          <w:szCs w:val="24"/>
        </w:rPr>
        <w:t xml:space="preserve">or the inciting illness, with EA </w:t>
      </w:r>
      <w:r w:rsidR="00EF271D">
        <w:rPr>
          <w:rFonts w:ascii="Times New Roman" w:hAnsi="Times New Roman" w:cs="Times New Roman"/>
          <w:sz w:val="24"/>
          <w:szCs w:val="24"/>
        </w:rPr>
        <w:t xml:space="preserve">as </w:t>
      </w:r>
      <w:r w:rsidRPr="008B147A">
        <w:rPr>
          <w:rFonts w:ascii="Times New Roman" w:hAnsi="Times New Roman" w:cs="Times New Roman"/>
          <w:sz w:val="24"/>
          <w:szCs w:val="24"/>
        </w:rPr>
        <w:t>an epiphenomenon</w:t>
      </w:r>
      <w:r w:rsidR="00E56244">
        <w:rPr>
          <w:rFonts w:ascii="Times New Roman" w:hAnsi="Times New Roman" w:cs="Times New Roman"/>
          <w:sz w:val="24"/>
          <w:szCs w:val="24"/>
        </w:rPr>
        <w:fldChar w:fldCharType="begin"/>
      </w:r>
      <w:r w:rsidR="00AE1F3D">
        <w:rPr>
          <w:rFonts w:ascii="Times New Roman" w:hAnsi="Times New Roman" w:cs="Times New Roman"/>
          <w:sz w:val="24"/>
          <w:szCs w:val="24"/>
        </w:rPr>
        <w:instrText xml:space="preserve"> ADDIN ZOTERO_ITEM CSL_CITATION {"citationID":"vT3TcIu7","properties":{"formattedCitation":"\\super 11\\uc0\\u8211{}16\\nosupersub{}","plainCitation":"11–16","noteIndex":0},"citationItems":[{"id":676,"uris":["http://zotero.org/users/204625/items/G972336P"],"uri":["http://zotero.org/users/204625/items/G972336P"],"itemData":{"id":676,"type":"article-journal","abstract":"Continuous electroencephalographic monitoring in critically ill patients has improved detection of nonconvulsive seizures and periodic discharges, but when and how aggressively to treat these electrographic patterns is unclear. A review of the literature was conducted to understand the nature of periodic discharges and the strength of the data on which management recommendations have been based. Periodic discharges are seen from a wide variety of etiologies, and the discharges themselves are electrographically heterogeneous. This spectrum suggests a need to consider these phenomena along a continuum between interictal and ictal, but more important clinically is the need to consider the likelihood of neuronal injury from each type of discharge in a given clinical setting. Recommendations for treatment are given, and a modification to current criteria for the diagnosis of nonconvulsive seizures is suggested.","container-title":"Journal of Clinical Neurophysiology: Official Publication of the American Electroencephalographic Society","ISSN":"0736-0258","issue":"2","journalAbbreviation":"J Clin Neurophysiol","note":"PMID: 15805807","page":"79-91","source":"NCBI PubMed","title":"Which EEG patterns warrant treatment in the critically ill? Reviewing the evidence for treatment of periodic epileptiform discharges and related patterns","title-short":"Which EEG patterns warrant treatment in the critically ill?","volume":"22","author":[{"family":"Chong","given":"Derek J"},{"family":"Hirsch","given":"Lawrence J"}],"issued":{"date-parts":[["2005",4]]}}},{"id":8753,"uris":["http://zotero.org/users/204625/items/GHCQN3H5"],"uri":["http://zotero.org/users/204625/items/GHCQN3H5"],"itemData":{"id":8753,"type":"article-journal","abstract":"Continuous electroencephalography (cEEG) monitoring is becoming increasingly used in neurologic and non-neurologic intensive care units (ICUs). Non-convulsive seizures (NCSz) and periodic discharges (PDs) are commonly seen in critically ill patients. Some of these PD patterns, also known as the ictal-interictal continuum (IIC), are associated with an increased risk of seizures and poor outcome. However, we do not fully understand the significance of these periodic patterns and the decision of how aggressively to treat remains controversial. IIC patterns are associated with pathophysiologic changes that closely resemble those of seizures. Here we make the argument that, rather than feature description on EEG, associated changes in brain physiology should dictate management choices.","container-title":"Neurocritical Care","DOI":"10.1007/s12028-017-0477-5","ISSN":"1556-0961","issue":"1","journalAbbreviation":"Neurocrit Care","language":"eng","note":"PMID: 29139014","page":"3-8","source":"PubMed","title":"The Ictal-Interictal Continuum: To Treat or Not to Treat (and How)?","title-short":"The Ictal-Interictal Continuum","volume":"29","author":[{"family":"Rubinos","given":"Clio"},{"family":"Reynolds","given":"Alexandra S."},{"family":"Claassen","given":"Jan"}],"issued":{"date-parts":[["2018",8]]}}},{"id":8755,"uris":["http://zotero.org/users/204625/items/GYNV9N4U"],"uri":["http://zotero.org/users/204625/items/GYNV9N4U"],"itemData":{"id":8755,"type":"article-journal","abstract":"PURPOSE OF REVIEW: To present data available on the epidemiology and significance of rhythmic and periodic patterns that lie on the ictal interictal continuum and propose an algorithm for the clinical approach to patients exhibiting these patterns.\nRECENT FINDINGS: There is accumulating evidence on the prognostic implications of various rhythmic and periodic patterns in the critically ill population. These patterns are not only associated with increased seizure risk but have also been associated with worse outcome and increased long-term risk of epilepsy in recent studies. There is emerging evidence suggesting that certain EEG features as well as ancillary studies including serum, neuroimaging, and invasive multimodality monitory can assist in the risk stratification of neuronal injury associated with these patterns, allowing for a targeted approach to these patterns. We present a case illustrating the clinical nuances of these patterns. We propose an algorithm for a personalized and targeted approach to ictal interictal patterns based on risk stratification according to clinical, EEG, imaging, and invasive monitoring markers.","container-title":"Current Treatment Options in Neurology","DOI":"10.1007/s11940-018-0500-y","ISSN":"1092-8480","issue":"5","journalAbbreviation":"Curr Treat Options Neurol","language":"eng","note":"PMID: 29666958","page":"15","source":"PubMed","title":"Ictal Interictal Continuum Patterns","volume":"20","author":[{"family":"Osman","given":"Gamaleldin M."},{"family":"Araújo","given":"Davi F."},{"family":"Maciel","given":"Carolina B."}],"issued":{"date-parts":[["2018",4,18]]}}},{"id":8757,"uris":["http://zotero.org/users/204625/items/EL3ZAAQ8"],"uri":["http://zotero.org/users/204625/items/EL3ZAAQ8"],"itemData":{"id":8757,"type":"article-journal","abstract":"Seizures contribute to patient mortality and are usually treated aggressively. Rhythmic and periodic patterns - the \"ictal-interictal continuum\" - are often associated with seizures, yet the optimum method of treating these patterns is not known: should they be aggressively suppressed, or monitored without treatment? Understanding which patterns are more strongly associated with seizures and which are highly associated with mortality is important to help the clinician decide how to treat these findings. We present an overview of the etiologies, association with seizures, and mortality of periodic and rhythmic patterns, and one approach to treatment.","container-title":"Clinical Neurophysiology Practice","DOI":"10.1016/j.cnp.2017.05.001","ISSN":"2467-981X","journalAbbreviation":"Clin Neurophysiol Pract","language":"eng","note":"PMID: 30214982\nPMCID: PMC6123860","page":"107-118","source":"PubMed","title":"Population of the ictal-interictal zone: The significance of periodic and rhythmic activity","title-short":"Population of the ictal-interictal zone","volume":"2","author":[{"family":"Johnson","given":"Emily L."},{"family":"Kaplan","given":"Peter W."}],"issued":{"date-parts":[["2017"]]}}},{"id":8760,"uris":["http://zotero.org/users/204625/items/FU9859QB"],"uri":["http://zotero.org/users/204625/items/FU9859QB"],"itemData":{"id":8760,"type":"article-journal","abstract":"Continuous electroencephalogram (cEEG) has become an indispensable technique in the management of critically ill patients for early detection and treatment of non-convulsive seizures (NCS) and non-convulsive status epilepticus (NCSE). It has also brought about a renaissance in a wide range of rhythmic and periodic patterns with heterogeneous frequency and morphology. These patterns share the rhythmic and sharp appearances of electrographic seizures, but often lack the necessary frequency, spatiotemporal evolution and clinical accompaniments to meet the definitive criteria for ictal patterns. They may be associated with cerebral metabolic crisis and neuronal injury, therefore not clearly interictal either, but lie along an intervening spectrum referred to as ictal-interictal continuum (IIC). Generally speaking, rhythmic and periodic patterns are categorized as interictal patterns when occurring at a rate of &lt;1Hz, and are categorized as NCS and NCSE when occurring at a rate of &gt;2.5 Hz with spatiotemporal evolution. As such, IIC commonly includes the rhythmic and periodic patterns occurring at a rate of 1–2.5 Hz without spatiotemporal evolution and clinical correlates. Currently there are no evidence-based guidelines on when and if to treat patients with IIC patterns, and particularly how aggressively to treat, presenting a challenging electrophysiological and clinical conundrum. In practice, a diagnostic trial with preferably a non-sedative anti-seizure medication (ASM) can be considered with the end point being both clinical and electrographic improvement. When available and necessary, correlation of IIC with biomarkers of neuronal injury, such as neuronal specific enolase (NSE), neuroimaging, depth electrode recording, cerebral microdialysis and oxygen measurement, can be assessed for the consideration of ASM treatment. Here we review the recent advancements in their clinical significance, risk stratification and treatment algorithm.","container-title":"Acta Epileptologica","DOI":"10.1186/s42494-020-00021-1","ISSN":"2524-4434","issue":"1","journalAbbreviation":"Acta Epileptologica","page":"13","source":"BioMed Central","title":"Ictal-interictal continuum: a review of recent advancements","title-short":"Ictal-interictal continuum","volume":"2","author":[{"family":"Tao","given":"James X."},{"family":"Qin","given":"Xiaoxiao"},{"family":"Wang","given":"Qun"}],"issued":{"date-parts":[["2020",8,31]]}}},{"id":8763,"uris":["http://zotero.org/users/204625/items/DIDUS54M"],"uri":["http://zotero.org/users/204625/items/DIDUS54M"],"itemData":{"id":8763,"type":"article-journal","abstract":"Continuous electroencephalography (cEEG) monitoring is an invaluable tool in the evaluation of encephalopathy and coma in critically ill patients. Marked increases in cEEG monitoring, coinciding with several societal guideline statements in the last decade, have allowed earlier detection and treatment of clearly harmful patterns, including nonconvulsive seizures (NCSz) and nonconvulsive status epilepticus (NCSE). However, it has also unmasked a range of EEG patterns of less clear clinical significance, with some more \"malignant\" than others given their potential association with increased neuronal stress and secondary brain injury. These patterns lay on a spectrum often referred to as the ictal-interictal continuum (IIC). To date, no definitive guidelines exist for the management of these potentially harmful EEG patterns, thus presenting a clinical dilemma for critical care physicians. Here, we review the various IIC patterns, their associated features, seizure risk, and outcomes and also propose a clinical approach to management based on the available data and expert opinion.","container-title":"Seminars in Respiratory and Critical Care Medicine","DOI":"10.1055/s-0037-1607987","ISSN":"1098-9048","issue":"6","journalAbbreviation":"Semin Respir Crit Care Med","language":"eng","note":"PMID: 29262437","page":"793-806","source":"PubMed","title":"Ictal-Interictal Continuum: When to Worry About the Continuous Electroencephalography Pattern","title-short":"Ictal-Interictal Continuum","volume":"38","author":[{"family":"Cormier","given":"Justine"},{"family":"Maciel","given":"Carolina B."},{"family":"Gilmore","given":"Emily J."}],"issued":{"date-parts":[["2017",12]]}}}],"schema":"https://github.com/citation-style-language/schema/raw/master/csl-citation.json"} </w:instrText>
      </w:r>
      <w:r w:rsidR="00E56244">
        <w:rPr>
          <w:rFonts w:ascii="Times New Roman" w:hAnsi="Times New Roman" w:cs="Times New Roman"/>
          <w:sz w:val="24"/>
          <w:szCs w:val="24"/>
        </w:rPr>
        <w:fldChar w:fldCharType="separate"/>
      </w:r>
      <w:r w:rsidR="00AE1F3D" w:rsidRPr="00AE1F3D">
        <w:rPr>
          <w:rFonts w:ascii="Times New Roman" w:hAnsi="Times New Roman" w:cs="Times New Roman"/>
          <w:sz w:val="24"/>
          <w:szCs w:val="24"/>
          <w:vertAlign w:val="superscript"/>
        </w:rPr>
        <w:t>11–16</w:t>
      </w:r>
      <w:r w:rsidR="00E56244">
        <w:rPr>
          <w:rFonts w:ascii="Times New Roman" w:hAnsi="Times New Roman" w:cs="Times New Roman"/>
          <w:sz w:val="24"/>
          <w:szCs w:val="24"/>
        </w:rPr>
        <w:fldChar w:fldCharType="end"/>
      </w:r>
      <w:r w:rsidRPr="008B147A">
        <w:rPr>
          <w:rFonts w:ascii="Times New Roman" w:hAnsi="Times New Roman" w:cs="Times New Roman"/>
          <w:sz w:val="24"/>
          <w:szCs w:val="24"/>
        </w:rPr>
        <w:t xml:space="preserve">. </w:t>
      </w:r>
    </w:p>
    <w:p w14:paraId="6647AF1C" w14:textId="575B23F1" w:rsidR="008B147A" w:rsidRPr="008B147A" w:rsidRDefault="003D4E2E" w:rsidP="008B147A">
      <w:pPr>
        <w:rPr>
          <w:rFonts w:ascii="Times New Roman" w:hAnsi="Times New Roman" w:cs="Times New Roman"/>
          <w:sz w:val="24"/>
          <w:szCs w:val="24"/>
        </w:rPr>
      </w:pPr>
      <w:r>
        <w:rPr>
          <w:rFonts w:ascii="Times New Roman" w:hAnsi="Times New Roman" w:cs="Times New Roman"/>
          <w:sz w:val="24"/>
          <w:szCs w:val="24"/>
        </w:rPr>
        <w:t>S</w:t>
      </w:r>
      <w:r w:rsidR="008B147A" w:rsidRPr="008B147A">
        <w:rPr>
          <w:rFonts w:ascii="Times New Roman" w:hAnsi="Times New Roman" w:cs="Times New Roman"/>
          <w:sz w:val="24"/>
          <w:szCs w:val="24"/>
        </w:rPr>
        <w:t>tud</w:t>
      </w:r>
      <w:r>
        <w:rPr>
          <w:rFonts w:ascii="Times New Roman" w:hAnsi="Times New Roman" w:cs="Times New Roman"/>
          <w:sz w:val="24"/>
          <w:szCs w:val="24"/>
        </w:rPr>
        <w:t xml:space="preserve">ies </w:t>
      </w:r>
      <w:r w:rsidR="008B147A" w:rsidRPr="008B147A">
        <w:rPr>
          <w:rFonts w:ascii="Times New Roman" w:hAnsi="Times New Roman" w:cs="Times New Roman"/>
          <w:sz w:val="24"/>
          <w:szCs w:val="24"/>
        </w:rPr>
        <w:t xml:space="preserve">of EA </w:t>
      </w:r>
      <w:r>
        <w:rPr>
          <w:rFonts w:ascii="Times New Roman" w:hAnsi="Times New Roman" w:cs="Times New Roman"/>
          <w:sz w:val="24"/>
          <w:szCs w:val="24"/>
        </w:rPr>
        <w:t xml:space="preserve">to date have </w:t>
      </w:r>
      <w:r w:rsidR="008B147A" w:rsidRPr="008B147A">
        <w:rPr>
          <w:rFonts w:ascii="Times New Roman" w:hAnsi="Times New Roman" w:cs="Times New Roman"/>
          <w:sz w:val="24"/>
          <w:szCs w:val="24"/>
        </w:rPr>
        <w:t>suffer</w:t>
      </w:r>
      <w:r>
        <w:rPr>
          <w:rFonts w:ascii="Times New Roman" w:hAnsi="Times New Roman" w:cs="Times New Roman"/>
          <w:sz w:val="24"/>
          <w:szCs w:val="24"/>
        </w:rPr>
        <w:t>ed</w:t>
      </w:r>
      <w:r w:rsidR="008B147A" w:rsidRPr="008B147A">
        <w:rPr>
          <w:rFonts w:ascii="Times New Roman" w:hAnsi="Times New Roman" w:cs="Times New Roman"/>
          <w:sz w:val="24"/>
          <w:szCs w:val="24"/>
        </w:rPr>
        <w:t xml:space="preserve"> from a variety of limitations. First, a hypothetical clinical trial studying EA would need to randomly induce EA while limiting treatments, which is neither plausible nor ethical. Second, sample sizes for </w:t>
      </w:r>
      <w:r w:rsidR="00EF271D">
        <w:rPr>
          <w:rFonts w:ascii="Times New Roman" w:hAnsi="Times New Roman" w:cs="Times New Roman"/>
          <w:sz w:val="24"/>
          <w:szCs w:val="24"/>
        </w:rPr>
        <w:t xml:space="preserve">observational </w:t>
      </w:r>
      <w:r w:rsidR="008B147A" w:rsidRPr="008B147A">
        <w:rPr>
          <w:rFonts w:ascii="Times New Roman" w:hAnsi="Times New Roman" w:cs="Times New Roman"/>
          <w:sz w:val="24"/>
          <w:szCs w:val="24"/>
        </w:rPr>
        <w:t xml:space="preserve">EA datasets </w:t>
      </w:r>
      <w:r w:rsidR="00EF271D">
        <w:rPr>
          <w:rFonts w:ascii="Times New Roman" w:hAnsi="Times New Roman" w:cs="Times New Roman"/>
          <w:sz w:val="24"/>
          <w:szCs w:val="24"/>
        </w:rPr>
        <w:t xml:space="preserve">contain </w:t>
      </w:r>
      <w:r w:rsidR="008B147A" w:rsidRPr="008B147A">
        <w:rPr>
          <w:rFonts w:ascii="Times New Roman" w:hAnsi="Times New Roman" w:cs="Times New Roman"/>
          <w:sz w:val="24"/>
          <w:szCs w:val="24"/>
        </w:rPr>
        <w:t xml:space="preserve">complex interactions with anti-seizure medications (ASM). </w:t>
      </w:r>
      <w:r w:rsidR="00EF271D">
        <w:rPr>
          <w:rFonts w:ascii="Times New Roman" w:hAnsi="Times New Roman" w:cs="Times New Roman"/>
          <w:sz w:val="24"/>
          <w:szCs w:val="24"/>
        </w:rPr>
        <w:t xml:space="preserve">Physicians </w:t>
      </w:r>
      <w:r w:rsidR="008B147A" w:rsidRPr="008B147A">
        <w:rPr>
          <w:rFonts w:ascii="Times New Roman" w:hAnsi="Times New Roman" w:cs="Times New Roman"/>
          <w:sz w:val="24"/>
          <w:szCs w:val="24"/>
        </w:rPr>
        <w:t xml:space="preserve">administer ASMs based on patients’ EA, and in turn, EA is affected by ASMs. </w:t>
      </w:r>
      <w:r>
        <w:rPr>
          <w:rFonts w:ascii="Times New Roman" w:hAnsi="Times New Roman" w:cs="Times New Roman"/>
          <w:sz w:val="24"/>
          <w:szCs w:val="24"/>
        </w:rPr>
        <w:t>T</w:t>
      </w:r>
      <w:r w:rsidR="008B147A" w:rsidRPr="008B147A">
        <w:rPr>
          <w:rFonts w:ascii="Times New Roman" w:hAnsi="Times New Roman" w:cs="Times New Roman"/>
          <w:sz w:val="24"/>
          <w:szCs w:val="24"/>
        </w:rPr>
        <w:t>his creates entanglement (see Figure 1) between EA (treatment) and ASMs (confounder), obscuring the true causal effect of EAs.</w:t>
      </w:r>
    </w:p>
    <w:p w14:paraId="6715A800" w14:textId="28FD2908" w:rsidR="008B147A" w:rsidRPr="008B147A" w:rsidRDefault="00EF271D" w:rsidP="008B147A">
      <w:pPr>
        <w:rPr>
          <w:rFonts w:ascii="Times New Roman" w:hAnsi="Times New Roman" w:cs="Times New Roman"/>
          <w:sz w:val="24"/>
          <w:szCs w:val="24"/>
        </w:rPr>
      </w:pPr>
      <w:r>
        <w:rPr>
          <w:rFonts w:ascii="Times New Roman" w:hAnsi="Times New Roman" w:cs="Times New Roman"/>
          <w:sz w:val="24"/>
          <w:szCs w:val="24"/>
        </w:rPr>
        <w:t xml:space="preserve">Prior studies of </w:t>
      </w:r>
      <w:r w:rsidR="008B147A" w:rsidRPr="008B147A">
        <w:rPr>
          <w:rFonts w:ascii="Times New Roman" w:hAnsi="Times New Roman" w:cs="Times New Roman"/>
          <w:sz w:val="24"/>
          <w:szCs w:val="24"/>
        </w:rPr>
        <w:t>EA have used regression models to adjust for medical history and demographic factors</w:t>
      </w:r>
      <w:r w:rsidR="00322B3A">
        <w:rPr>
          <w:rFonts w:ascii="Times New Roman" w:hAnsi="Times New Roman" w:cs="Times New Roman"/>
          <w:sz w:val="24"/>
          <w:szCs w:val="24"/>
        </w:rPr>
        <w:fldChar w:fldCharType="begin"/>
      </w:r>
      <w:r w:rsidR="00AE1F3D">
        <w:rPr>
          <w:rFonts w:ascii="Times New Roman" w:hAnsi="Times New Roman" w:cs="Times New Roman"/>
          <w:sz w:val="24"/>
          <w:szCs w:val="24"/>
        </w:rPr>
        <w:instrText xml:space="preserve"> ADDIN ZOTERO_ITEM CSL_CITATION {"citationID":"koGh6547","properties":{"formattedCitation":"\\super 7\\uc0\\u8211{}9,17\\nosupersub{}","plainCitation":"7–9,17","noteIndex":0},"citationItems":[{"id":1912,"uris":["http://zotero.org/users/204625/items/22INU8P3"],"uri":["http://zotero.org/users/204625/items/22INU8P3"],"itemData":{"id":1912,"type":"article-journal","abstract":"OBJECTIVE: To assess the relationship between seizure burden on continuous EEG (cEEG) and functional as well as cognitive outcome 3 months after subarachnoid hemorrhage (SAH).\nMETHODS: The study included all consecutive patients with a spontaneous SAH admitted to the Columbia University Medical Center Neurological Intensive Care Unit and monitored with cEEG between 1996 and 2013. Seizure burden was defined as the duration, in hours, of seizures on cEEG. Cognitive outcomes were measured with the Telephone Interview for Cognitive Status (TICS, ranging from 0 to 51, indicating poor to good global mental status).\nRESULTS: Overall, 402 patients with SAH were included with a median age of 58 years (interquartile range [IQR] 46-68 years). The median duration of cEEG monitoring was 96 hours (IQR 48-155 hours). Seizures were recorded in 50 patients (12%), in whom the median seizure burden was 6 hours (IQR 1-13 hours). At 3 months, in multivariate analysis, seizure burden was associated with unfavorable functional and cognitive outcome. Every hour of seizure on cEEG was associated with an odds ratio of 1.10 (95% confidence interval [CI] 1.01-1.21, p = 0.04) to 3-month disability and mortality, and the TICS-score decreased, on average, by 0.16 points (adjusted coefficient -0.19, 95% CI -0.33 to -0.05, p = 0.01).\nCONCLUSION: In this study, after adjusting for established predictors, seizure burden was associated with functional outcome and cognitive impairment 3 months after SAH.","container-title":"Neurology","DOI":"10.1212/WNL.0000000000002281","ISSN":"1526-632X","issue":"3","journalAbbreviation":"Neurology","language":"eng","note":"PMID: 26701381\nPMCID: PMC4733156","page":"253-260","source":"PubMed","title":"Seizure burden in subarachnoid hemorrhage associated with functional and cognitive outcome","volume":"86","author":[{"family":"De Marchis","given":"Gian Marco"},{"family":"Pugin","given":"Deborah"},{"family":"Meyers","given":"Emma"},{"family":"Velasquez","given":"Angela"},{"family":"Suwatcharangkoon","given":"Sureerat"},{"family":"Park","given":"Soojin"},{"family":"Falo","given":"M. Cristina"},{"family":"Agarwal","given":"Sachin"},{"family":"Mayer","given":"Stephan"},{"family":"Schmidt","given":"J. Michael"},{"family":"Connolly","given":"E. Sander"},{"family":"Claassen","given":"Jan"}],"issued":{"date-parts":[["2016",1,19]]}}},{"id":1911,"uris":["http://zotero.org/users/204625/items/JZF5FBIB"],"uri":["http://zotero.org/users/204625/items/JZF5FBIB"],"itemData":{"id":1911,"type":"article-journal","abstract":"Seizures are common among critically ill children, but their relationship to outcome remains unclear. We sought to quantify the relationship between electrographic seizure burden and short-term neurological outcome, while controlling for diagnosis and illness severity. Furthermore, we sought to determine whether there is a seizure burden threshold above which there is an increased probability of neurological decline. We prospectively evaluated all infants and children admitted to our paediatric and cardiac intensive care units who underwent clinically ordered continuous video-electroencephalography monitoring over a 3-year period. Seizure burden was quantified by calculating the maximum percentage of any hour that was occupied by electrographic seizures. Outcome measures included neurological decline, defined as a worsening Paediatric Cerebral Performance Category score between hospital admission and discharge, and in-hospital mortality. Two hundred and fifty-nine subjects were evaluated (51% male) with a median age of 2.2 years (interquartile range: 0.3 days-9.7 years). The median duration of continuous video-electroencephalography monitoring was 37 h (interquartile range: 21-56 h). Seizures occurred in 93 subjects (36%, 95% confidence interval = 30-42%), with 23 (9%, 95% confidence interval = 5-12%) experiencing status epilepticus. Neurological decline was observed in 174 subjects (67%), who had a mean maximum seizure burden of 15.7% per hour, compared to 1.8% per hour for those without neurological decline (P &lt; 0.0001). Above a maximum seizure burden threshold of 20% per hour (12 min), both the probability and magnitude of neurological decline rose sharply (P &lt; 0.0001) across all diagnostic categories. On multivariable analysis adjusting for diagnosis and illness severity, the odds of neurological decline increased by 1.13 (95% confidence interval = 1.05-1.21, P = 0.0016) for every 1% increase in maximum hourly seizure burden. Seizure burden was not associated with mortality (odds ratio: 1.003, 95% confidence interval: 0.99-1.02, P = 0.613). We conclude that in this cohort of critically ill children, increasing seizure burden was independently associated with a greater probability and magnitude of neurological decline. Our observation that a seizure burden of more than 12 min in a given hour was strongly associated with neurological decline suggests that early antiepileptic drug management is warranted in this population, and identifies this seizure burden threshold as a potential therapeutic target. These findings support the hypothesis that electrographic seizures independently contribute to brain injury and worsen outcome. Our results motivate and inform the design of future studies to determine whether more aggressive seizure treatment can improve outcome.","container-title":"Brain: A Journal of Neurology","DOI":"10.1093/brain/awu042","ISSN":"1460-2156","issue":"Pt 5","journalAbbreviation":"Brain","language":"eng","note":"PMID: 24595203\nPMCID: PMC3999716","page":"1429-1438","source":"PubMed","title":"Seizure burden is independently associated with short term outcome in critically ill children","volume":"137","author":[{"family":"Payne","given":"Eric T."},{"family":"Zhao","given":"Xiu Yan"},{"family":"Frndova","given":"Helena"},{"family":"McBain","given":"Kristin"},{"family":"Sharma","given":"Rohit"},{"family":"Hutchison","given":"James S."},{"family":"Hahn","given":"Cecil D."}],"issued":{"date-parts":[["2014",5]]}}},{"id":6995,"uris":["http://zotero.org/users/204625/items/2J2BCR2L"],"uri":["http://zotero.org/users/204625/items/2J2BCR2L"],"itemData":{"id":6995,"type":"article-journal","abstract":"OBJECTIVE: To quantify the burden of epileptiform abnormalities (EAs) including seizures, periodic and rhythmic activity, and sporadic discharges in patients with aneurysmal subarachnoid hemorrhage (aSAH), and assess the effect of EA burden and treatment on outcomes.\nMETHODS: Retrospective analysis of 136 high-grade aSAH patients. EAs were defined using the American Clinical Neurophysiology Society nomenclature. Burden was defined as prevalence of &lt;1%, 1-9%, 10-49%, 50-89%, and &gt;90% for each 18-24 hour epoch. Our outcome measure was 3-month Glasgow Outcome Score.\nRESULTS: 47.8% patients had EAs. After adjusting for clinical covariates EA burden on first day of recording and maximum daily burden were associated with worse outcomes. Patients with higher EA burden were more likely to be treated with anti-epileptic drugs (AEDs) beyond the standard prophylactic protocol. There was no difference in outcomes between patients continued on AEDs beyond standard prophylaxis compared to those who were not.\nCONCLUSIONS: Higher burden of EAs in aSAH independently predicts worse outcome. Although nearly half of these patients received treatment, our data suggest current AED management practices may not influence outcome.\nSIGNIFICANCE: EA burden predicts worse outcomes and may serve as a target for prospective interventional controlled studies to directly assess the impact of AEDs, and create evidence-based treatment protocols.","container-title":"Clinical Neurophysiology: Official Journal of the International Federation of Clinical Neurophysiology","DOI":"10.1016/j.clinph.2018.08.015","ISSN":"1872-8952","issue":"11","journalAbbreviation":"Clin Neurophysiol","language":"eng","note":"PMID: 30212805\nPMCID: PMC6478499","page":"2219-2227","source":"PubMed","title":"Effect of epileptiform abnormality burden on neurologic outcome and antiepileptic drug management after subarachnoid hemorrhage","volume":"129","author":[{"family":"Zafar","given":"Sahar F."},{"family":"Postma","given":"Eva N."},{"family":"Biswal","given":"Siddharth"},{"family":"Boyle","given":"Emily J."},{"family":"Bechek","given":"Sophia"},{"family":"O'Connor","given":"Kathryn"},{"family":"Shenoy","given":"Apeksha"},{"family":"Kim","given":"Jennifer"},{"family":"Shafi","given":"Mouhsin S."},{"family":"Patel","given":"Aman B."},{"family":"Rosenthal","given":"Eric S."},{"family":"Westover","given":"M. Brandon"}],"issued":{"date-parts":[["2018"]]}}},{"id":8765,"uris":["http://zotero.org/users/204625/items/BW4MY3WH"],"uri":["http://zotero.org/users/204625/items/BW4MY3WH"],"itemData":{"id":8765,"type":"article-journal","abstract":"OBJECTIVE: Examine the association of duration of therapeutic coma (TC) with seizure recurrence, morbidity, and mortality in refractory status epilepticus (RSE). Define an optimal window for TC that provides sustained seizure control and minimizes complications.\nMETHODS: Retrospective, observational cohort study involving patients who presented with RSE to the University of Alabama at Birmingham or the University of California at San Francisco from 2010 to 2016. Relationship of duration of TC with primary and secondary outcomes was evaluated using two-sample t tests, simple linear regression, and chi-square tests. Multivariable linear and logistic regression models were used to identify independent predictors. Predictive ability of TC for seizure recurrence was quantified using a receiver-operating characteristic curve. Youden index was used to determine an optimal cutoff value.\nRESULTS: Multivariable analysis of clinical and treatment characteristics of 182 patients who were treated predominantly with propofol as anesthetic agent showed that longer duration of the first trial of TC (27.2 vs 15.6 hours) was independently associated with a higher chance of seizure recurrence following the first weaning attempt (P = 0.038) but not with poor functional neurologic outcome upon discharge, in-hospital complications, or mortality. Furthermore, higher doses of anesthetic utilized during the first trial of TC were independently associated with fewer in-hospital complications (P = 0.003) and associated with a shorter duration of mechanical ventilation and total length of stay. Duration of TC was identified as an independent predictor of seizure recurrence with an optimal cutoff point at 35 hours.\nSIGNIFICANCE: This study suggests that a shorter duration yet deeper TC as treatment for RSE may be more effective and safer than the currently recommended TC duration of 24-48 hours. Prospective and randomized trials should be conducted to validate these assertions.","container-title":"Epilepsia","DOI":"10.1111/epi.14706","ISSN":"1528-1167","issue":"5","journalAbbreviation":"Epilepsia","language":"eng","note":"PMID: 30957219\nPMCID: PMC6571024","page":"921-934","source":"PubMed","title":"Duration of therapeutic coma and outcome of refractory status epilepticus","volume":"60","author":[{"family":"Muhlhofer","given":"Wolfgang G."},{"family":"Layfield","given":"Stephen"},{"family":"Lowenstein","given":"Daniel"},{"family":"Lin","given":"Chee Paul"},{"family":"Johnson","given":"Robert D."},{"family":"Saini","given":"Shalini"},{"family":"Szaflarski","given":"Jerzy P."}],"issued":{"date-parts":[["2019",5]]}}}],"schema":"https://github.com/citation-style-language/schema/raw/master/csl-citation.json"} </w:instrText>
      </w:r>
      <w:r w:rsidR="00322B3A">
        <w:rPr>
          <w:rFonts w:ascii="Times New Roman" w:hAnsi="Times New Roman" w:cs="Times New Roman"/>
          <w:sz w:val="24"/>
          <w:szCs w:val="24"/>
        </w:rPr>
        <w:fldChar w:fldCharType="separate"/>
      </w:r>
      <w:r w:rsidR="00AE1F3D" w:rsidRPr="00AE1F3D">
        <w:rPr>
          <w:rFonts w:ascii="Times New Roman" w:hAnsi="Times New Roman" w:cs="Times New Roman"/>
          <w:sz w:val="24"/>
          <w:szCs w:val="24"/>
          <w:vertAlign w:val="superscript"/>
        </w:rPr>
        <w:t>7–9,17</w:t>
      </w:r>
      <w:r w:rsidR="00322B3A">
        <w:rPr>
          <w:rFonts w:ascii="Times New Roman" w:hAnsi="Times New Roman" w:cs="Times New Roman"/>
          <w:sz w:val="24"/>
          <w:szCs w:val="24"/>
        </w:rPr>
        <w:fldChar w:fldCharType="end"/>
      </w:r>
      <w:r w:rsidR="008B147A" w:rsidRPr="008B147A">
        <w:rPr>
          <w:rFonts w:ascii="Times New Roman" w:hAnsi="Times New Roman" w:cs="Times New Roman"/>
          <w:sz w:val="24"/>
          <w:szCs w:val="24"/>
        </w:rPr>
        <w:t xml:space="preserve">, and interpreted the resulting regression coefficient for EA as the causal effect of EA on outcome. While this approach is appealing for its simplicity, it is not appropriate to interpret </w:t>
      </w:r>
      <w:r w:rsidR="008B147A" w:rsidRPr="008B147A">
        <w:rPr>
          <w:rFonts w:ascii="Times New Roman" w:hAnsi="Times New Roman" w:cs="Times New Roman"/>
          <w:sz w:val="24"/>
          <w:szCs w:val="24"/>
        </w:rPr>
        <w:lastRenderedPageBreak/>
        <w:t xml:space="preserve">regression coefficients as causal in the presence of strong confounding interactions. </w:t>
      </w:r>
      <w:r>
        <w:rPr>
          <w:rFonts w:ascii="Times New Roman" w:hAnsi="Times New Roman" w:cs="Times New Roman"/>
          <w:sz w:val="24"/>
          <w:szCs w:val="24"/>
        </w:rPr>
        <w:t>C</w:t>
      </w:r>
      <w:r w:rsidR="008B147A" w:rsidRPr="008B147A">
        <w:rPr>
          <w:rFonts w:ascii="Times New Roman" w:hAnsi="Times New Roman" w:cs="Times New Roman"/>
          <w:sz w:val="24"/>
          <w:szCs w:val="24"/>
        </w:rPr>
        <w:t xml:space="preserve">onventional prognostic modeling approaches put one at risk </w:t>
      </w:r>
      <w:r w:rsidR="00AE090A">
        <w:rPr>
          <w:rFonts w:ascii="Times New Roman" w:hAnsi="Times New Roman" w:cs="Times New Roman"/>
          <w:sz w:val="24"/>
          <w:szCs w:val="24"/>
        </w:rPr>
        <w:t xml:space="preserve">for </w:t>
      </w:r>
      <w:r w:rsidR="008B147A" w:rsidRPr="008B147A">
        <w:rPr>
          <w:rFonts w:ascii="Times New Roman" w:hAnsi="Times New Roman" w:cs="Times New Roman"/>
          <w:sz w:val="24"/>
          <w:szCs w:val="24"/>
        </w:rPr>
        <w:t>misinterpreting association</w:t>
      </w:r>
      <w:r>
        <w:rPr>
          <w:rFonts w:ascii="Times New Roman" w:hAnsi="Times New Roman" w:cs="Times New Roman"/>
          <w:sz w:val="24"/>
          <w:szCs w:val="24"/>
        </w:rPr>
        <w:t>s</w:t>
      </w:r>
      <w:r w:rsidR="008B147A" w:rsidRPr="008B147A">
        <w:rPr>
          <w:rFonts w:ascii="Times New Roman" w:hAnsi="Times New Roman" w:cs="Times New Roman"/>
          <w:sz w:val="24"/>
          <w:szCs w:val="24"/>
        </w:rPr>
        <w:t xml:space="preserve"> between high levels of ASM, EA, and poor outcomes as causal even if no causal link exists.</w:t>
      </w:r>
    </w:p>
    <w:p w14:paraId="44DAF83E" w14:textId="681EB343" w:rsidR="008B147A" w:rsidRPr="008B147A" w:rsidRDefault="008B147A" w:rsidP="008B147A">
      <w:pPr>
        <w:rPr>
          <w:rFonts w:ascii="Times New Roman" w:hAnsi="Times New Roman" w:cs="Times New Roman"/>
          <w:sz w:val="24"/>
          <w:szCs w:val="24"/>
        </w:rPr>
      </w:pPr>
      <w:r w:rsidRPr="008B147A">
        <w:rPr>
          <w:rFonts w:ascii="Times New Roman" w:hAnsi="Times New Roman" w:cs="Times New Roman"/>
          <w:sz w:val="24"/>
          <w:szCs w:val="24"/>
        </w:rPr>
        <w:t>Our framework is different in that it tightly match</w:t>
      </w:r>
      <w:r w:rsidR="00C71406">
        <w:rPr>
          <w:rFonts w:ascii="Times New Roman" w:hAnsi="Times New Roman" w:cs="Times New Roman"/>
          <w:sz w:val="24"/>
          <w:szCs w:val="24"/>
        </w:rPr>
        <w:t>es</w:t>
      </w:r>
      <w:r w:rsidRPr="008B147A">
        <w:rPr>
          <w:rFonts w:ascii="Times New Roman" w:hAnsi="Times New Roman" w:cs="Times New Roman"/>
          <w:sz w:val="24"/>
          <w:szCs w:val="24"/>
        </w:rPr>
        <w:t xml:space="preserve"> patients on relevant confounding factors. We adjust for important pharmacokinetic/pharmacodynamic (PKPD) parameters to better characterize individualized responses to anti-seizure medications; this mechanistic information helps compensate for our </w:t>
      </w:r>
      <w:r w:rsidR="00BC638E">
        <w:rPr>
          <w:rFonts w:ascii="Times New Roman" w:hAnsi="Times New Roman" w:cs="Times New Roman"/>
          <w:sz w:val="24"/>
          <w:szCs w:val="24"/>
        </w:rPr>
        <w:t xml:space="preserve">large but still limited </w:t>
      </w:r>
      <w:r w:rsidRPr="008B147A">
        <w:rPr>
          <w:rFonts w:ascii="Times New Roman" w:hAnsi="Times New Roman" w:cs="Times New Roman"/>
          <w:sz w:val="24"/>
          <w:szCs w:val="24"/>
        </w:rPr>
        <w:t xml:space="preserve">sample size. </w:t>
      </w:r>
    </w:p>
    <w:p w14:paraId="4A55D814" w14:textId="7808B512" w:rsidR="008B147A" w:rsidRDefault="008B147A" w:rsidP="008B147A">
      <w:pPr>
        <w:rPr>
          <w:rFonts w:ascii="Times New Roman" w:hAnsi="Times New Roman" w:cs="Times New Roman"/>
          <w:sz w:val="24"/>
          <w:szCs w:val="24"/>
        </w:rPr>
      </w:pPr>
      <w:r w:rsidRPr="008B147A">
        <w:rPr>
          <w:rFonts w:ascii="Times New Roman" w:hAnsi="Times New Roman" w:cs="Times New Roman"/>
          <w:sz w:val="24"/>
          <w:szCs w:val="24"/>
        </w:rPr>
        <w:t>We provide the first causal analysis of EA</w:t>
      </w:r>
      <w:r w:rsidR="00BC638E">
        <w:rPr>
          <w:rFonts w:ascii="Times New Roman" w:hAnsi="Times New Roman" w:cs="Times New Roman"/>
          <w:sz w:val="24"/>
          <w:szCs w:val="24"/>
        </w:rPr>
        <w:t xml:space="preserve"> from observational data</w:t>
      </w:r>
      <w:r w:rsidRPr="008B147A">
        <w:rPr>
          <w:rFonts w:ascii="Times New Roman" w:hAnsi="Times New Roman" w:cs="Times New Roman"/>
          <w:sz w:val="24"/>
          <w:szCs w:val="24"/>
        </w:rPr>
        <w:t xml:space="preserve">. We find that higher EA burden indeed leads to worse neurologic outcomes (Figure 3), in a way that depends on the intensity and duration of EA. </w:t>
      </w:r>
      <w:r w:rsidR="005E1CF4">
        <w:rPr>
          <w:rFonts w:ascii="Times New Roman" w:hAnsi="Times New Roman" w:cs="Times New Roman"/>
          <w:sz w:val="24"/>
          <w:szCs w:val="24"/>
        </w:rPr>
        <w:t>T</w:t>
      </w:r>
      <w:r w:rsidRPr="008B147A">
        <w:rPr>
          <w:rFonts w:ascii="Times New Roman" w:hAnsi="Times New Roman" w:cs="Times New Roman"/>
          <w:sz w:val="24"/>
          <w:szCs w:val="24"/>
        </w:rPr>
        <w:t xml:space="preserve">he validity of </w:t>
      </w:r>
      <w:r w:rsidR="005E1CF4">
        <w:rPr>
          <w:rFonts w:ascii="Times New Roman" w:hAnsi="Times New Roman" w:cs="Times New Roman"/>
          <w:sz w:val="24"/>
          <w:szCs w:val="24"/>
        </w:rPr>
        <w:t xml:space="preserve">our </w:t>
      </w:r>
      <w:r w:rsidRPr="008B147A">
        <w:rPr>
          <w:rFonts w:ascii="Times New Roman" w:hAnsi="Times New Roman" w:cs="Times New Roman"/>
          <w:sz w:val="24"/>
          <w:szCs w:val="24"/>
        </w:rPr>
        <w:t>estimate</w:t>
      </w:r>
      <w:r w:rsidR="005E1CF4">
        <w:rPr>
          <w:rFonts w:ascii="Times New Roman" w:hAnsi="Times New Roman" w:cs="Times New Roman"/>
          <w:sz w:val="24"/>
          <w:szCs w:val="24"/>
        </w:rPr>
        <w:t>s</w:t>
      </w:r>
      <w:r w:rsidRPr="008B147A">
        <w:rPr>
          <w:rFonts w:ascii="Times New Roman" w:hAnsi="Times New Roman" w:cs="Times New Roman"/>
          <w:sz w:val="24"/>
          <w:szCs w:val="24"/>
        </w:rPr>
        <w:t xml:space="preserve"> is supported by a detailed clinical chart review of the matched groups, which could only be accomplished because of the interpretability of our framework.</w:t>
      </w:r>
    </w:p>
    <w:p w14:paraId="42C21C48" w14:textId="2BC3DCBC" w:rsidR="005E1CF4" w:rsidRDefault="005E1CF4" w:rsidP="008B147A">
      <w:pPr>
        <w:rPr>
          <w:rFonts w:ascii="Times New Roman" w:hAnsi="Times New Roman" w:cs="Times New Roman"/>
          <w:sz w:val="24"/>
          <w:szCs w:val="24"/>
        </w:rPr>
      </w:pPr>
    </w:p>
    <w:p w14:paraId="13F7E554" w14:textId="027C7CD2" w:rsidR="005E1CF4" w:rsidRPr="009C130B" w:rsidRDefault="003876BB" w:rsidP="008B147A">
      <w:pPr>
        <w:rPr>
          <w:rFonts w:ascii="Times New Roman" w:hAnsi="Times New Roman" w:cs="Times New Roman"/>
          <w:b/>
          <w:bCs/>
          <w:color w:val="C00000"/>
          <w:sz w:val="24"/>
          <w:szCs w:val="24"/>
        </w:rPr>
      </w:pPr>
      <w:r w:rsidRPr="009C130B">
        <w:rPr>
          <w:rFonts w:ascii="Times New Roman" w:hAnsi="Times New Roman" w:cs="Times New Roman"/>
          <w:b/>
          <w:bCs/>
          <w:color w:val="C00000"/>
          <w:sz w:val="24"/>
          <w:szCs w:val="24"/>
        </w:rPr>
        <w:t>M</w:t>
      </w:r>
      <w:r w:rsidR="009C130B" w:rsidRPr="009C130B">
        <w:rPr>
          <w:rFonts w:ascii="Times New Roman" w:hAnsi="Times New Roman" w:cs="Times New Roman"/>
          <w:b/>
          <w:bCs/>
          <w:color w:val="C00000"/>
          <w:sz w:val="24"/>
          <w:szCs w:val="24"/>
        </w:rPr>
        <w:t>ethods</w:t>
      </w:r>
    </w:p>
    <w:p w14:paraId="72FBF36B" w14:textId="3C00786C" w:rsidR="003876BB" w:rsidRPr="009C130B" w:rsidRDefault="0084723A" w:rsidP="003876BB">
      <w:pPr>
        <w:rPr>
          <w:rFonts w:ascii="Times New Roman" w:hAnsi="Times New Roman" w:cs="Times New Roman"/>
          <w:b/>
          <w:bCs/>
          <w:sz w:val="24"/>
          <w:szCs w:val="24"/>
        </w:rPr>
      </w:pPr>
      <w:r w:rsidRPr="009C130B">
        <w:rPr>
          <w:rFonts w:ascii="Times New Roman" w:hAnsi="Times New Roman" w:cs="Times New Roman"/>
          <w:b/>
          <w:bCs/>
          <w:sz w:val="24"/>
          <w:szCs w:val="24"/>
        </w:rPr>
        <w:t xml:space="preserve">General </w:t>
      </w:r>
      <w:r w:rsidR="003876BB" w:rsidRPr="009C130B">
        <w:rPr>
          <w:rFonts w:ascii="Times New Roman" w:hAnsi="Times New Roman" w:cs="Times New Roman"/>
          <w:b/>
          <w:bCs/>
          <w:sz w:val="24"/>
          <w:szCs w:val="24"/>
        </w:rPr>
        <w:t>Framework</w:t>
      </w:r>
    </w:p>
    <w:p w14:paraId="11EE581F" w14:textId="7CADAEE1" w:rsidR="003876BB" w:rsidRPr="003876BB" w:rsidRDefault="0060622A" w:rsidP="003876BB">
      <w:pPr>
        <w:rPr>
          <w:rFonts w:ascii="Times New Roman" w:hAnsi="Times New Roman" w:cs="Times New Roman"/>
          <w:sz w:val="24"/>
          <w:szCs w:val="24"/>
        </w:rPr>
      </w:pPr>
      <w:r>
        <w:rPr>
          <w:rFonts w:ascii="Times New Roman" w:hAnsi="Times New Roman" w:cs="Times New Roman"/>
          <w:sz w:val="24"/>
          <w:szCs w:val="24"/>
        </w:rPr>
        <w:t xml:space="preserve">Our </w:t>
      </w:r>
      <w:r w:rsidR="003876BB" w:rsidRPr="003876BB">
        <w:rPr>
          <w:rFonts w:ascii="Times New Roman" w:hAnsi="Times New Roman" w:cs="Times New Roman"/>
          <w:sz w:val="24"/>
          <w:szCs w:val="24"/>
        </w:rPr>
        <w:t xml:space="preserve">framework is shown in Figure 2. The first step is identification of physiological phenomena that might affect long-term </w:t>
      </w:r>
      <w:r w:rsidR="0084723A">
        <w:rPr>
          <w:rFonts w:ascii="Times New Roman" w:hAnsi="Times New Roman" w:cs="Times New Roman"/>
          <w:sz w:val="24"/>
          <w:szCs w:val="24"/>
        </w:rPr>
        <w:t xml:space="preserve">neurologic </w:t>
      </w:r>
      <w:r w:rsidR="003876BB" w:rsidRPr="003876BB">
        <w:rPr>
          <w:rFonts w:ascii="Times New Roman" w:hAnsi="Times New Roman" w:cs="Times New Roman"/>
          <w:sz w:val="24"/>
          <w:szCs w:val="24"/>
        </w:rPr>
        <w:t xml:space="preserve">outcomes. </w:t>
      </w:r>
      <w:r w:rsidR="00F66DED">
        <w:rPr>
          <w:rFonts w:ascii="Times New Roman" w:hAnsi="Times New Roman" w:cs="Times New Roman"/>
          <w:sz w:val="24"/>
          <w:szCs w:val="24"/>
        </w:rPr>
        <w:t>T</w:t>
      </w:r>
      <w:r w:rsidR="003876BB" w:rsidRPr="003876BB">
        <w:rPr>
          <w:rFonts w:ascii="Times New Roman" w:hAnsi="Times New Roman" w:cs="Times New Roman"/>
          <w:sz w:val="24"/>
          <w:szCs w:val="24"/>
        </w:rPr>
        <w:t>hese are frequently not recorded directly</w:t>
      </w:r>
      <w:r w:rsidR="00F66DED">
        <w:rPr>
          <w:rFonts w:ascii="Times New Roman" w:hAnsi="Times New Roman" w:cs="Times New Roman"/>
          <w:sz w:val="24"/>
          <w:szCs w:val="24"/>
        </w:rPr>
        <w:t xml:space="preserve">; </w:t>
      </w:r>
      <w:r w:rsidR="003876BB" w:rsidRPr="003876BB">
        <w:rPr>
          <w:rFonts w:ascii="Times New Roman" w:hAnsi="Times New Roman" w:cs="Times New Roman"/>
          <w:sz w:val="24"/>
          <w:szCs w:val="24"/>
        </w:rPr>
        <w:t xml:space="preserve">relevant patterns must be extracted from raw waveforms. Examples include blood pressure and serial blood cultures in patients with sepsis; heart rhythms, oxygen levels, and blood electrolyte levels in patients with </w:t>
      </w:r>
      <w:r>
        <w:rPr>
          <w:rFonts w:ascii="Times New Roman" w:hAnsi="Times New Roman" w:cs="Times New Roman"/>
          <w:sz w:val="24"/>
          <w:szCs w:val="24"/>
        </w:rPr>
        <w:t xml:space="preserve">cardiac </w:t>
      </w:r>
      <w:r w:rsidR="003876BB" w:rsidRPr="003876BB">
        <w:rPr>
          <w:rFonts w:ascii="Times New Roman" w:hAnsi="Times New Roman" w:cs="Times New Roman"/>
          <w:sz w:val="24"/>
          <w:szCs w:val="24"/>
        </w:rPr>
        <w:t>arrhythmias; urine output, body weight and blood electrolytes in patients with acute kidney failure; or, as in this paper, detecting EA from EEG signals. Our framework estimat</w:t>
      </w:r>
      <w:r w:rsidR="00BA3EC6">
        <w:rPr>
          <w:rFonts w:ascii="Times New Roman" w:hAnsi="Times New Roman" w:cs="Times New Roman"/>
          <w:sz w:val="24"/>
          <w:szCs w:val="24"/>
        </w:rPr>
        <w:t xml:space="preserve">es </w:t>
      </w:r>
      <w:r w:rsidR="003876BB" w:rsidRPr="003876BB">
        <w:rPr>
          <w:rFonts w:ascii="Times New Roman" w:hAnsi="Times New Roman" w:cs="Times New Roman"/>
          <w:sz w:val="24"/>
          <w:szCs w:val="24"/>
        </w:rPr>
        <w:t xml:space="preserve">the long-term effects of these patterns. However, raw waveform data rarely exists in settings without clinical interventions: we must control for the effects of interventions, for example, in the scenarios mentioned above: </w:t>
      </w:r>
      <w:r>
        <w:rPr>
          <w:rFonts w:ascii="Times New Roman" w:hAnsi="Times New Roman" w:cs="Times New Roman"/>
          <w:sz w:val="24"/>
          <w:szCs w:val="24"/>
        </w:rPr>
        <w:t xml:space="preserve">blood pressure </w:t>
      </w:r>
      <w:r w:rsidR="003876BB" w:rsidRPr="003876BB">
        <w:rPr>
          <w:rFonts w:ascii="Times New Roman" w:hAnsi="Times New Roman" w:cs="Times New Roman"/>
          <w:sz w:val="24"/>
          <w:szCs w:val="24"/>
        </w:rPr>
        <w:t xml:space="preserve">medications and antibiotics; medications to abort arrhythmias; electrolyte infusions, diuretic drugs, and hemodialysis; or </w:t>
      </w:r>
      <w:r w:rsidR="00BA3EC6">
        <w:rPr>
          <w:rFonts w:ascii="Times New Roman" w:hAnsi="Times New Roman" w:cs="Times New Roman"/>
          <w:sz w:val="24"/>
          <w:szCs w:val="24"/>
        </w:rPr>
        <w:t xml:space="preserve">ASM </w:t>
      </w:r>
      <w:r w:rsidR="003876BB" w:rsidRPr="003876BB">
        <w:rPr>
          <w:rFonts w:ascii="Times New Roman" w:hAnsi="Times New Roman" w:cs="Times New Roman"/>
          <w:sz w:val="24"/>
          <w:szCs w:val="24"/>
        </w:rPr>
        <w:t xml:space="preserve">given </w:t>
      </w:r>
      <w:r>
        <w:rPr>
          <w:rFonts w:ascii="Times New Roman" w:hAnsi="Times New Roman" w:cs="Times New Roman"/>
          <w:sz w:val="24"/>
          <w:szCs w:val="24"/>
        </w:rPr>
        <w:t xml:space="preserve">to </w:t>
      </w:r>
      <w:r w:rsidR="006373EA">
        <w:rPr>
          <w:rFonts w:ascii="Times New Roman" w:hAnsi="Times New Roman" w:cs="Times New Roman"/>
          <w:sz w:val="24"/>
          <w:szCs w:val="24"/>
        </w:rPr>
        <w:t xml:space="preserve">reduce </w:t>
      </w:r>
      <w:r w:rsidR="003876BB" w:rsidRPr="003876BB">
        <w:rPr>
          <w:rFonts w:ascii="Times New Roman" w:hAnsi="Times New Roman" w:cs="Times New Roman"/>
          <w:sz w:val="24"/>
          <w:szCs w:val="24"/>
        </w:rPr>
        <w:t>EA.</w:t>
      </w:r>
    </w:p>
    <w:p w14:paraId="672C21A7" w14:textId="36A1D00B" w:rsidR="003876BB" w:rsidRDefault="00BA3EC6" w:rsidP="003876BB">
      <w:pPr>
        <w:rPr>
          <w:rFonts w:ascii="Times New Roman" w:hAnsi="Times New Roman" w:cs="Times New Roman"/>
          <w:sz w:val="24"/>
          <w:szCs w:val="24"/>
        </w:rPr>
      </w:pPr>
      <w:r>
        <w:rPr>
          <w:rFonts w:ascii="Times New Roman" w:hAnsi="Times New Roman" w:cs="Times New Roman"/>
          <w:sz w:val="24"/>
          <w:szCs w:val="24"/>
        </w:rPr>
        <w:t>W</w:t>
      </w:r>
      <w:r w:rsidR="003876BB" w:rsidRPr="003876BB">
        <w:rPr>
          <w:rFonts w:ascii="Times New Roman" w:hAnsi="Times New Roman" w:cs="Times New Roman"/>
          <w:sz w:val="24"/>
          <w:szCs w:val="24"/>
        </w:rPr>
        <w:t>e combine demographic</w:t>
      </w:r>
      <w:r w:rsidR="00C17FA2">
        <w:rPr>
          <w:rFonts w:ascii="Times New Roman" w:hAnsi="Times New Roman" w:cs="Times New Roman"/>
          <w:sz w:val="24"/>
          <w:szCs w:val="24"/>
        </w:rPr>
        <w:t>s</w:t>
      </w:r>
      <w:r w:rsidR="003876BB" w:rsidRPr="003876BB">
        <w:rPr>
          <w:rFonts w:ascii="Times New Roman" w:hAnsi="Times New Roman" w:cs="Times New Roman"/>
          <w:sz w:val="24"/>
          <w:szCs w:val="24"/>
        </w:rPr>
        <w:t xml:space="preserve"> (e.g., age, weight) and patient characteristics within a </w:t>
      </w:r>
      <w:r w:rsidR="005B736A">
        <w:rPr>
          <w:rFonts w:ascii="Times New Roman" w:hAnsi="Times New Roman" w:cs="Times New Roman"/>
          <w:sz w:val="24"/>
          <w:szCs w:val="24"/>
        </w:rPr>
        <w:t>PK/PD</w:t>
      </w:r>
      <w:r w:rsidR="003876BB" w:rsidRPr="003876BB">
        <w:rPr>
          <w:rFonts w:ascii="Times New Roman" w:hAnsi="Times New Roman" w:cs="Times New Roman"/>
          <w:sz w:val="24"/>
          <w:szCs w:val="24"/>
        </w:rPr>
        <w:t xml:space="preserve"> model to estimate drug response parameters for each patient. The patient data, including drug response parameters, are used for </w:t>
      </w:r>
      <w:r w:rsidR="005B736A" w:rsidRPr="003876BB">
        <w:rPr>
          <w:rFonts w:ascii="Times New Roman" w:hAnsi="Times New Roman" w:cs="Times New Roman"/>
          <w:sz w:val="24"/>
          <w:szCs w:val="24"/>
        </w:rPr>
        <w:t>high quality</w:t>
      </w:r>
      <w:r w:rsidR="003876BB" w:rsidRPr="003876BB">
        <w:rPr>
          <w:rFonts w:ascii="Times New Roman" w:hAnsi="Times New Roman" w:cs="Times New Roman"/>
          <w:sz w:val="24"/>
          <w:szCs w:val="24"/>
        </w:rPr>
        <w:t xml:space="preserve"> matching; each patient is matched almost exactly to patients with similar characteristics, medical history, and</w:t>
      </w:r>
      <w:r w:rsidR="00FD3C41">
        <w:rPr>
          <w:rFonts w:ascii="Times New Roman" w:hAnsi="Times New Roman" w:cs="Times New Roman"/>
          <w:sz w:val="24"/>
          <w:szCs w:val="24"/>
        </w:rPr>
        <w:t xml:space="preserve"> </w:t>
      </w:r>
      <w:r w:rsidR="003876BB" w:rsidRPr="003876BB">
        <w:rPr>
          <w:rFonts w:ascii="Times New Roman" w:hAnsi="Times New Roman" w:cs="Times New Roman"/>
          <w:sz w:val="24"/>
          <w:szCs w:val="24"/>
        </w:rPr>
        <w:t>drug response parameters. Almost-exact matching</w:t>
      </w:r>
      <w:r w:rsidR="00183EAF">
        <w:rPr>
          <w:rFonts w:ascii="Times New Roman" w:hAnsi="Times New Roman" w:cs="Times New Roman"/>
          <w:sz w:val="24"/>
          <w:szCs w:val="24"/>
        </w:rPr>
        <w:fldChar w:fldCharType="begin"/>
      </w:r>
      <w:r w:rsidR="00AE1F3D">
        <w:rPr>
          <w:rFonts w:ascii="Times New Roman" w:hAnsi="Times New Roman" w:cs="Times New Roman"/>
          <w:sz w:val="24"/>
          <w:szCs w:val="24"/>
        </w:rPr>
        <w:instrText xml:space="preserve"> ADDIN ZOTERO_ITEM CSL_CITATION {"citationID":"rICFcA7F","properties":{"formattedCitation":"\\super 18,19\\nosupersub{}","plainCitation":"18,19","noteIndex":0},"citationItems":[{"id":8768,"uris":["http://zotero.org/users/204625/items/EC87R3J9"],"uri":["http://zotero.org/users/204625/items/EC87R3J9"],"itemData":{"id":8768,"type":"article-journal","container-title":"Observational Studies","ISSN":"2767-3324","issue":"2","journalAbbreviation":"Observational Studies","note":"publisher: University of Pennsylvania Press","page":"118-130","title":"An application of matching after learning to stretch (MALTS) to the ACIC 2018 causal inference challenge data","volume":"5","author":[{"family":"Parikh","given":"Harsh"},{"family":"Rudin","given":"Cynthia"},{"family":"Volfovsky","given":"Alexander"}],"issued":{"date-parts":[["2019"]]}}},{"id":8769,"uris":["http://zotero.org/users/204625/items/JGV97APE"],"uri":["http://zotero.org/users/204625/items/JGV97APE"],"itemData":{"id":8769,"type":"article-journal","container-title":"arXiv preprint arXiv:1811.07415","journalAbbreviation":"arXiv preprint arXiv:1811.07415","title":"Malts: Matching after learning to stretch","author":[{"family":"Parikh","given":"Harsh"},{"family":"Rudin","given":"Cynthia"},{"family":"Volfovsky","given":"Alexander"}],"issued":{"date-parts":[["2018"]]}}}],"schema":"https://github.com/citation-style-language/schema/raw/master/csl-citation.json"} </w:instrText>
      </w:r>
      <w:r w:rsidR="00183EAF">
        <w:rPr>
          <w:rFonts w:ascii="Times New Roman" w:hAnsi="Times New Roman" w:cs="Times New Roman"/>
          <w:sz w:val="24"/>
          <w:szCs w:val="24"/>
        </w:rPr>
        <w:fldChar w:fldCharType="separate"/>
      </w:r>
      <w:r w:rsidR="00AE1F3D" w:rsidRPr="00AE1F3D">
        <w:rPr>
          <w:rFonts w:ascii="Times New Roman" w:hAnsi="Times New Roman" w:cs="Times New Roman"/>
          <w:sz w:val="24"/>
          <w:szCs w:val="24"/>
          <w:vertAlign w:val="superscript"/>
        </w:rPr>
        <w:t>18,19</w:t>
      </w:r>
      <w:r w:rsidR="00183EAF">
        <w:rPr>
          <w:rFonts w:ascii="Times New Roman" w:hAnsi="Times New Roman" w:cs="Times New Roman"/>
          <w:sz w:val="24"/>
          <w:szCs w:val="24"/>
        </w:rPr>
        <w:fldChar w:fldCharType="end"/>
      </w:r>
      <w:r w:rsidR="003876BB" w:rsidRPr="003876BB">
        <w:rPr>
          <w:rFonts w:ascii="Times New Roman" w:hAnsi="Times New Roman" w:cs="Times New Roman"/>
          <w:sz w:val="24"/>
          <w:szCs w:val="24"/>
        </w:rPr>
        <w:t xml:space="preserve"> matches patients directly on potential confounders (not on proxies </w:t>
      </w:r>
      <w:r w:rsidR="00B31C03">
        <w:rPr>
          <w:rFonts w:ascii="Times New Roman" w:hAnsi="Times New Roman" w:cs="Times New Roman"/>
          <w:sz w:val="24"/>
          <w:szCs w:val="24"/>
        </w:rPr>
        <w:t xml:space="preserve">like </w:t>
      </w:r>
      <w:r w:rsidR="003876BB" w:rsidRPr="003876BB">
        <w:rPr>
          <w:rFonts w:ascii="Times New Roman" w:hAnsi="Times New Roman" w:cs="Times New Roman"/>
          <w:sz w:val="24"/>
          <w:szCs w:val="24"/>
        </w:rPr>
        <w:t>propensity score</w:t>
      </w:r>
      <w:r w:rsidR="00FC54BE">
        <w:rPr>
          <w:rFonts w:ascii="Times New Roman" w:hAnsi="Times New Roman" w:cs="Times New Roman"/>
          <w:sz w:val="24"/>
          <w:szCs w:val="24"/>
        </w:rPr>
        <w:t>s</w:t>
      </w:r>
      <w:r w:rsidR="003876BB" w:rsidRPr="003876BB">
        <w:rPr>
          <w:rFonts w:ascii="Times New Roman" w:hAnsi="Times New Roman" w:cs="Times New Roman"/>
          <w:sz w:val="24"/>
          <w:szCs w:val="24"/>
        </w:rPr>
        <w:t>).</w:t>
      </w:r>
      <w:r w:rsidR="0072084B">
        <w:rPr>
          <w:rFonts w:ascii="Times New Roman" w:hAnsi="Times New Roman" w:cs="Times New Roman"/>
          <w:sz w:val="24"/>
          <w:szCs w:val="24"/>
        </w:rPr>
        <w:t xml:space="preserve"> M</w:t>
      </w:r>
      <w:r w:rsidR="003876BB" w:rsidRPr="003876BB">
        <w:rPr>
          <w:rFonts w:ascii="Times New Roman" w:hAnsi="Times New Roman" w:cs="Times New Roman"/>
          <w:sz w:val="24"/>
          <w:szCs w:val="24"/>
        </w:rPr>
        <w:t xml:space="preserve">atched groups permit case-based </w:t>
      </w:r>
      <w:r w:rsidR="00D564B1" w:rsidRPr="003876BB">
        <w:rPr>
          <w:rFonts w:ascii="Times New Roman" w:hAnsi="Times New Roman" w:cs="Times New Roman"/>
          <w:sz w:val="24"/>
          <w:szCs w:val="24"/>
        </w:rPr>
        <w:t>reasoning and</w:t>
      </w:r>
      <w:r w:rsidR="003876BB" w:rsidRPr="003876BB">
        <w:rPr>
          <w:rFonts w:ascii="Times New Roman" w:hAnsi="Times New Roman" w:cs="Times New Roman"/>
          <w:sz w:val="24"/>
          <w:szCs w:val="24"/>
        </w:rPr>
        <w:t xml:space="preserve"> allow estimat</w:t>
      </w:r>
      <w:r w:rsidR="0072084B">
        <w:rPr>
          <w:rFonts w:ascii="Times New Roman" w:hAnsi="Times New Roman" w:cs="Times New Roman"/>
          <w:sz w:val="24"/>
          <w:szCs w:val="24"/>
        </w:rPr>
        <w:t>ing</w:t>
      </w:r>
      <w:r w:rsidR="003876BB" w:rsidRPr="003876BB">
        <w:rPr>
          <w:rFonts w:ascii="Times New Roman" w:hAnsi="Times New Roman" w:cs="Times New Roman"/>
          <w:sz w:val="24"/>
          <w:szCs w:val="24"/>
        </w:rPr>
        <w:t xml:space="preserve"> the effects of both </w:t>
      </w:r>
      <w:r w:rsidR="008D64E4">
        <w:rPr>
          <w:rFonts w:ascii="Times New Roman" w:hAnsi="Times New Roman" w:cs="Times New Roman"/>
          <w:sz w:val="24"/>
          <w:szCs w:val="24"/>
        </w:rPr>
        <w:t xml:space="preserve">EA </w:t>
      </w:r>
      <w:r w:rsidR="003876BB" w:rsidRPr="003876BB">
        <w:rPr>
          <w:rFonts w:ascii="Times New Roman" w:hAnsi="Times New Roman" w:cs="Times New Roman"/>
          <w:sz w:val="24"/>
          <w:szCs w:val="24"/>
        </w:rPr>
        <w:t xml:space="preserve">and drugs on outcomes. In addition, domain experts can perform chart review for matched groups to evaluate </w:t>
      </w:r>
      <w:r w:rsidR="008D64E4">
        <w:rPr>
          <w:rFonts w:ascii="Times New Roman" w:hAnsi="Times New Roman" w:cs="Times New Roman"/>
          <w:sz w:val="24"/>
          <w:szCs w:val="24"/>
        </w:rPr>
        <w:t xml:space="preserve">matching </w:t>
      </w:r>
      <w:r w:rsidR="003876BB" w:rsidRPr="003876BB">
        <w:rPr>
          <w:rFonts w:ascii="Times New Roman" w:hAnsi="Times New Roman" w:cs="Times New Roman"/>
          <w:sz w:val="24"/>
          <w:szCs w:val="24"/>
        </w:rPr>
        <w:t xml:space="preserve">quality. </w:t>
      </w:r>
    </w:p>
    <w:p w14:paraId="39061193" w14:textId="38DCFC7C" w:rsidR="005B736A" w:rsidRDefault="005B736A" w:rsidP="003876BB">
      <w:pPr>
        <w:rPr>
          <w:rFonts w:ascii="Times New Roman" w:hAnsi="Times New Roman" w:cs="Times New Roman"/>
          <w:sz w:val="24"/>
          <w:szCs w:val="24"/>
        </w:rPr>
      </w:pPr>
    </w:p>
    <w:p w14:paraId="735F60FF" w14:textId="0547EDE5" w:rsidR="00C617AE" w:rsidRPr="009C130B" w:rsidRDefault="005B736A" w:rsidP="005B736A">
      <w:pPr>
        <w:rPr>
          <w:rFonts w:ascii="Times New Roman" w:hAnsi="Times New Roman" w:cs="Times New Roman"/>
          <w:b/>
          <w:bCs/>
          <w:sz w:val="24"/>
          <w:szCs w:val="24"/>
        </w:rPr>
      </w:pPr>
      <w:r w:rsidRPr="009C130B">
        <w:rPr>
          <w:rFonts w:ascii="Times New Roman" w:hAnsi="Times New Roman" w:cs="Times New Roman"/>
          <w:b/>
          <w:bCs/>
          <w:sz w:val="24"/>
          <w:szCs w:val="24"/>
        </w:rPr>
        <w:t>Causal Analysis of the Effects of E</w:t>
      </w:r>
      <w:r w:rsidR="00C617AE" w:rsidRPr="009C130B">
        <w:rPr>
          <w:rFonts w:ascii="Times New Roman" w:hAnsi="Times New Roman" w:cs="Times New Roman"/>
          <w:b/>
          <w:bCs/>
          <w:sz w:val="24"/>
          <w:szCs w:val="24"/>
        </w:rPr>
        <w:t xml:space="preserve">A </w:t>
      </w:r>
    </w:p>
    <w:p w14:paraId="361B5752" w14:textId="5B840923" w:rsidR="005B736A" w:rsidRPr="005B736A" w:rsidRDefault="00E54EB0" w:rsidP="005B736A">
      <w:pPr>
        <w:rPr>
          <w:rFonts w:ascii="Times New Roman" w:hAnsi="Times New Roman" w:cs="Times New Roman"/>
          <w:sz w:val="24"/>
          <w:szCs w:val="24"/>
        </w:rPr>
      </w:pPr>
      <w:r>
        <w:rPr>
          <w:rFonts w:ascii="Times New Roman" w:hAnsi="Times New Roman" w:cs="Times New Roman"/>
          <w:sz w:val="24"/>
          <w:szCs w:val="24"/>
        </w:rPr>
        <w:t xml:space="preserve">Here </w:t>
      </w:r>
      <w:r w:rsidR="005B736A" w:rsidRPr="005B736A">
        <w:rPr>
          <w:rFonts w:ascii="Times New Roman" w:hAnsi="Times New Roman" w:cs="Times New Roman"/>
          <w:sz w:val="24"/>
          <w:szCs w:val="24"/>
        </w:rPr>
        <w:t>we outline our approach to EA analysis following the framework discussed above.</w:t>
      </w:r>
    </w:p>
    <w:p w14:paraId="51F1AFF1" w14:textId="412281A6" w:rsidR="005B736A" w:rsidRPr="005B736A" w:rsidRDefault="005B736A" w:rsidP="005B736A">
      <w:pPr>
        <w:rPr>
          <w:rFonts w:ascii="Times New Roman" w:hAnsi="Times New Roman" w:cs="Times New Roman"/>
          <w:sz w:val="24"/>
          <w:szCs w:val="24"/>
        </w:rPr>
      </w:pPr>
      <w:r w:rsidRPr="008E7DA9">
        <w:rPr>
          <w:rFonts w:ascii="Times New Roman" w:hAnsi="Times New Roman" w:cs="Times New Roman"/>
          <w:i/>
          <w:iCs/>
          <w:sz w:val="24"/>
          <w:szCs w:val="24"/>
        </w:rPr>
        <w:lastRenderedPageBreak/>
        <w:t>Cohort</w:t>
      </w:r>
      <w:r w:rsidR="008E7DA9">
        <w:rPr>
          <w:rFonts w:ascii="Times New Roman" w:hAnsi="Times New Roman" w:cs="Times New Roman"/>
          <w:i/>
          <w:iCs/>
          <w:sz w:val="24"/>
          <w:szCs w:val="24"/>
        </w:rPr>
        <w:t>.</w:t>
      </w:r>
      <w:r w:rsidRPr="008E7DA9">
        <w:rPr>
          <w:rFonts w:ascii="Times New Roman" w:hAnsi="Times New Roman" w:cs="Times New Roman"/>
          <w:i/>
          <w:iCs/>
          <w:sz w:val="24"/>
          <w:szCs w:val="24"/>
        </w:rPr>
        <w:t xml:space="preserve"> </w:t>
      </w:r>
      <w:r w:rsidRPr="005B736A">
        <w:rPr>
          <w:rFonts w:ascii="Times New Roman" w:hAnsi="Times New Roman" w:cs="Times New Roman"/>
          <w:sz w:val="24"/>
          <w:szCs w:val="24"/>
        </w:rPr>
        <w:t xml:space="preserve">Our study is a retrospective cross-sectional analysis of patients admitted to Massachusetts General Hospital (MGH) between September 2011 </w:t>
      </w:r>
      <w:r w:rsidR="00D801B0">
        <w:rPr>
          <w:rFonts w:ascii="Times New Roman" w:hAnsi="Times New Roman" w:cs="Times New Roman"/>
          <w:sz w:val="24"/>
          <w:szCs w:val="24"/>
        </w:rPr>
        <w:t xml:space="preserve">- </w:t>
      </w:r>
      <w:r w:rsidRPr="005B736A">
        <w:rPr>
          <w:rFonts w:ascii="Times New Roman" w:hAnsi="Times New Roman" w:cs="Times New Roman"/>
          <w:sz w:val="24"/>
          <w:szCs w:val="24"/>
        </w:rPr>
        <w:t>February 2017.</w:t>
      </w:r>
      <w:r w:rsidR="008E7DA9">
        <w:rPr>
          <w:rFonts w:ascii="Times New Roman" w:hAnsi="Times New Roman" w:cs="Times New Roman"/>
          <w:sz w:val="24"/>
          <w:szCs w:val="24"/>
        </w:rPr>
        <w:t xml:space="preserve"> </w:t>
      </w:r>
      <w:r w:rsidRPr="005B736A">
        <w:rPr>
          <w:rFonts w:ascii="Times New Roman" w:hAnsi="Times New Roman" w:cs="Times New Roman"/>
          <w:sz w:val="24"/>
          <w:szCs w:val="24"/>
        </w:rPr>
        <w:t xml:space="preserve">Institutional review boards at MGH, Duke University, and University of North Carolina at Chapel Hill approved the retrospective analysis without requiring written informed consent. Inclusion criteria included </w:t>
      </w:r>
      <w:r w:rsidR="00D801B0">
        <w:rPr>
          <w:rFonts w:ascii="Times New Roman" w:hAnsi="Times New Roman" w:cs="Times New Roman"/>
          <w:sz w:val="24"/>
          <w:szCs w:val="24"/>
        </w:rPr>
        <w:t xml:space="preserve">age ≥18 years, and </w:t>
      </w:r>
      <w:r w:rsidRPr="005B736A">
        <w:rPr>
          <w:rFonts w:ascii="Times New Roman" w:hAnsi="Times New Roman" w:cs="Times New Roman"/>
          <w:sz w:val="24"/>
          <w:szCs w:val="24"/>
        </w:rPr>
        <w:t xml:space="preserve">monitoring with continuous EEG for </w:t>
      </w:r>
      <w:r w:rsidR="00D801B0">
        <w:rPr>
          <w:rFonts w:ascii="Times New Roman" w:hAnsi="Times New Roman" w:cs="Times New Roman"/>
          <w:sz w:val="24"/>
          <w:szCs w:val="24"/>
        </w:rPr>
        <w:t>&gt;</w:t>
      </w:r>
      <w:r w:rsidRPr="005B736A">
        <w:rPr>
          <w:rFonts w:ascii="Times New Roman" w:hAnsi="Times New Roman" w:cs="Times New Roman"/>
          <w:sz w:val="24"/>
          <w:szCs w:val="24"/>
        </w:rPr>
        <w:t xml:space="preserve"> 2 hours. Patients </w:t>
      </w:r>
      <w:r w:rsidR="00D801B0">
        <w:rPr>
          <w:rFonts w:ascii="Times New Roman" w:hAnsi="Times New Roman" w:cs="Times New Roman"/>
          <w:sz w:val="24"/>
          <w:szCs w:val="24"/>
        </w:rPr>
        <w:t xml:space="preserve">with </w:t>
      </w:r>
      <w:r w:rsidRPr="005B736A">
        <w:rPr>
          <w:rFonts w:ascii="Times New Roman" w:hAnsi="Times New Roman" w:cs="Times New Roman"/>
          <w:sz w:val="24"/>
          <w:szCs w:val="24"/>
        </w:rPr>
        <w:t xml:space="preserve">poor quality of EEG signal for </w:t>
      </w:r>
      <w:r w:rsidR="00D801B0">
        <w:rPr>
          <w:rFonts w:ascii="Times New Roman" w:hAnsi="Times New Roman" w:cs="Times New Roman"/>
          <w:sz w:val="24"/>
          <w:szCs w:val="24"/>
        </w:rPr>
        <w:t>&gt;</w:t>
      </w:r>
      <w:r w:rsidRPr="005B736A">
        <w:rPr>
          <w:rFonts w:ascii="Times New Roman" w:hAnsi="Times New Roman" w:cs="Times New Roman"/>
          <w:sz w:val="24"/>
          <w:szCs w:val="24"/>
        </w:rPr>
        <w:t xml:space="preserve"> 30% of </w:t>
      </w:r>
      <w:r w:rsidR="00402EB3">
        <w:rPr>
          <w:rFonts w:ascii="Times New Roman" w:hAnsi="Times New Roman" w:cs="Times New Roman"/>
          <w:sz w:val="24"/>
          <w:szCs w:val="24"/>
        </w:rPr>
        <w:t xml:space="preserve">the EEG </w:t>
      </w:r>
      <w:r w:rsidRPr="005B736A">
        <w:rPr>
          <w:rFonts w:ascii="Times New Roman" w:hAnsi="Times New Roman" w:cs="Times New Roman"/>
          <w:sz w:val="24"/>
          <w:szCs w:val="24"/>
        </w:rPr>
        <w:t xml:space="preserve">were excluded. For patients with multiple </w:t>
      </w:r>
      <w:r w:rsidR="008E7DA9" w:rsidRPr="005B736A">
        <w:rPr>
          <w:rFonts w:ascii="Times New Roman" w:hAnsi="Times New Roman" w:cs="Times New Roman"/>
          <w:sz w:val="24"/>
          <w:szCs w:val="24"/>
        </w:rPr>
        <w:t>hospital</w:t>
      </w:r>
      <w:r w:rsidR="00D801B0">
        <w:rPr>
          <w:rFonts w:ascii="Times New Roman" w:hAnsi="Times New Roman" w:cs="Times New Roman"/>
          <w:sz w:val="24"/>
          <w:szCs w:val="24"/>
        </w:rPr>
        <w:t>ization</w:t>
      </w:r>
      <w:r w:rsidR="00D2047D">
        <w:rPr>
          <w:rFonts w:ascii="Times New Roman" w:hAnsi="Times New Roman" w:cs="Times New Roman"/>
          <w:sz w:val="24"/>
          <w:szCs w:val="24"/>
        </w:rPr>
        <w:t>s</w:t>
      </w:r>
      <w:r w:rsidRPr="005B736A">
        <w:rPr>
          <w:rFonts w:ascii="Times New Roman" w:hAnsi="Times New Roman" w:cs="Times New Roman"/>
          <w:sz w:val="24"/>
          <w:szCs w:val="24"/>
        </w:rPr>
        <w:t xml:space="preserve">, we only analyzed </w:t>
      </w:r>
      <w:r w:rsidR="00D2047D">
        <w:rPr>
          <w:rFonts w:ascii="Times New Roman" w:hAnsi="Times New Roman" w:cs="Times New Roman"/>
          <w:sz w:val="24"/>
          <w:szCs w:val="24"/>
        </w:rPr>
        <w:t xml:space="preserve">the </w:t>
      </w:r>
      <w:r w:rsidRPr="005B736A">
        <w:rPr>
          <w:rFonts w:ascii="Times New Roman" w:hAnsi="Times New Roman" w:cs="Times New Roman"/>
          <w:sz w:val="24"/>
          <w:szCs w:val="24"/>
        </w:rPr>
        <w:t>first visit. The final cohort contained 995 critically ill patients.</w:t>
      </w:r>
    </w:p>
    <w:p w14:paraId="3FF79182" w14:textId="51F40601" w:rsidR="005B736A" w:rsidRPr="005B736A" w:rsidRDefault="005B736A" w:rsidP="005B736A">
      <w:pPr>
        <w:rPr>
          <w:rFonts w:ascii="Times New Roman" w:hAnsi="Times New Roman" w:cs="Times New Roman"/>
          <w:sz w:val="24"/>
          <w:szCs w:val="24"/>
        </w:rPr>
      </w:pPr>
      <w:r w:rsidRPr="005B736A">
        <w:rPr>
          <w:rFonts w:ascii="Times New Roman" w:hAnsi="Times New Roman" w:cs="Times New Roman"/>
          <w:sz w:val="24"/>
          <w:szCs w:val="24"/>
        </w:rPr>
        <w:t xml:space="preserve">For each patient we collected demographics (gender, marital status, and age), clinical factors (history of seizures or epilepsy, chronic kidney disease, etc.), and </w:t>
      </w:r>
      <w:r w:rsidR="00D801B0">
        <w:rPr>
          <w:rFonts w:ascii="Times New Roman" w:hAnsi="Times New Roman" w:cs="Times New Roman"/>
          <w:sz w:val="24"/>
          <w:szCs w:val="24"/>
        </w:rPr>
        <w:t xml:space="preserve">admission </w:t>
      </w:r>
      <w:r w:rsidRPr="005B736A">
        <w:rPr>
          <w:rFonts w:ascii="Times New Roman" w:hAnsi="Times New Roman" w:cs="Times New Roman"/>
          <w:sz w:val="24"/>
          <w:szCs w:val="24"/>
        </w:rPr>
        <w:t>diagnos</w:t>
      </w:r>
      <w:r w:rsidR="00D801B0">
        <w:rPr>
          <w:rFonts w:ascii="Times New Roman" w:hAnsi="Times New Roman" w:cs="Times New Roman"/>
          <w:sz w:val="24"/>
          <w:szCs w:val="24"/>
        </w:rPr>
        <w:t xml:space="preserve">is </w:t>
      </w:r>
      <w:r w:rsidRPr="005B736A">
        <w:rPr>
          <w:rFonts w:ascii="Times New Roman" w:hAnsi="Times New Roman" w:cs="Times New Roman"/>
          <w:sz w:val="24"/>
          <w:szCs w:val="24"/>
        </w:rPr>
        <w:t>(</w:t>
      </w:r>
      <w:proofErr w:type="gramStart"/>
      <w:r w:rsidR="000105B8">
        <w:rPr>
          <w:rFonts w:ascii="Times New Roman" w:hAnsi="Times New Roman" w:cs="Times New Roman"/>
          <w:sz w:val="24"/>
          <w:szCs w:val="24"/>
        </w:rPr>
        <w:t>e.g.</w:t>
      </w:r>
      <w:proofErr w:type="gramEnd"/>
      <w:r w:rsidR="000105B8">
        <w:rPr>
          <w:rFonts w:ascii="Times New Roman" w:hAnsi="Times New Roman" w:cs="Times New Roman"/>
          <w:sz w:val="24"/>
          <w:szCs w:val="24"/>
        </w:rPr>
        <w:t xml:space="preserve"> </w:t>
      </w:r>
      <w:r w:rsidRPr="005B736A">
        <w:rPr>
          <w:rFonts w:ascii="Times New Roman" w:hAnsi="Times New Roman" w:cs="Times New Roman"/>
          <w:sz w:val="24"/>
          <w:szCs w:val="24"/>
        </w:rPr>
        <w:t xml:space="preserve">cancer, subarachnoid hemorrhage, </w:t>
      </w:r>
      <w:r w:rsidR="00D801B0">
        <w:rPr>
          <w:rFonts w:ascii="Times New Roman" w:hAnsi="Times New Roman" w:cs="Times New Roman"/>
          <w:sz w:val="24"/>
          <w:szCs w:val="24"/>
        </w:rPr>
        <w:t>etc.</w:t>
      </w:r>
      <w:r w:rsidRPr="005B736A">
        <w:rPr>
          <w:rFonts w:ascii="Times New Roman" w:hAnsi="Times New Roman" w:cs="Times New Roman"/>
          <w:sz w:val="24"/>
          <w:szCs w:val="24"/>
        </w:rPr>
        <w:t xml:space="preserve">). </w:t>
      </w:r>
      <w:r w:rsidR="00AC08FB">
        <w:rPr>
          <w:rFonts w:ascii="Times New Roman" w:hAnsi="Times New Roman" w:cs="Times New Roman"/>
          <w:sz w:val="24"/>
          <w:szCs w:val="24"/>
        </w:rPr>
        <w:t>T</w:t>
      </w:r>
      <w:r w:rsidRPr="005B736A">
        <w:rPr>
          <w:rFonts w:ascii="Times New Roman" w:hAnsi="Times New Roman" w:cs="Times New Roman"/>
          <w:sz w:val="24"/>
          <w:szCs w:val="24"/>
        </w:rPr>
        <w:t xml:space="preserve">hese are referred to as the pre-admission variables. </w:t>
      </w:r>
      <w:r w:rsidR="00EE7D68">
        <w:rPr>
          <w:rFonts w:ascii="Times New Roman" w:hAnsi="Times New Roman" w:cs="Times New Roman"/>
          <w:sz w:val="24"/>
          <w:szCs w:val="24"/>
        </w:rPr>
        <w:t xml:space="preserve">See </w:t>
      </w:r>
      <w:r w:rsidRPr="005B736A">
        <w:rPr>
          <w:rFonts w:ascii="Times New Roman" w:hAnsi="Times New Roman" w:cs="Times New Roman"/>
          <w:sz w:val="24"/>
          <w:szCs w:val="24"/>
        </w:rPr>
        <w:t>Table</w:t>
      </w:r>
      <w:r w:rsidR="000105B8">
        <w:rPr>
          <w:rFonts w:ascii="Times New Roman" w:hAnsi="Times New Roman" w:cs="Times New Roman"/>
          <w:sz w:val="24"/>
          <w:szCs w:val="24"/>
        </w:rPr>
        <w:t xml:space="preserve"> </w:t>
      </w:r>
      <w:r w:rsidRPr="005B736A">
        <w:rPr>
          <w:rFonts w:ascii="Times New Roman" w:hAnsi="Times New Roman" w:cs="Times New Roman"/>
          <w:sz w:val="24"/>
          <w:szCs w:val="24"/>
        </w:rPr>
        <w:t>2.</w:t>
      </w:r>
    </w:p>
    <w:p w14:paraId="179603B8" w14:textId="7318A22C" w:rsidR="005B736A" w:rsidRPr="005B736A" w:rsidRDefault="005B736A" w:rsidP="005B736A">
      <w:pPr>
        <w:rPr>
          <w:rFonts w:ascii="Times New Roman" w:hAnsi="Times New Roman" w:cs="Times New Roman"/>
          <w:sz w:val="24"/>
          <w:szCs w:val="24"/>
        </w:rPr>
      </w:pPr>
      <w:r w:rsidRPr="00A62589">
        <w:rPr>
          <w:rFonts w:ascii="Times New Roman" w:hAnsi="Times New Roman" w:cs="Times New Roman"/>
          <w:i/>
          <w:iCs/>
          <w:sz w:val="24"/>
          <w:szCs w:val="24"/>
        </w:rPr>
        <w:t>Outcomes of Interest</w:t>
      </w:r>
      <w:r w:rsidR="00A62589">
        <w:rPr>
          <w:rFonts w:ascii="Times New Roman" w:hAnsi="Times New Roman" w:cs="Times New Roman"/>
          <w:i/>
          <w:iCs/>
          <w:sz w:val="24"/>
          <w:szCs w:val="24"/>
        </w:rPr>
        <w:t>.</w:t>
      </w:r>
      <w:r w:rsidRPr="005B736A">
        <w:rPr>
          <w:rFonts w:ascii="Times New Roman" w:hAnsi="Times New Roman" w:cs="Times New Roman"/>
          <w:sz w:val="24"/>
          <w:szCs w:val="24"/>
        </w:rPr>
        <w:t xml:space="preserve"> The </w:t>
      </w:r>
      <w:r w:rsidR="00BB3C46">
        <w:rPr>
          <w:rFonts w:ascii="Times New Roman" w:hAnsi="Times New Roman" w:cs="Times New Roman"/>
          <w:sz w:val="24"/>
          <w:szCs w:val="24"/>
        </w:rPr>
        <w:t xml:space="preserve">neurologic outcome </w:t>
      </w:r>
      <w:r w:rsidRPr="005B736A">
        <w:rPr>
          <w:rFonts w:ascii="Times New Roman" w:hAnsi="Times New Roman" w:cs="Times New Roman"/>
          <w:sz w:val="24"/>
          <w:szCs w:val="24"/>
        </w:rPr>
        <w:t xml:space="preserve">at </w:t>
      </w:r>
      <w:r w:rsidR="004878A4">
        <w:rPr>
          <w:rFonts w:ascii="Times New Roman" w:hAnsi="Times New Roman" w:cs="Times New Roman"/>
          <w:sz w:val="24"/>
          <w:szCs w:val="24"/>
        </w:rPr>
        <w:t xml:space="preserve">hospital </w:t>
      </w:r>
      <w:r w:rsidRPr="005B736A">
        <w:rPr>
          <w:rFonts w:ascii="Times New Roman" w:hAnsi="Times New Roman" w:cs="Times New Roman"/>
          <w:sz w:val="24"/>
          <w:szCs w:val="24"/>
        </w:rPr>
        <w:t>discharge is quantified on a 0 to 6 ordinal scale</w:t>
      </w:r>
      <w:r w:rsidR="00D801B0">
        <w:rPr>
          <w:rFonts w:ascii="Times New Roman" w:hAnsi="Times New Roman" w:cs="Times New Roman"/>
          <w:sz w:val="24"/>
          <w:szCs w:val="24"/>
        </w:rPr>
        <w:t xml:space="preserve">, </w:t>
      </w:r>
      <w:r w:rsidRPr="005B736A">
        <w:rPr>
          <w:rFonts w:ascii="Times New Roman" w:hAnsi="Times New Roman" w:cs="Times New Roman"/>
          <w:sz w:val="24"/>
          <w:szCs w:val="24"/>
        </w:rPr>
        <w:t xml:space="preserve">the Modified Rankin Scale (mRS). </w:t>
      </w:r>
      <w:r w:rsidR="00D801B0">
        <w:rPr>
          <w:rFonts w:ascii="Times New Roman" w:hAnsi="Times New Roman" w:cs="Times New Roman"/>
          <w:sz w:val="24"/>
          <w:szCs w:val="24"/>
        </w:rPr>
        <w:t>P</w:t>
      </w:r>
      <w:r w:rsidRPr="005B736A">
        <w:rPr>
          <w:rFonts w:ascii="Times New Roman" w:hAnsi="Times New Roman" w:cs="Times New Roman"/>
          <w:sz w:val="24"/>
          <w:szCs w:val="24"/>
        </w:rPr>
        <w:t>ost-disc</w:t>
      </w:r>
      <w:r w:rsidRPr="005B736A">
        <w:rPr>
          <w:rFonts w:ascii="Times New Roman" w:hAnsi="Times New Roman" w:cs="Times New Roman" w:hint="eastAsia"/>
          <w:sz w:val="24"/>
          <w:szCs w:val="24"/>
        </w:rPr>
        <w:t xml:space="preserve">harge outcome is frequently binarized into </w:t>
      </w:r>
      <w:r w:rsidR="00D801B0">
        <w:rPr>
          <w:rFonts w:ascii="Times New Roman" w:hAnsi="Times New Roman" w:cs="Times New Roman"/>
          <w:sz w:val="24"/>
          <w:szCs w:val="24"/>
        </w:rPr>
        <w:t xml:space="preserve">poor </w:t>
      </w:r>
      <w:r w:rsidRPr="005B736A">
        <w:rPr>
          <w:rFonts w:ascii="Times New Roman" w:hAnsi="Times New Roman" w:cs="Times New Roman" w:hint="eastAsia"/>
          <w:sz w:val="24"/>
          <w:szCs w:val="24"/>
        </w:rPr>
        <w:t>(mRS</w:t>
      </w:r>
      <w:r w:rsidRPr="005B736A">
        <w:rPr>
          <w:rFonts w:ascii="Times New Roman" w:hAnsi="Times New Roman" w:cs="Times New Roman" w:hint="eastAsia"/>
          <w:sz w:val="24"/>
          <w:szCs w:val="24"/>
        </w:rPr>
        <w:t>≥</w:t>
      </w:r>
      <w:r w:rsidRPr="005B736A">
        <w:rPr>
          <w:rFonts w:ascii="Times New Roman" w:hAnsi="Times New Roman" w:cs="Times New Roman" w:hint="eastAsia"/>
          <w:sz w:val="24"/>
          <w:szCs w:val="24"/>
        </w:rPr>
        <w:t xml:space="preserve">4) and </w:t>
      </w:r>
      <w:r w:rsidR="00D801B0">
        <w:rPr>
          <w:rFonts w:ascii="Times New Roman" w:hAnsi="Times New Roman" w:cs="Times New Roman"/>
          <w:sz w:val="24"/>
          <w:szCs w:val="24"/>
        </w:rPr>
        <w:t xml:space="preserve">favorable </w:t>
      </w:r>
      <w:r w:rsidRPr="005B736A">
        <w:rPr>
          <w:rFonts w:ascii="Times New Roman" w:hAnsi="Times New Roman" w:cs="Times New Roman" w:hint="eastAsia"/>
          <w:sz w:val="24"/>
          <w:szCs w:val="24"/>
        </w:rPr>
        <w:t>(mRS</w:t>
      </w:r>
      <w:r w:rsidRPr="005B736A">
        <w:rPr>
          <w:rFonts w:ascii="Times New Roman" w:hAnsi="Times New Roman" w:cs="Times New Roman" w:hint="eastAsia"/>
          <w:sz w:val="24"/>
          <w:szCs w:val="24"/>
        </w:rPr>
        <w:t>≤</w:t>
      </w:r>
      <w:r w:rsidRPr="005B736A">
        <w:rPr>
          <w:rFonts w:ascii="Times New Roman" w:hAnsi="Times New Roman" w:cs="Times New Roman" w:hint="eastAsia"/>
          <w:sz w:val="24"/>
          <w:szCs w:val="24"/>
        </w:rPr>
        <w:t xml:space="preserve">3) </w:t>
      </w:r>
      <w:r w:rsidR="00D801B0">
        <w:rPr>
          <w:rFonts w:ascii="Times New Roman" w:hAnsi="Times New Roman" w:cs="Times New Roman"/>
          <w:sz w:val="24"/>
          <w:szCs w:val="24"/>
        </w:rPr>
        <w:t>outcome</w:t>
      </w:r>
      <w:r w:rsidR="003F785B">
        <w:rPr>
          <w:rFonts w:ascii="Times New Roman" w:hAnsi="Times New Roman" w:cs="Times New Roman"/>
          <w:sz w:val="24"/>
          <w:szCs w:val="24"/>
        </w:rPr>
        <w:fldChar w:fldCharType="begin"/>
      </w:r>
      <w:r w:rsidR="00AE1F3D">
        <w:rPr>
          <w:rFonts w:ascii="Times New Roman" w:hAnsi="Times New Roman" w:cs="Times New Roman"/>
          <w:sz w:val="24"/>
          <w:szCs w:val="24"/>
        </w:rPr>
        <w:instrText xml:space="preserve"> ADDIN ZOTERO_ITEM CSL_CITATION {"citationID":"OKzjRO4M","properties":{"formattedCitation":"\\super 9\\nosupersub{}","plainCitation":"9","noteIndex":0},"citationItems":[{"id":6995,"uris":["http://zotero.org/users/204625/items/2J2BCR2L"],"uri":["http://zotero.org/users/204625/items/2J2BCR2L"],"itemData":{"id":6995,"type":"article-journal","abstract":"OBJECTIVE: To quantify the burden of epileptiform abnormalities (EAs) including seizures, periodic and rhythmic activity, and sporadic discharges in patients with aneurysmal subarachnoid hemorrhage (aSAH), and assess the effect of EA burden and treatment on outcomes.\nMETHODS: Retrospective analysis of 136 high-grade aSAH patients. EAs were defined using the American Clinical Neurophysiology Society nomenclature. Burden was defined as prevalence of &lt;1%, 1-9%, 10-49%, 50-89%, and &gt;90% for each 18-24 hour epoch. Our outcome measure was 3-month Glasgow Outcome Score.\nRESULTS: 47.8% patients had EAs. After adjusting for clinical covariates EA burden on first day of recording and maximum daily burden were associated with worse outcomes. Patients with higher EA burden were more likely to be treated with anti-epileptic drugs (AEDs) beyond the standard prophylactic protocol. There was no difference in outcomes between patients continued on AEDs beyond standard prophylaxis compared to those who were not.\nCONCLUSIONS: Higher burden of EAs in aSAH independently predicts worse outcome. Although nearly half of these patients received treatment, our data suggest current AED management practices may not influence outcome.\nSIGNIFICANCE: EA burden predicts worse outcomes and may serve as a target for prospective interventional controlled studies to directly assess the impact of AEDs, and create evidence-based treatment protocols.","container-title":"Clinical Neurophysiology: Official Journal of the International Federation of Clinical Neurophysiology","DOI":"10.1016/j.clinph.2018.08.015","ISSN":"1872-8952","issue":"11","journalAbbreviation":"Clin Neurophysiol","language":"eng","note":"PMID: 30212805\nPMCID: PMC6478499","page":"2219-2227","source":"PubMed","title":"Effect of epileptiform abnormality burden on neurologic outcome and antiepileptic drug management after subarachnoid hemorrhage","volume":"129","author":[{"family":"Zafar","given":"Sahar F."},{"family":"Postma","given":"Eva N."},{"family":"Biswal","given":"Siddharth"},{"family":"Boyle","given":"Emily J."},{"family":"Bechek","given":"Sophia"},{"family":"O'Connor","given":"Kathryn"},{"family":"Shenoy","given":"Apeksha"},{"family":"Kim","given":"Jennifer"},{"family":"Shafi","given":"Mouhsin S."},{"family":"Patel","given":"Aman B."},{"family":"Rosenthal","given":"Eric S."},{"family":"Westover","given":"M. Brandon"}],"issued":{"date-parts":[["2018"]]}}}],"schema":"https://github.com/citation-style-language/schema/raw/master/csl-citation.json"} </w:instrText>
      </w:r>
      <w:r w:rsidR="003F785B">
        <w:rPr>
          <w:rFonts w:ascii="Times New Roman" w:hAnsi="Times New Roman" w:cs="Times New Roman"/>
          <w:sz w:val="24"/>
          <w:szCs w:val="24"/>
        </w:rPr>
        <w:fldChar w:fldCharType="separate"/>
      </w:r>
      <w:r w:rsidR="00AE1F3D" w:rsidRPr="00AE1F3D">
        <w:rPr>
          <w:rFonts w:ascii="Times New Roman" w:hAnsi="Times New Roman" w:cs="Times New Roman"/>
          <w:sz w:val="24"/>
          <w:szCs w:val="24"/>
          <w:vertAlign w:val="superscript"/>
        </w:rPr>
        <w:t>9</w:t>
      </w:r>
      <w:r w:rsidR="003F785B">
        <w:rPr>
          <w:rFonts w:ascii="Times New Roman" w:hAnsi="Times New Roman" w:cs="Times New Roman"/>
          <w:sz w:val="24"/>
          <w:szCs w:val="24"/>
        </w:rPr>
        <w:fldChar w:fldCharType="end"/>
      </w:r>
      <w:r w:rsidR="004D6820">
        <w:rPr>
          <w:rFonts w:ascii="Times New Roman" w:hAnsi="Times New Roman" w:cs="Times New Roman"/>
          <w:sz w:val="24"/>
          <w:szCs w:val="24"/>
        </w:rPr>
        <w:t xml:space="preserve">, </w:t>
      </w:r>
      <w:r w:rsidR="00CB4D52">
        <w:rPr>
          <w:rFonts w:ascii="Times New Roman" w:hAnsi="Times New Roman" w:cs="Times New Roman"/>
          <w:sz w:val="24"/>
          <w:szCs w:val="24"/>
        </w:rPr>
        <w:t xml:space="preserve">as we do here. </w:t>
      </w:r>
    </w:p>
    <w:p w14:paraId="71195500" w14:textId="0070812E" w:rsidR="005B736A" w:rsidRPr="005B736A" w:rsidRDefault="005B736A" w:rsidP="005B736A">
      <w:pPr>
        <w:rPr>
          <w:rFonts w:ascii="Times New Roman" w:hAnsi="Times New Roman" w:cs="Times New Roman"/>
          <w:sz w:val="24"/>
          <w:szCs w:val="24"/>
        </w:rPr>
      </w:pPr>
      <w:r w:rsidRPr="00A62589">
        <w:rPr>
          <w:rFonts w:ascii="Times New Roman" w:hAnsi="Times New Roman" w:cs="Times New Roman"/>
          <w:i/>
          <w:iCs/>
          <w:sz w:val="24"/>
          <w:szCs w:val="24"/>
        </w:rPr>
        <w:t>Complex Time Series Interactions</w:t>
      </w:r>
      <w:r w:rsidRPr="005B736A">
        <w:rPr>
          <w:rFonts w:ascii="Times New Roman" w:hAnsi="Times New Roman" w:cs="Times New Roman"/>
          <w:sz w:val="24"/>
          <w:szCs w:val="24"/>
        </w:rPr>
        <w:t xml:space="preserve">: </w:t>
      </w:r>
      <w:r w:rsidRPr="008A751E">
        <w:rPr>
          <w:rFonts w:ascii="Times New Roman" w:hAnsi="Times New Roman" w:cs="Times New Roman"/>
          <w:i/>
          <w:iCs/>
          <w:sz w:val="24"/>
          <w:szCs w:val="24"/>
        </w:rPr>
        <w:t>Drug treatments and EA</w:t>
      </w:r>
      <w:r w:rsidR="008A751E">
        <w:rPr>
          <w:rFonts w:ascii="Times New Roman" w:hAnsi="Times New Roman" w:cs="Times New Roman"/>
          <w:i/>
          <w:iCs/>
          <w:sz w:val="24"/>
          <w:szCs w:val="24"/>
        </w:rPr>
        <w:t xml:space="preserve">. </w:t>
      </w:r>
      <w:r w:rsidRPr="005B736A">
        <w:rPr>
          <w:rFonts w:ascii="Times New Roman" w:hAnsi="Times New Roman" w:cs="Times New Roman"/>
          <w:sz w:val="24"/>
          <w:szCs w:val="24"/>
        </w:rPr>
        <w:t xml:space="preserve">Based on </w:t>
      </w:r>
      <w:r w:rsidR="00E64B59">
        <w:rPr>
          <w:rFonts w:ascii="Times New Roman" w:hAnsi="Times New Roman" w:cs="Times New Roman"/>
          <w:sz w:val="24"/>
          <w:szCs w:val="24"/>
        </w:rPr>
        <w:t>EEG</w:t>
      </w:r>
      <w:r w:rsidR="00F31407">
        <w:rPr>
          <w:rFonts w:ascii="Times New Roman" w:hAnsi="Times New Roman" w:cs="Times New Roman"/>
          <w:sz w:val="24"/>
          <w:szCs w:val="24"/>
        </w:rPr>
        <w:t xml:space="preserve"> findings</w:t>
      </w:r>
      <w:r w:rsidRPr="005B736A">
        <w:rPr>
          <w:rFonts w:ascii="Times New Roman" w:hAnsi="Times New Roman" w:cs="Times New Roman"/>
          <w:sz w:val="24"/>
          <w:szCs w:val="24"/>
        </w:rPr>
        <w:t>, physicians adjust the types and dos</w:t>
      </w:r>
      <w:r w:rsidR="00E64B59">
        <w:rPr>
          <w:rFonts w:ascii="Times New Roman" w:hAnsi="Times New Roman" w:cs="Times New Roman"/>
          <w:sz w:val="24"/>
          <w:szCs w:val="24"/>
        </w:rPr>
        <w:t>age</w:t>
      </w:r>
      <w:r w:rsidRPr="005B736A">
        <w:rPr>
          <w:rFonts w:ascii="Times New Roman" w:hAnsi="Times New Roman" w:cs="Times New Roman"/>
          <w:sz w:val="24"/>
          <w:szCs w:val="24"/>
        </w:rPr>
        <w:t xml:space="preserve"> of ASMs. This observation-treatment cycle results in: (1) a time series of </w:t>
      </w:r>
      <w:r w:rsidR="00F31407">
        <w:rPr>
          <w:rFonts w:ascii="Times New Roman" w:hAnsi="Times New Roman" w:cs="Times New Roman"/>
          <w:sz w:val="24"/>
          <w:szCs w:val="24"/>
        </w:rPr>
        <w:t xml:space="preserve">average </w:t>
      </w:r>
      <w:r w:rsidRPr="005B736A">
        <w:rPr>
          <w:rFonts w:ascii="Times New Roman" w:hAnsi="Times New Roman" w:cs="Times New Roman"/>
          <w:sz w:val="24"/>
          <w:szCs w:val="24"/>
        </w:rPr>
        <w:t xml:space="preserve">EA </w:t>
      </w:r>
      <w:r w:rsidR="00F31407">
        <w:rPr>
          <w:rFonts w:ascii="Times New Roman" w:hAnsi="Times New Roman" w:cs="Times New Roman"/>
          <w:sz w:val="24"/>
          <w:szCs w:val="24"/>
        </w:rPr>
        <w:t xml:space="preserve">burden over </w:t>
      </w:r>
      <w:r w:rsidRPr="005B736A">
        <w:rPr>
          <w:rFonts w:ascii="Times New Roman" w:hAnsi="Times New Roman" w:cs="Times New Roman"/>
          <w:sz w:val="24"/>
          <w:szCs w:val="24"/>
        </w:rPr>
        <w:t xml:space="preserve">the past </w:t>
      </w:r>
      <w:r w:rsidR="00AC08FB">
        <w:rPr>
          <w:rFonts w:ascii="Times New Roman" w:hAnsi="Times New Roman" w:cs="Times New Roman"/>
          <w:sz w:val="24"/>
          <w:szCs w:val="24"/>
        </w:rPr>
        <w:t xml:space="preserve">6 hours </w:t>
      </w:r>
      <w:r w:rsidRPr="005B736A">
        <w:rPr>
          <w:rFonts w:ascii="Times New Roman" w:hAnsi="Times New Roman" w:cs="Times New Roman"/>
          <w:sz w:val="24"/>
          <w:szCs w:val="24"/>
        </w:rPr>
        <w:t xml:space="preserve">and (2) a time-series </w:t>
      </w:r>
      <w:r w:rsidR="00F31407">
        <w:rPr>
          <w:rFonts w:ascii="Times New Roman" w:hAnsi="Times New Roman" w:cs="Times New Roman"/>
          <w:sz w:val="24"/>
          <w:szCs w:val="24"/>
        </w:rPr>
        <w:t xml:space="preserve">of </w:t>
      </w:r>
      <w:r w:rsidRPr="005B736A">
        <w:rPr>
          <w:rFonts w:ascii="Times New Roman" w:hAnsi="Times New Roman" w:cs="Times New Roman"/>
          <w:sz w:val="24"/>
          <w:szCs w:val="24"/>
        </w:rPr>
        <w:t>dose</w:t>
      </w:r>
      <w:r w:rsidR="00F31407">
        <w:rPr>
          <w:rFonts w:ascii="Times New Roman" w:hAnsi="Times New Roman" w:cs="Times New Roman"/>
          <w:sz w:val="24"/>
          <w:szCs w:val="24"/>
        </w:rPr>
        <w:t>s</w:t>
      </w:r>
      <w:r w:rsidRPr="005B736A">
        <w:rPr>
          <w:rFonts w:ascii="Times New Roman" w:hAnsi="Times New Roman" w:cs="Times New Roman"/>
          <w:sz w:val="24"/>
          <w:szCs w:val="24"/>
        </w:rPr>
        <w:t xml:space="preserve"> </w:t>
      </w:r>
      <w:r w:rsidR="00494775">
        <w:rPr>
          <w:rFonts w:ascii="Times New Roman" w:hAnsi="Times New Roman" w:cs="Times New Roman"/>
          <w:sz w:val="24"/>
          <w:szCs w:val="24"/>
        </w:rPr>
        <w:t xml:space="preserve">for </w:t>
      </w:r>
      <w:r w:rsidRPr="005B736A">
        <w:rPr>
          <w:rFonts w:ascii="Times New Roman" w:hAnsi="Times New Roman" w:cs="Times New Roman"/>
          <w:sz w:val="24"/>
          <w:szCs w:val="24"/>
        </w:rPr>
        <w:t xml:space="preserve">6 commonly used ASMs (Lacosamide, Levetiracetam, Midazolam, Phenobarbital, Propofol, and Valproate) </w:t>
      </w:r>
      <w:r w:rsidRPr="005B736A">
        <w:rPr>
          <w:rFonts w:ascii="Times New Roman" w:hAnsi="Times New Roman" w:cs="Times New Roman" w:hint="eastAsia"/>
          <w:sz w:val="24"/>
          <w:szCs w:val="24"/>
        </w:rPr>
        <w:t xml:space="preserve">received at time-step t. We </w:t>
      </w:r>
      <w:r w:rsidR="00494775">
        <w:rPr>
          <w:rFonts w:ascii="Times New Roman" w:hAnsi="Times New Roman" w:cs="Times New Roman"/>
          <w:sz w:val="24"/>
          <w:szCs w:val="24"/>
        </w:rPr>
        <w:t xml:space="preserve">chose </w:t>
      </w:r>
      <w:r w:rsidRPr="005B736A">
        <w:rPr>
          <w:rFonts w:ascii="Times New Roman" w:hAnsi="Times New Roman" w:cs="Times New Roman" w:hint="eastAsia"/>
          <w:sz w:val="24"/>
          <w:szCs w:val="24"/>
        </w:rPr>
        <w:t>6 hours as a reasonable amount of time to observe the effects of ASMs on EA and for physicians to adjust ASM</w:t>
      </w:r>
      <w:r w:rsidR="00361596">
        <w:rPr>
          <w:rFonts w:ascii="Times New Roman" w:hAnsi="Times New Roman" w:cs="Times New Roman"/>
          <w:sz w:val="24"/>
          <w:szCs w:val="24"/>
        </w:rPr>
        <w:t xml:space="preserve"> treatment</w:t>
      </w:r>
      <w:r w:rsidRPr="005B736A">
        <w:rPr>
          <w:rFonts w:ascii="Times New Roman" w:hAnsi="Times New Roman" w:cs="Times New Roman" w:hint="eastAsia"/>
          <w:sz w:val="24"/>
          <w:szCs w:val="24"/>
        </w:rPr>
        <w:t>. Details on how EA signals were ide</w:t>
      </w:r>
      <w:r w:rsidRPr="005B736A">
        <w:rPr>
          <w:rFonts w:ascii="Times New Roman" w:hAnsi="Times New Roman" w:cs="Times New Roman"/>
          <w:sz w:val="24"/>
          <w:szCs w:val="24"/>
        </w:rPr>
        <w:t xml:space="preserve">ntified </w:t>
      </w:r>
      <w:r w:rsidR="00C617AE">
        <w:rPr>
          <w:rFonts w:ascii="Times New Roman" w:hAnsi="Times New Roman" w:cs="Times New Roman"/>
          <w:sz w:val="24"/>
          <w:szCs w:val="24"/>
        </w:rPr>
        <w:t xml:space="preserve">are in </w:t>
      </w:r>
      <w:r w:rsidRPr="005B736A">
        <w:rPr>
          <w:rFonts w:ascii="Times New Roman" w:hAnsi="Times New Roman" w:cs="Times New Roman"/>
          <w:sz w:val="24"/>
          <w:szCs w:val="24"/>
        </w:rPr>
        <w:t xml:space="preserve">Appendix </w:t>
      </w:r>
      <w:r w:rsidR="000044FE">
        <w:rPr>
          <w:rFonts w:ascii="Times New Roman" w:hAnsi="Times New Roman" w:cs="Times New Roman"/>
          <w:sz w:val="24"/>
          <w:szCs w:val="24"/>
        </w:rPr>
        <w:t>C</w:t>
      </w:r>
      <w:r w:rsidRPr="005B736A">
        <w:rPr>
          <w:rFonts w:ascii="Times New Roman" w:hAnsi="Times New Roman" w:cs="Times New Roman"/>
          <w:sz w:val="24"/>
          <w:szCs w:val="24"/>
        </w:rPr>
        <w:t>.</w:t>
      </w:r>
    </w:p>
    <w:p w14:paraId="73DED2D0" w14:textId="6C2A5594" w:rsidR="005B736A" w:rsidRPr="005B736A" w:rsidRDefault="005B736A" w:rsidP="005B736A">
      <w:pPr>
        <w:rPr>
          <w:rFonts w:ascii="Times New Roman" w:hAnsi="Times New Roman" w:cs="Times New Roman"/>
          <w:sz w:val="24"/>
          <w:szCs w:val="24"/>
        </w:rPr>
      </w:pPr>
      <w:r w:rsidRPr="00C617AE">
        <w:rPr>
          <w:rFonts w:ascii="Times New Roman" w:hAnsi="Times New Roman" w:cs="Times New Roman"/>
          <w:i/>
          <w:iCs/>
          <w:sz w:val="24"/>
          <w:szCs w:val="24"/>
        </w:rPr>
        <w:t>Clinically Relevant Summaries of EA Burden Over Time.</w:t>
      </w:r>
      <w:r w:rsidRPr="005B736A">
        <w:rPr>
          <w:rFonts w:ascii="Times New Roman" w:hAnsi="Times New Roman" w:cs="Times New Roman"/>
          <w:sz w:val="24"/>
          <w:szCs w:val="24"/>
        </w:rPr>
        <w:t xml:space="preserve"> We summarize the EA time series</w:t>
      </w:r>
      <w:r w:rsidR="00C617AE">
        <w:rPr>
          <w:rFonts w:ascii="Times New Roman" w:hAnsi="Times New Roman" w:cs="Times New Roman"/>
          <w:sz w:val="24"/>
          <w:szCs w:val="24"/>
        </w:rPr>
        <w:t xml:space="preserve"> </w:t>
      </w:r>
      <w:r w:rsidRPr="005B736A">
        <w:rPr>
          <w:rFonts w:ascii="Times New Roman" w:hAnsi="Times New Roman" w:cs="Times New Roman"/>
          <w:sz w:val="24"/>
          <w:szCs w:val="24"/>
        </w:rPr>
        <w:t>in two clinically relevant ways, refer</w:t>
      </w:r>
      <w:r w:rsidR="00C21D51">
        <w:rPr>
          <w:rFonts w:ascii="Times New Roman" w:hAnsi="Times New Roman" w:cs="Times New Roman"/>
          <w:sz w:val="24"/>
          <w:szCs w:val="24"/>
        </w:rPr>
        <w:t>red</w:t>
      </w:r>
      <w:r w:rsidRPr="005B736A">
        <w:rPr>
          <w:rFonts w:ascii="Times New Roman" w:hAnsi="Times New Roman" w:cs="Times New Roman"/>
          <w:sz w:val="24"/>
          <w:szCs w:val="24"/>
        </w:rPr>
        <w:t xml:space="preserve"> to as EA burden:</w:t>
      </w:r>
    </w:p>
    <w:p w14:paraId="464A7278" w14:textId="0E92A516" w:rsidR="005B736A" w:rsidRPr="005B736A" w:rsidRDefault="005B736A" w:rsidP="00C7054D">
      <w:pPr>
        <w:ind w:left="720"/>
        <w:rPr>
          <w:rFonts w:ascii="Times New Roman" w:hAnsi="Times New Roman" w:cs="Times New Roman"/>
          <w:sz w:val="24"/>
          <w:szCs w:val="24"/>
        </w:rPr>
      </w:pPr>
      <w:r w:rsidRPr="005B736A">
        <w:rPr>
          <w:rFonts w:ascii="Times New Roman" w:hAnsi="Times New Roman" w:cs="Times New Roman"/>
          <w:sz w:val="24"/>
          <w:szCs w:val="24"/>
        </w:rPr>
        <w:t>1.</w:t>
      </w:r>
      <w:r w:rsidR="00C7054D">
        <w:rPr>
          <w:rFonts w:ascii="Times New Roman" w:hAnsi="Times New Roman" w:cs="Times New Roman"/>
          <w:sz w:val="24"/>
          <w:szCs w:val="24"/>
        </w:rPr>
        <w:t xml:space="preserve"> </w:t>
      </w:r>
      <w:proofErr w:type="spellStart"/>
      <w:r w:rsidR="005443E5">
        <w:rPr>
          <w:rFonts w:ascii="Times New Roman" w:hAnsi="Times New Roman" w:cs="Times New Roman"/>
          <w:sz w:val="24"/>
          <w:szCs w:val="24"/>
        </w:rPr>
        <w:t>E</w:t>
      </w:r>
      <w:r w:rsidR="005443E5" w:rsidRPr="00D564B1">
        <w:rPr>
          <w:rFonts w:ascii="Times New Roman" w:hAnsi="Times New Roman" w:cs="Times New Roman"/>
          <w:sz w:val="24"/>
          <w:szCs w:val="24"/>
          <w:vertAlign w:val="subscript"/>
        </w:rPr>
        <w:t>mean</w:t>
      </w:r>
      <w:proofErr w:type="spellEnd"/>
      <w:r w:rsidR="005443E5">
        <w:rPr>
          <w:rFonts w:ascii="Times New Roman" w:hAnsi="Times New Roman" w:cs="Times New Roman"/>
          <w:sz w:val="24"/>
          <w:szCs w:val="24"/>
        </w:rPr>
        <w:t xml:space="preserve">: </w:t>
      </w:r>
      <w:r w:rsidRPr="005B736A">
        <w:rPr>
          <w:rFonts w:ascii="Times New Roman" w:hAnsi="Times New Roman" w:cs="Times New Roman"/>
          <w:sz w:val="24"/>
          <w:szCs w:val="24"/>
        </w:rPr>
        <w:t>Mean EA burden measures the average proportion of time a patient experiences EA in the first 24 hour recording period.</w:t>
      </w:r>
    </w:p>
    <w:p w14:paraId="311637A4" w14:textId="6228489E" w:rsidR="005B736A" w:rsidRPr="005B736A" w:rsidRDefault="005B736A" w:rsidP="00C7054D">
      <w:pPr>
        <w:ind w:left="720"/>
        <w:rPr>
          <w:rFonts w:ascii="Times New Roman" w:hAnsi="Times New Roman" w:cs="Times New Roman"/>
          <w:sz w:val="24"/>
          <w:szCs w:val="24"/>
        </w:rPr>
      </w:pPr>
      <w:r w:rsidRPr="005B736A">
        <w:rPr>
          <w:rFonts w:ascii="Times New Roman" w:hAnsi="Times New Roman" w:cs="Times New Roman"/>
          <w:sz w:val="24"/>
          <w:szCs w:val="24"/>
        </w:rPr>
        <w:t>2.</w:t>
      </w:r>
      <w:r w:rsidR="00C7054D">
        <w:rPr>
          <w:rFonts w:ascii="Times New Roman" w:hAnsi="Times New Roman" w:cs="Times New Roman"/>
          <w:sz w:val="24"/>
          <w:szCs w:val="24"/>
        </w:rPr>
        <w:t xml:space="preserve"> </w:t>
      </w:r>
      <w:r w:rsidR="005443E5">
        <w:rPr>
          <w:rFonts w:ascii="Times New Roman" w:hAnsi="Times New Roman" w:cs="Times New Roman"/>
          <w:sz w:val="24"/>
          <w:szCs w:val="24"/>
        </w:rPr>
        <w:t>E</w:t>
      </w:r>
      <w:r w:rsidR="005443E5" w:rsidRPr="00D564B1">
        <w:rPr>
          <w:rFonts w:ascii="Times New Roman" w:hAnsi="Times New Roman" w:cs="Times New Roman"/>
          <w:sz w:val="24"/>
          <w:szCs w:val="24"/>
          <w:vertAlign w:val="subscript"/>
        </w:rPr>
        <w:t>max</w:t>
      </w:r>
      <w:r w:rsidR="005443E5">
        <w:rPr>
          <w:rFonts w:ascii="Times New Roman" w:hAnsi="Times New Roman" w:cs="Times New Roman"/>
          <w:sz w:val="24"/>
          <w:szCs w:val="24"/>
        </w:rPr>
        <w:t xml:space="preserve">: </w:t>
      </w:r>
      <w:r w:rsidRPr="005B736A">
        <w:rPr>
          <w:rFonts w:ascii="Times New Roman" w:hAnsi="Times New Roman" w:cs="Times New Roman"/>
          <w:sz w:val="24"/>
          <w:szCs w:val="24"/>
        </w:rPr>
        <w:t xml:space="preserve">Max EA burden measures the </w:t>
      </w:r>
      <w:proofErr w:type="gramStart"/>
      <w:r w:rsidRPr="005B736A">
        <w:rPr>
          <w:rFonts w:ascii="Times New Roman" w:hAnsi="Times New Roman" w:cs="Times New Roman"/>
          <w:sz w:val="24"/>
          <w:szCs w:val="24"/>
        </w:rPr>
        <w:t>6 hour</w:t>
      </w:r>
      <w:proofErr w:type="gramEnd"/>
      <w:r w:rsidRPr="005B736A">
        <w:rPr>
          <w:rFonts w:ascii="Times New Roman" w:hAnsi="Times New Roman" w:cs="Times New Roman"/>
          <w:sz w:val="24"/>
          <w:szCs w:val="24"/>
        </w:rPr>
        <w:t xml:space="preserve"> sliding window with the highest proportion of EA within the first 24 hour recording period.</w:t>
      </w:r>
    </w:p>
    <w:p w14:paraId="3C616472" w14:textId="57D9960D" w:rsidR="005B736A" w:rsidRPr="005B736A" w:rsidRDefault="005B736A" w:rsidP="005B736A">
      <w:pPr>
        <w:rPr>
          <w:rFonts w:ascii="Times New Roman" w:hAnsi="Times New Roman" w:cs="Times New Roman"/>
          <w:sz w:val="24"/>
          <w:szCs w:val="24"/>
        </w:rPr>
      </w:pPr>
      <w:r w:rsidRPr="005B736A">
        <w:rPr>
          <w:rFonts w:ascii="Times New Roman" w:hAnsi="Times New Roman" w:cs="Times New Roman"/>
          <w:sz w:val="24"/>
          <w:szCs w:val="24"/>
        </w:rPr>
        <w:t>By quantifying EA burden in these two ways, we seek to separately understand the harm caused both by brief intense EA and prolonged periods of less intense EA.</w:t>
      </w:r>
    </w:p>
    <w:p w14:paraId="6DD9D672" w14:textId="0EE554BD" w:rsidR="00AC08FB" w:rsidRPr="009C130B" w:rsidRDefault="009C130B" w:rsidP="005B736A">
      <w:pPr>
        <w:rPr>
          <w:rFonts w:ascii="Times New Roman" w:hAnsi="Times New Roman" w:cs="Times New Roman"/>
          <w:b/>
          <w:bCs/>
          <w:sz w:val="24"/>
          <w:szCs w:val="24"/>
        </w:rPr>
      </w:pPr>
      <w:r>
        <w:rPr>
          <w:rFonts w:ascii="Times New Roman" w:hAnsi="Times New Roman" w:cs="Times New Roman"/>
          <w:b/>
          <w:bCs/>
          <w:sz w:val="24"/>
          <w:szCs w:val="24"/>
        </w:rPr>
        <w:t xml:space="preserve">Outcomes </w:t>
      </w:r>
      <w:r w:rsidR="005B736A" w:rsidRPr="009C130B">
        <w:rPr>
          <w:rFonts w:ascii="Times New Roman" w:hAnsi="Times New Roman" w:cs="Times New Roman"/>
          <w:b/>
          <w:bCs/>
          <w:sz w:val="24"/>
          <w:szCs w:val="24"/>
        </w:rPr>
        <w:t>of Interest</w:t>
      </w:r>
    </w:p>
    <w:p w14:paraId="08710480" w14:textId="774F6B43" w:rsidR="005B736A" w:rsidRPr="005B736A" w:rsidRDefault="005B736A" w:rsidP="005B736A">
      <w:pPr>
        <w:rPr>
          <w:rFonts w:ascii="Times New Roman" w:hAnsi="Times New Roman" w:cs="Times New Roman"/>
          <w:sz w:val="24"/>
          <w:szCs w:val="24"/>
        </w:rPr>
      </w:pPr>
      <w:r w:rsidRPr="005B736A">
        <w:rPr>
          <w:rFonts w:ascii="Times New Roman" w:hAnsi="Times New Roman" w:cs="Times New Roman"/>
          <w:sz w:val="24"/>
          <w:szCs w:val="24"/>
        </w:rPr>
        <w:t xml:space="preserve">We </w:t>
      </w:r>
      <w:r w:rsidR="00C7054D">
        <w:rPr>
          <w:rFonts w:ascii="Times New Roman" w:hAnsi="Times New Roman" w:cs="Times New Roman"/>
          <w:sz w:val="24"/>
          <w:szCs w:val="24"/>
        </w:rPr>
        <w:t xml:space="preserve">aim </w:t>
      </w:r>
      <w:r w:rsidRPr="005B736A">
        <w:rPr>
          <w:rFonts w:ascii="Times New Roman" w:hAnsi="Times New Roman" w:cs="Times New Roman"/>
          <w:sz w:val="24"/>
          <w:szCs w:val="24"/>
        </w:rPr>
        <w:t xml:space="preserve">to estimate </w:t>
      </w:r>
      <w:r w:rsidR="00A92E2D">
        <w:rPr>
          <w:rFonts w:ascii="Times New Roman" w:hAnsi="Times New Roman" w:cs="Times New Roman"/>
          <w:sz w:val="24"/>
          <w:szCs w:val="24"/>
        </w:rPr>
        <w:t xml:space="preserve">how much </w:t>
      </w:r>
      <w:r w:rsidRPr="005B736A">
        <w:rPr>
          <w:rFonts w:ascii="Times New Roman" w:hAnsi="Times New Roman" w:cs="Times New Roman"/>
          <w:sz w:val="24"/>
          <w:szCs w:val="24"/>
        </w:rPr>
        <w:t>untreated epileptiform activity (of different intensities) worse</w:t>
      </w:r>
      <w:r w:rsidR="00A92E2D">
        <w:rPr>
          <w:rFonts w:ascii="Times New Roman" w:hAnsi="Times New Roman" w:cs="Times New Roman"/>
          <w:sz w:val="24"/>
          <w:szCs w:val="24"/>
        </w:rPr>
        <w:t>ns</w:t>
      </w:r>
      <w:r w:rsidRPr="005B736A">
        <w:rPr>
          <w:rFonts w:ascii="Times New Roman" w:hAnsi="Times New Roman" w:cs="Times New Roman"/>
          <w:sz w:val="24"/>
          <w:szCs w:val="24"/>
        </w:rPr>
        <w:t xml:space="preserve"> neurological outcomes. Our </w:t>
      </w:r>
      <w:proofErr w:type="spellStart"/>
      <w:r w:rsidRPr="005B736A">
        <w:rPr>
          <w:rFonts w:ascii="Times New Roman" w:hAnsi="Times New Roman" w:cs="Times New Roman"/>
          <w:sz w:val="24"/>
          <w:szCs w:val="24"/>
        </w:rPr>
        <w:t>estimand</w:t>
      </w:r>
      <w:proofErr w:type="spellEnd"/>
      <w:r w:rsidRPr="005B736A">
        <w:rPr>
          <w:rFonts w:ascii="Times New Roman" w:hAnsi="Times New Roman" w:cs="Times New Roman"/>
          <w:sz w:val="24"/>
          <w:szCs w:val="24"/>
        </w:rPr>
        <w:t xml:space="preserve"> of interest is the probability </w:t>
      </w:r>
      <w:r w:rsidR="00462CCC">
        <w:rPr>
          <w:rFonts w:ascii="Times New Roman" w:hAnsi="Times New Roman" w:cs="Times New Roman"/>
          <w:sz w:val="24"/>
          <w:szCs w:val="24"/>
        </w:rPr>
        <w:t xml:space="preserve">of a poor outcome </w:t>
      </w:r>
      <w:r w:rsidRPr="005B736A">
        <w:rPr>
          <w:rFonts w:ascii="Times New Roman" w:hAnsi="Times New Roman" w:cs="Times New Roman"/>
          <w:sz w:val="24"/>
          <w:szCs w:val="24"/>
        </w:rPr>
        <w:t>if the patient has EA burden (E</w:t>
      </w:r>
      <w:r w:rsidRPr="0045693B">
        <w:rPr>
          <w:rFonts w:ascii="Times New Roman" w:hAnsi="Times New Roman" w:cs="Times New Roman"/>
          <w:sz w:val="24"/>
          <w:szCs w:val="24"/>
          <w:vertAlign w:val="subscript"/>
        </w:rPr>
        <w:t>max</w:t>
      </w:r>
      <w:r w:rsidRPr="005B736A">
        <w:rPr>
          <w:rFonts w:ascii="Times New Roman" w:hAnsi="Times New Roman" w:cs="Times New Roman"/>
          <w:sz w:val="24"/>
          <w:szCs w:val="24"/>
        </w:rPr>
        <w:t xml:space="preserve"> or </w:t>
      </w:r>
      <w:proofErr w:type="spellStart"/>
      <w:r w:rsidRPr="005B736A">
        <w:rPr>
          <w:rFonts w:ascii="Times New Roman" w:hAnsi="Times New Roman" w:cs="Times New Roman"/>
          <w:sz w:val="24"/>
          <w:szCs w:val="24"/>
        </w:rPr>
        <w:t>E</w:t>
      </w:r>
      <w:r w:rsidRPr="0045693B">
        <w:rPr>
          <w:rFonts w:ascii="Times New Roman" w:hAnsi="Times New Roman" w:cs="Times New Roman"/>
          <w:sz w:val="24"/>
          <w:szCs w:val="24"/>
          <w:vertAlign w:val="subscript"/>
        </w:rPr>
        <w:t>mean</w:t>
      </w:r>
      <w:proofErr w:type="spellEnd"/>
      <w:r w:rsidRPr="005B736A">
        <w:rPr>
          <w:rFonts w:ascii="Times New Roman" w:hAnsi="Times New Roman" w:cs="Times New Roman"/>
          <w:sz w:val="24"/>
          <w:szCs w:val="24"/>
        </w:rPr>
        <w:t xml:space="preserve">) equal to </w:t>
      </w:r>
      <w:r w:rsidR="00C7054D">
        <w:rPr>
          <w:rFonts w:ascii="Times New Roman" w:hAnsi="Times New Roman" w:cs="Times New Roman"/>
          <w:sz w:val="24"/>
          <w:szCs w:val="24"/>
        </w:rPr>
        <w:t xml:space="preserve">a given level </w:t>
      </w:r>
      <w:r w:rsidR="00462CCC">
        <w:rPr>
          <w:rFonts w:ascii="Times New Roman" w:hAnsi="Times New Roman" w:cs="Times New Roman"/>
          <w:sz w:val="24"/>
          <w:szCs w:val="24"/>
        </w:rPr>
        <w:t xml:space="preserve">in the absence of </w:t>
      </w:r>
      <w:r w:rsidRPr="005B736A">
        <w:rPr>
          <w:rFonts w:ascii="Times New Roman" w:hAnsi="Times New Roman" w:cs="Times New Roman"/>
          <w:sz w:val="24"/>
          <w:szCs w:val="24"/>
        </w:rPr>
        <w:t>treat</w:t>
      </w:r>
      <w:r w:rsidR="00462CCC">
        <w:rPr>
          <w:rFonts w:ascii="Times New Roman" w:hAnsi="Times New Roman" w:cs="Times New Roman"/>
          <w:sz w:val="24"/>
          <w:szCs w:val="24"/>
        </w:rPr>
        <w:t>ment</w:t>
      </w:r>
      <w:r w:rsidRPr="005B736A">
        <w:rPr>
          <w:rFonts w:ascii="Times New Roman" w:hAnsi="Times New Roman" w:cs="Times New Roman"/>
          <w:sz w:val="24"/>
          <w:szCs w:val="24"/>
        </w:rPr>
        <w:t xml:space="preserve">. We are interested in </w:t>
      </w:r>
      <w:r w:rsidR="00C7054D">
        <w:rPr>
          <w:rFonts w:ascii="Times New Roman" w:hAnsi="Times New Roman" w:cs="Times New Roman"/>
          <w:sz w:val="24"/>
          <w:szCs w:val="24"/>
        </w:rPr>
        <w:t xml:space="preserve">this “counterfactual outcome” (what would have happened </w:t>
      </w:r>
      <w:r w:rsidR="00462CCC">
        <w:rPr>
          <w:rFonts w:ascii="Times New Roman" w:hAnsi="Times New Roman" w:cs="Times New Roman"/>
          <w:sz w:val="24"/>
          <w:szCs w:val="24"/>
        </w:rPr>
        <w:t xml:space="preserve">without </w:t>
      </w:r>
      <w:r w:rsidRPr="005B736A">
        <w:rPr>
          <w:rFonts w:ascii="Times New Roman" w:hAnsi="Times New Roman" w:cs="Times New Roman"/>
          <w:sz w:val="24"/>
          <w:szCs w:val="24"/>
        </w:rPr>
        <w:t>ASMs</w:t>
      </w:r>
      <w:r w:rsidR="00C7054D">
        <w:rPr>
          <w:rFonts w:ascii="Times New Roman" w:hAnsi="Times New Roman" w:cs="Times New Roman"/>
          <w:sz w:val="24"/>
          <w:szCs w:val="24"/>
        </w:rPr>
        <w:t>)</w:t>
      </w:r>
      <w:r w:rsidRPr="005B736A">
        <w:rPr>
          <w:rFonts w:ascii="Times New Roman" w:hAnsi="Times New Roman" w:cs="Times New Roman"/>
          <w:sz w:val="24"/>
          <w:szCs w:val="24"/>
        </w:rPr>
        <w:t xml:space="preserve"> because </w:t>
      </w:r>
      <w:r w:rsidR="00FB33DB">
        <w:rPr>
          <w:rFonts w:ascii="Times New Roman" w:hAnsi="Times New Roman" w:cs="Times New Roman"/>
          <w:sz w:val="24"/>
          <w:szCs w:val="24"/>
        </w:rPr>
        <w:t xml:space="preserve">it </w:t>
      </w:r>
      <w:r w:rsidRPr="005B736A">
        <w:rPr>
          <w:rFonts w:ascii="Times New Roman" w:hAnsi="Times New Roman" w:cs="Times New Roman"/>
          <w:sz w:val="24"/>
          <w:szCs w:val="24"/>
        </w:rPr>
        <w:t>disentangle</w:t>
      </w:r>
      <w:r w:rsidR="00FB33DB">
        <w:rPr>
          <w:rFonts w:ascii="Times New Roman" w:hAnsi="Times New Roman" w:cs="Times New Roman"/>
          <w:sz w:val="24"/>
          <w:szCs w:val="24"/>
        </w:rPr>
        <w:t>s</w:t>
      </w:r>
      <w:r w:rsidRPr="005B736A">
        <w:rPr>
          <w:rFonts w:ascii="Times New Roman" w:hAnsi="Times New Roman" w:cs="Times New Roman"/>
          <w:sz w:val="24"/>
          <w:szCs w:val="24"/>
        </w:rPr>
        <w:t xml:space="preserve"> the effects of EA </w:t>
      </w:r>
      <w:r w:rsidR="00FB33DB">
        <w:rPr>
          <w:rFonts w:ascii="Times New Roman" w:hAnsi="Times New Roman" w:cs="Times New Roman"/>
          <w:sz w:val="24"/>
          <w:szCs w:val="24"/>
        </w:rPr>
        <w:t xml:space="preserve">from drugs on </w:t>
      </w:r>
      <w:r w:rsidRPr="005B736A">
        <w:rPr>
          <w:rFonts w:ascii="Times New Roman" w:hAnsi="Times New Roman" w:cs="Times New Roman"/>
          <w:sz w:val="24"/>
          <w:szCs w:val="24"/>
        </w:rPr>
        <w:t xml:space="preserve">outcome. For interpretability, we bin EA burden into 4 levels – mild (0% to 25%), moderate (25% to 50%), severe (50% to 75%), very severe (75% to 100%) </w:t>
      </w:r>
      <w:r w:rsidR="00574E1E">
        <w:rPr>
          <w:rFonts w:ascii="Times New Roman" w:hAnsi="Times New Roman" w:cs="Times New Roman"/>
          <w:sz w:val="24"/>
          <w:szCs w:val="24"/>
        </w:rPr>
        <w:t>(</w:t>
      </w:r>
      <w:r w:rsidR="00574E1E" w:rsidRPr="005B736A">
        <w:rPr>
          <w:rFonts w:ascii="Times New Roman" w:hAnsi="Times New Roman" w:cs="Times New Roman"/>
          <w:sz w:val="24"/>
          <w:szCs w:val="24"/>
        </w:rPr>
        <w:t>Appendix</w:t>
      </w:r>
      <w:r w:rsidR="00574E1E">
        <w:rPr>
          <w:rFonts w:ascii="Times New Roman" w:hAnsi="Times New Roman" w:cs="Times New Roman"/>
          <w:sz w:val="24"/>
          <w:szCs w:val="24"/>
        </w:rPr>
        <w:t xml:space="preserve">, </w:t>
      </w:r>
      <w:r w:rsidRPr="005B736A">
        <w:rPr>
          <w:rFonts w:ascii="Times New Roman" w:hAnsi="Times New Roman" w:cs="Times New Roman"/>
          <w:sz w:val="24"/>
          <w:szCs w:val="24"/>
        </w:rPr>
        <w:t>Table 4</w:t>
      </w:r>
      <w:r w:rsidR="00574E1E">
        <w:rPr>
          <w:rFonts w:ascii="Times New Roman" w:hAnsi="Times New Roman" w:cs="Times New Roman"/>
          <w:sz w:val="24"/>
          <w:szCs w:val="24"/>
        </w:rPr>
        <w:t>)</w:t>
      </w:r>
      <w:r w:rsidRPr="005B736A">
        <w:rPr>
          <w:rFonts w:ascii="Times New Roman" w:hAnsi="Times New Roman" w:cs="Times New Roman"/>
          <w:sz w:val="24"/>
          <w:szCs w:val="24"/>
        </w:rPr>
        <w:t xml:space="preserve">. The choice of cutoffs was influenced by animal models </w:t>
      </w:r>
      <w:r w:rsidR="00BB681E">
        <w:rPr>
          <w:rFonts w:ascii="Times New Roman" w:hAnsi="Times New Roman" w:cs="Times New Roman"/>
          <w:sz w:val="24"/>
          <w:szCs w:val="24"/>
        </w:rPr>
        <w:lastRenderedPageBreak/>
        <w:t xml:space="preserve">suggesting </w:t>
      </w:r>
      <w:r w:rsidRPr="005B736A">
        <w:rPr>
          <w:rFonts w:ascii="Times New Roman" w:hAnsi="Times New Roman" w:cs="Times New Roman"/>
          <w:sz w:val="24"/>
          <w:szCs w:val="24"/>
        </w:rPr>
        <w:t xml:space="preserve">an EA burden of 50% serves as an indicator of when EA begins to damage the brain (Trinka et al., 2015). A sensitivity analysis to these choices is provided in Appendix </w:t>
      </w:r>
      <w:r w:rsidR="000044FE">
        <w:rPr>
          <w:rFonts w:ascii="Times New Roman" w:hAnsi="Times New Roman" w:cs="Times New Roman"/>
          <w:sz w:val="24"/>
          <w:szCs w:val="24"/>
        </w:rPr>
        <w:t>D</w:t>
      </w:r>
      <w:r w:rsidRPr="005B736A">
        <w:rPr>
          <w:rFonts w:ascii="Times New Roman" w:hAnsi="Times New Roman" w:cs="Times New Roman"/>
          <w:sz w:val="24"/>
          <w:szCs w:val="24"/>
        </w:rPr>
        <w:t>.</w:t>
      </w:r>
    </w:p>
    <w:p w14:paraId="2887CE1C" w14:textId="77777777" w:rsidR="00AC08FB" w:rsidRDefault="005B736A" w:rsidP="005B736A">
      <w:pPr>
        <w:rPr>
          <w:rFonts w:ascii="Times New Roman" w:hAnsi="Times New Roman" w:cs="Times New Roman"/>
          <w:sz w:val="24"/>
          <w:szCs w:val="24"/>
        </w:rPr>
      </w:pPr>
      <w:r w:rsidRPr="006A63F4">
        <w:rPr>
          <w:rFonts w:ascii="Times New Roman" w:hAnsi="Times New Roman" w:cs="Times New Roman"/>
          <w:i/>
          <w:iCs/>
          <w:sz w:val="24"/>
          <w:szCs w:val="24"/>
        </w:rPr>
        <w:t>The variables we Control for: Pre-admission Covariates and Drug-response Covariates.</w:t>
      </w:r>
      <w:r w:rsidRPr="005B736A">
        <w:rPr>
          <w:rFonts w:ascii="Times New Roman" w:hAnsi="Times New Roman" w:cs="Times New Roman"/>
          <w:sz w:val="24"/>
          <w:szCs w:val="24"/>
        </w:rPr>
        <w:t xml:space="preserve"> </w:t>
      </w:r>
    </w:p>
    <w:p w14:paraId="72C65A05" w14:textId="500321FD" w:rsidR="005B736A" w:rsidRPr="005B736A" w:rsidRDefault="005B736A" w:rsidP="005B736A">
      <w:pPr>
        <w:rPr>
          <w:rFonts w:ascii="Times New Roman" w:hAnsi="Times New Roman" w:cs="Times New Roman"/>
          <w:sz w:val="24"/>
          <w:szCs w:val="24"/>
        </w:rPr>
      </w:pPr>
      <w:r w:rsidRPr="005B736A">
        <w:rPr>
          <w:rFonts w:ascii="Times New Roman" w:hAnsi="Times New Roman" w:cs="Times New Roman"/>
          <w:sz w:val="24"/>
          <w:szCs w:val="24"/>
        </w:rPr>
        <w:t xml:space="preserve">In the ASM observation-treatment procedure, we observed two </w:t>
      </w:r>
      <w:r w:rsidR="00B92E98">
        <w:rPr>
          <w:rFonts w:ascii="Times New Roman" w:hAnsi="Times New Roman" w:cs="Times New Roman"/>
          <w:sz w:val="24"/>
          <w:szCs w:val="24"/>
        </w:rPr>
        <w:t xml:space="preserve">major </w:t>
      </w:r>
      <w:r w:rsidRPr="005B736A">
        <w:rPr>
          <w:rFonts w:ascii="Times New Roman" w:hAnsi="Times New Roman" w:cs="Times New Roman"/>
          <w:sz w:val="24"/>
          <w:szCs w:val="24"/>
        </w:rPr>
        <w:t xml:space="preserve">sources of potential confounding. First, those with different diagnoses and characteristics may receive </w:t>
      </w:r>
      <w:r w:rsidR="00462CCC">
        <w:rPr>
          <w:rFonts w:ascii="Times New Roman" w:hAnsi="Times New Roman" w:cs="Times New Roman"/>
          <w:sz w:val="24"/>
          <w:szCs w:val="24"/>
        </w:rPr>
        <w:t xml:space="preserve">different </w:t>
      </w:r>
      <w:r w:rsidRPr="005B736A">
        <w:rPr>
          <w:rFonts w:ascii="Times New Roman" w:hAnsi="Times New Roman" w:cs="Times New Roman"/>
          <w:sz w:val="24"/>
          <w:szCs w:val="24"/>
        </w:rPr>
        <w:t>ASM treatment</w:t>
      </w:r>
      <w:r w:rsidR="00B92E98">
        <w:rPr>
          <w:rFonts w:ascii="Times New Roman" w:hAnsi="Times New Roman" w:cs="Times New Roman"/>
          <w:sz w:val="24"/>
          <w:szCs w:val="24"/>
        </w:rPr>
        <w:t>s</w:t>
      </w:r>
      <w:r w:rsidRPr="005B736A">
        <w:rPr>
          <w:rFonts w:ascii="Times New Roman" w:hAnsi="Times New Roman" w:cs="Times New Roman"/>
          <w:sz w:val="24"/>
          <w:szCs w:val="24"/>
        </w:rPr>
        <w:t>, confounding the estimated harm caused by EA with the harm due to diagnosis or patient characteristics. To address this, a collection of 70 pre-admission covariates that could influence ASM treatment were selected by a group of practicing neurologists and controlled for via the matching algorithm, Matching After Learning To Stretch (MALTS)</w:t>
      </w:r>
      <w:r w:rsidR="008B2496">
        <w:rPr>
          <w:rFonts w:ascii="Times New Roman" w:hAnsi="Times New Roman" w:cs="Times New Roman"/>
          <w:sz w:val="24"/>
          <w:szCs w:val="24"/>
        </w:rPr>
        <w:fldChar w:fldCharType="begin"/>
      </w:r>
      <w:r w:rsidR="00AE1F3D">
        <w:rPr>
          <w:rFonts w:ascii="Times New Roman" w:hAnsi="Times New Roman" w:cs="Times New Roman"/>
          <w:sz w:val="24"/>
          <w:szCs w:val="24"/>
        </w:rPr>
        <w:instrText xml:space="preserve"> ADDIN ZOTERO_ITEM CSL_CITATION {"citationID":"9f1C8M8w","properties":{"formattedCitation":"\\super 19\\nosupersub{}","plainCitation":"19","noteIndex":0},"citationItems":[{"id":8769,"uris":["http://zotero.org/users/204625/items/JGV97APE"],"uri":["http://zotero.org/users/204625/items/JGV97APE"],"itemData":{"id":8769,"type":"article-journal","container-title":"arXiv preprint arXiv:1811.07415","journalAbbreviation":"arXiv preprint arXiv:1811.07415","title":"Malts: Matching after learning to stretch","author":[{"family":"Parikh","given":"Harsh"},{"family":"Rudin","given":"Cynthia"},{"family":"Volfovsky","given":"Alexander"}],"issued":{"date-parts":[["2018"]]}}}],"schema":"https://github.com/citation-style-language/schema/raw/master/csl-citation.json"} </w:instrText>
      </w:r>
      <w:r w:rsidR="008B2496">
        <w:rPr>
          <w:rFonts w:ascii="Times New Roman" w:hAnsi="Times New Roman" w:cs="Times New Roman"/>
          <w:sz w:val="24"/>
          <w:szCs w:val="24"/>
        </w:rPr>
        <w:fldChar w:fldCharType="separate"/>
      </w:r>
      <w:r w:rsidR="00AE1F3D" w:rsidRPr="00AE1F3D">
        <w:rPr>
          <w:rFonts w:ascii="Times New Roman" w:hAnsi="Times New Roman" w:cs="Times New Roman"/>
          <w:sz w:val="24"/>
          <w:szCs w:val="24"/>
          <w:vertAlign w:val="superscript"/>
        </w:rPr>
        <w:t>19</w:t>
      </w:r>
      <w:r w:rsidR="008B2496">
        <w:rPr>
          <w:rFonts w:ascii="Times New Roman" w:hAnsi="Times New Roman" w:cs="Times New Roman"/>
          <w:sz w:val="24"/>
          <w:szCs w:val="24"/>
        </w:rPr>
        <w:fldChar w:fldCharType="end"/>
      </w:r>
      <w:r w:rsidRPr="005B736A">
        <w:rPr>
          <w:rFonts w:ascii="Times New Roman" w:hAnsi="Times New Roman" w:cs="Times New Roman"/>
          <w:sz w:val="24"/>
          <w:szCs w:val="24"/>
        </w:rPr>
        <w:t>.</w:t>
      </w:r>
    </w:p>
    <w:p w14:paraId="10CEF0D9" w14:textId="14CD37B0" w:rsidR="005B736A" w:rsidRDefault="005B736A" w:rsidP="005B736A">
      <w:pPr>
        <w:rPr>
          <w:rFonts w:ascii="Times New Roman" w:hAnsi="Times New Roman" w:cs="Times New Roman"/>
          <w:sz w:val="24"/>
          <w:szCs w:val="24"/>
        </w:rPr>
      </w:pPr>
      <w:r w:rsidRPr="005B736A">
        <w:rPr>
          <w:rFonts w:ascii="Times New Roman" w:hAnsi="Times New Roman" w:cs="Times New Roman"/>
          <w:sz w:val="24"/>
          <w:szCs w:val="24"/>
        </w:rPr>
        <w:t xml:space="preserve">A second source of potential confounding comes from a patient’s drug response. Due to differing medical history, medical conditions, age, </w:t>
      </w:r>
      <w:r w:rsidR="001A5345">
        <w:rPr>
          <w:rFonts w:ascii="Times New Roman" w:hAnsi="Times New Roman" w:cs="Times New Roman"/>
          <w:sz w:val="24"/>
          <w:szCs w:val="24"/>
        </w:rPr>
        <w:t>etc.</w:t>
      </w:r>
      <w:r w:rsidRPr="005B736A">
        <w:rPr>
          <w:rFonts w:ascii="Times New Roman" w:hAnsi="Times New Roman" w:cs="Times New Roman"/>
          <w:sz w:val="24"/>
          <w:szCs w:val="24"/>
        </w:rPr>
        <w:t xml:space="preserve">, </w:t>
      </w:r>
      <w:r w:rsidR="00462CCC">
        <w:rPr>
          <w:rFonts w:ascii="Times New Roman" w:hAnsi="Times New Roman" w:cs="Times New Roman"/>
          <w:sz w:val="24"/>
          <w:szCs w:val="24"/>
        </w:rPr>
        <w:t xml:space="preserve">patients </w:t>
      </w:r>
      <w:r w:rsidRPr="005B736A">
        <w:rPr>
          <w:rFonts w:ascii="Times New Roman" w:hAnsi="Times New Roman" w:cs="Times New Roman"/>
          <w:sz w:val="24"/>
          <w:szCs w:val="24"/>
        </w:rPr>
        <w:t xml:space="preserve">respond </w:t>
      </w:r>
      <w:r w:rsidR="00462CCC">
        <w:rPr>
          <w:rFonts w:ascii="Times New Roman" w:hAnsi="Times New Roman" w:cs="Times New Roman"/>
          <w:sz w:val="24"/>
          <w:szCs w:val="24"/>
        </w:rPr>
        <w:t xml:space="preserve">differently to </w:t>
      </w:r>
      <w:r w:rsidRPr="005B736A">
        <w:rPr>
          <w:rFonts w:ascii="Times New Roman" w:hAnsi="Times New Roman" w:cs="Times New Roman"/>
          <w:sz w:val="24"/>
          <w:szCs w:val="24"/>
        </w:rPr>
        <w:t>ASMs. This turn can affect the ASM</w:t>
      </w:r>
      <w:r w:rsidR="00A63EF6">
        <w:rPr>
          <w:rFonts w:ascii="Times New Roman" w:hAnsi="Times New Roman" w:cs="Times New Roman"/>
          <w:sz w:val="24"/>
          <w:szCs w:val="24"/>
        </w:rPr>
        <w:t xml:space="preserve"> treatment </w:t>
      </w:r>
      <w:r w:rsidRPr="005B736A">
        <w:rPr>
          <w:rFonts w:ascii="Times New Roman" w:hAnsi="Times New Roman" w:cs="Times New Roman"/>
          <w:sz w:val="24"/>
          <w:szCs w:val="24"/>
        </w:rPr>
        <w:t>receive</w:t>
      </w:r>
      <w:r w:rsidR="00B92E98">
        <w:rPr>
          <w:rFonts w:ascii="Times New Roman" w:hAnsi="Times New Roman" w:cs="Times New Roman"/>
          <w:sz w:val="24"/>
          <w:szCs w:val="24"/>
        </w:rPr>
        <w:t>d</w:t>
      </w:r>
      <w:r w:rsidRPr="005B736A">
        <w:rPr>
          <w:rFonts w:ascii="Times New Roman" w:hAnsi="Times New Roman" w:cs="Times New Roman"/>
          <w:sz w:val="24"/>
          <w:szCs w:val="24"/>
        </w:rPr>
        <w:t xml:space="preserve"> and </w:t>
      </w:r>
      <w:r w:rsidR="00B92E98">
        <w:rPr>
          <w:rFonts w:ascii="Times New Roman" w:hAnsi="Times New Roman" w:cs="Times New Roman"/>
          <w:sz w:val="24"/>
          <w:szCs w:val="24"/>
        </w:rPr>
        <w:t xml:space="preserve">the </w:t>
      </w:r>
      <w:proofErr w:type="gramStart"/>
      <w:r w:rsidRPr="005B736A">
        <w:rPr>
          <w:rFonts w:ascii="Times New Roman" w:hAnsi="Times New Roman" w:cs="Times New Roman"/>
          <w:sz w:val="24"/>
          <w:szCs w:val="24"/>
        </w:rPr>
        <w:t>final outcome</w:t>
      </w:r>
      <w:proofErr w:type="gramEnd"/>
      <w:r w:rsidRPr="005B736A">
        <w:rPr>
          <w:rFonts w:ascii="Times New Roman" w:hAnsi="Times New Roman" w:cs="Times New Roman"/>
          <w:sz w:val="24"/>
          <w:szCs w:val="24"/>
        </w:rPr>
        <w:t>. To account for this, we modeled each patient’s</w:t>
      </w:r>
      <w:r w:rsidR="00A24C87">
        <w:rPr>
          <w:rFonts w:ascii="Times New Roman" w:hAnsi="Times New Roman" w:cs="Times New Roman"/>
          <w:sz w:val="24"/>
          <w:szCs w:val="24"/>
        </w:rPr>
        <w:t xml:space="preserve"> </w:t>
      </w:r>
      <w:r w:rsidRPr="005B736A">
        <w:rPr>
          <w:rFonts w:ascii="Times New Roman" w:hAnsi="Times New Roman" w:cs="Times New Roman"/>
          <w:sz w:val="24"/>
          <w:szCs w:val="24"/>
        </w:rPr>
        <w:t>response to ASM</w:t>
      </w:r>
      <w:r w:rsidR="00A63EF6">
        <w:rPr>
          <w:rFonts w:ascii="Times New Roman" w:hAnsi="Times New Roman" w:cs="Times New Roman"/>
          <w:sz w:val="24"/>
          <w:szCs w:val="24"/>
        </w:rPr>
        <w:t>s</w:t>
      </w:r>
      <w:r w:rsidRPr="005B736A">
        <w:rPr>
          <w:rFonts w:ascii="Times New Roman" w:hAnsi="Times New Roman" w:cs="Times New Roman"/>
          <w:sz w:val="24"/>
          <w:szCs w:val="24"/>
        </w:rPr>
        <w:t xml:space="preserve"> via one-compartment Pharmacokinetic/Pharmacodynamic (PK/PD) </w:t>
      </w:r>
      <w:r w:rsidR="0045693B" w:rsidRPr="005B736A">
        <w:rPr>
          <w:rFonts w:ascii="Times New Roman" w:hAnsi="Times New Roman" w:cs="Times New Roman"/>
          <w:sz w:val="24"/>
          <w:szCs w:val="24"/>
        </w:rPr>
        <w:t>model</w:t>
      </w:r>
      <w:r w:rsidR="0045693B">
        <w:rPr>
          <w:rFonts w:ascii="Times New Roman" w:hAnsi="Times New Roman" w:cs="Times New Roman"/>
          <w:sz w:val="24"/>
          <w:szCs w:val="24"/>
        </w:rPr>
        <w:t>s</w:t>
      </w:r>
      <w:r w:rsidR="0045693B" w:rsidRPr="005B736A">
        <w:rPr>
          <w:rFonts w:ascii="Times New Roman" w:hAnsi="Times New Roman" w:cs="Times New Roman"/>
          <w:sz w:val="24"/>
          <w:szCs w:val="24"/>
        </w:rPr>
        <w:t xml:space="preserve"> and</w:t>
      </w:r>
      <w:r w:rsidRPr="005B736A">
        <w:rPr>
          <w:rFonts w:ascii="Times New Roman" w:hAnsi="Times New Roman" w:cs="Times New Roman"/>
          <w:sz w:val="24"/>
          <w:szCs w:val="24"/>
        </w:rPr>
        <w:t xml:space="preserve"> controlled for drug responsiveness parameters using MALTS.</w:t>
      </w:r>
    </w:p>
    <w:p w14:paraId="3F308519" w14:textId="77777777" w:rsidR="00AC08FB" w:rsidRDefault="00AC08FB" w:rsidP="005B736A">
      <w:pPr>
        <w:rPr>
          <w:rFonts w:ascii="Times New Roman" w:hAnsi="Times New Roman" w:cs="Times New Roman"/>
          <w:b/>
          <w:bCs/>
          <w:sz w:val="24"/>
          <w:szCs w:val="24"/>
        </w:rPr>
      </w:pPr>
    </w:p>
    <w:p w14:paraId="20CE14C7" w14:textId="34FADF2E" w:rsidR="00F97CDF" w:rsidRPr="00643BF4" w:rsidRDefault="00643BF4" w:rsidP="005B736A">
      <w:pPr>
        <w:rPr>
          <w:rFonts w:ascii="Times New Roman" w:hAnsi="Times New Roman" w:cs="Times New Roman"/>
          <w:b/>
          <w:bCs/>
          <w:color w:val="C00000"/>
          <w:sz w:val="24"/>
          <w:szCs w:val="24"/>
        </w:rPr>
      </w:pPr>
      <w:r w:rsidRPr="00643BF4">
        <w:rPr>
          <w:rFonts w:ascii="Times New Roman" w:hAnsi="Times New Roman" w:cs="Times New Roman"/>
          <w:b/>
          <w:bCs/>
          <w:color w:val="C00000"/>
          <w:sz w:val="24"/>
          <w:szCs w:val="24"/>
        </w:rPr>
        <w:t>Results</w:t>
      </w:r>
    </w:p>
    <w:p w14:paraId="63204CB5" w14:textId="7ABD545C" w:rsidR="00F97CDF" w:rsidRPr="00F97CDF" w:rsidRDefault="00F97CDF" w:rsidP="00F97CDF">
      <w:pPr>
        <w:rPr>
          <w:rFonts w:ascii="Times New Roman" w:hAnsi="Times New Roman" w:cs="Times New Roman"/>
          <w:sz w:val="24"/>
          <w:szCs w:val="24"/>
        </w:rPr>
      </w:pPr>
      <w:r w:rsidRPr="00F97CDF">
        <w:rPr>
          <w:rFonts w:ascii="Times New Roman" w:hAnsi="Times New Roman" w:cs="Times New Roman"/>
          <w:sz w:val="24"/>
          <w:szCs w:val="24"/>
        </w:rPr>
        <w:t xml:space="preserve">With the EA data summarized as above, </w:t>
      </w:r>
      <w:r w:rsidR="00B5536E">
        <w:rPr>
          <w:rFonts w:ascii="Times New Roman" w:hAnsi="Times New Roman" w:cs="Times New Roman"/>
          <w:sz w:val="24"/>
          <w:szCs w:val="24"/>
        </w:rPr>
        <w:t xml:space="preserve">we used our </w:t>
      </w:r>
      <w:r w:rsidRPr="00F97CDF">
        <w:rPr>
          <w:rFonts w:ascii="Times New Roman" w:hAnsi="Times New Roman" w:cs="Times New Roman"/>
          <w:sz w:val="24"/>
          <w:szCs w:val="24"/>
        </w:rPr>
        <w:t xml:space="preserve">framework </w:t>
      </w:r>
      <w:r w:rsidR="00B5536E">
        <w:rPr>
          <w:rFonts w:ascii="Times New Roman" w:hAnsi="Times New Roman" w:cs="Times New Roman"/>
          <w:sz w:val="24"/>
          <w:szCs w:val="24"/>
        </w:rPr>
        <w:t xml:space="preserve">to </w:t>
      </w:r>
      <w:r w:rsidRPr="00F97CDF">
        <w:rPr>
          <w:rFonts w:ascii="Times New Roman" w:hAnsi="Times New Roman" w:cs="Times New Roman"/>
          <w:sz w:val="24"/>
          <w:szCs w:val="24"/>
        </w:rPr>
        <w:t xml:space="preserve">provide </w:t>
      </w:r>
      <w:r w:rsidR="00E41B7E">
        <w:rPr>
          <w:rFonts w:ascii="Times New Roman" w:hAnsi="Times New Roman" w:cs="Times New Roman"/>
          <w:sz w:val="24"/>
          <w:szCs w:val="24"/>
        </w:rPr>
        <w:t>a</w:t>
      </w:r>
      <w:r w:rsidR="00B5536E">
        <w:rPr>
          <w:rFonts w:ascii="Times New Roman" w:hAnsi="Times New Roman" w:cs="Times New Roman"/>
          <w:sz w:val="24"/>
          <w:szCs w:val="24"/>
        </w:rPr>
        <w:t xml:space="preserve"> </w:t>
      </w:r>
      <w:r w:rsidRPr="00F97CDF">
        <w:rPr>
          <w:rFonts w:ascii="Times New Roman" w:hAnsi="Times New Roman" w:cs="Times New Roman"/>
          <w:sz w:val="24"/>
          <w:szCs w:val="24"/>
        </w:rPr>
        <w:t xml:space="preserve">causal analysis of the effect of </w:t>
      </w:r>
      <w:r w:rsidR="00F112BB">
        <w:rPr>
          <w:rFonts w:ascii="Times New Roman" w:hAnsi="Times New Roman" w:cs="Times New Roman"/>
          <w:sz w:val="24"/>
          <w:szCs w:val="24"/>
        </w:rPr>
        <w:t xml:space="preserve">EA </w:t>
      </w:r>
      <w:r w:rsidRPr="00F97CDF">
        <w:rPr>
          <w:rFonts w:ascii="Times New Roman" w:hAnsi="Times New Roman" w:cs="Times New Roman"/>
          <w:sz w:val="24"/>
          <w:szCs w:val="24"/>
        </w:rPr>
        <w:t xml:space="preserve">on </w:t>
      </w:r>
      <w:r w:rsidR="00F112BB">
        <w:rPr>
          <w:rFonts w:ascii="Times New Roman" w:hAnsi="Times New Roman" w:cs="Times New Roman"/>
          <w:sz w:val="24"/>
          <w:szCs w:val="24"/>
        </w:rPr>
        <w:t xml:space="preserve">neurologic outcome. </w:t>
      </w:r>
    </w:p>
    <w:p w14:paraId="48A0645A" w14:textId="77777777" w:rsidR="003D74D0" w:rsidRDefault="00F97CDF" w:rsidP="00F97CDF">
      <w:pPr>
        <w:rPr>
          <w:rFonts w:ascii="Times New Roman" w:hAnsi="Times New Roman" w:cs="Times New Roman"/>
          <w:i/>
          <w:iCs/>
          <w:sz w:val="24"/>
          <w:szCs w:val="24"/>
        </w:rPr>
      </w:pPr>
      <w:r w:rsidRPr="00F97CDF">
        <w:rPr>
          <w:rFonts w:ascii="Times New Roman" w:hAnsi="Times New Roman" w:cs="Times New Roman"/>
          <w:i/>
          <w:iCs/>
          <w:sz w:val="24"/>
          <w:szCs w:val="24"/>
        </w:rPr>
        <w:t xml:space="preserve">Average Effect of Max EA Burden on Patient Outcomes. </w:t>
      </w:r>
    </w:p>
    <w:p w14:paraId="4BC58F79" w14:textId="2C1BAB7E" w:rsidR="00F97CDF" w:rsidRPr="00F97CDF" w:rsidRDefault="00F97CDF" w:rsidP="00F97CDF">
      <w:pPr>
        <w:rPr>
          <w:rFonts w:ascii="Times New Roman" w:hAnsi="Times New Roman" w:cs="Times New Roman"/>
          <w:iCs/>
          <w:sz w:val="24"/>
          <w:szCs w:val="24"/>
        </w:rPr>
      </w:pPr>
      <w:r w:rsidRPr="00F97CDF">
        <w:rPr>
          <w:rFonts w:ascii="Times New Roman" w:hAnsi="Times New Roman" w:cs="Times New Roman"/>
          <w:sz w:val="24"/>
          <w:szCs w:val="24"/>
        </w:rPr>
        <w:t xml:space="preserve">Figure 3(a) illustrates our first main result: those with higher levels of </w:t>
      </w:r>
      <w:r w:rsidR="00B47430">
        <w:rPr>
          <w:rFonts w:ascii="Times New Roman" w:hAnsi="Times New Roman" w:cs="Times New Roman"/>
          <w:sz w:val="24"/>
          <w:szCs w:val="24"/>
        </w:rPr>
        <w:t>E</w:t>
      </w:r>
      <w:r w:rsidR="00B47430" w:rsidRPr="0045693B">
        <w:rPr>
          <w:rFonts w:ascii="Times New Roman" w:hAnsi="Times New Roman" w:cs="Times New Roman"/>
          <w:sz w:val="24"/>
          <w:szCs w:val="24"/>
          <w:vertAlign w:val="subscript"/>
        </w:rPr>
        <w:t>max</w:t>
      </w:r>
      <w:r w:rsidR="00B47430">
        <w:rPr>
          <w:rFonts w:ascii="Times New Roman" w:hAnsi="Times New Roman" w:cs="Times New Roman"/>
          <w:sz w:val="24"/>
          <w:szCs w:val="24"/>
        </w:rPr>
        <w:t xml:space="preserve"> </w:t>
      </w:r>
      <w:r w:rsidRPr="00F97CDF">
        <w:rPr>
          <w:rFonts w:ascii="Times New Roman" w:hAnsi="Times New Roman" w:cs="Times New Roman"/>
          <w:sz w:val="24"/>
          <w:szCs w:val="24"/>
        </w:rPr>
        <w:t xml:space="preserve">are at higher risk of poor neurologic outcomes. Moreover, the risk of a poor outcome increases monotonically as EA burden increases, culminating in </w:t>
      </w:r>
      <w:r w:rsidRPr="00F97CDF">
        <w:rPr>
          <w:rFonts w:ascii="Times New Roman" w:hAnsi="Times New Roman" w:cs="Times New Roman"/>
          <w:iCs/>
          <w:sz w:val="24"/>
          <w:szCs w:val="24"/>
        </w:rPr>
        <w:t>an</w:t>
      </w:r>
      <w:r w:rsidRPr="00F97CDF">
        <w:rPr>
          <w:rFonts w:ascii="Times New Roman" w:hAnsi="Times New Roman" w:cs="Times New Roman"/>
          <w:i/>
          <w:sz w:val="24"/>
          <w:szCs w:val="24"/>
        </w:rPr>
        <w:t xml:space="preserve"> </w:t>
      </w:r>
      <w:r w:rsidRPr="00F97CDF">
        <w:rPr>
          <w:rFonts w:ascii="Times New Roman" w:hAnsi="Times New Roman" w:cs="Times New Roman"/>
          <w:iCs/>
          <w:sz w:val="24"/>
          <w:szCs w:val="24"/>
        </w:rPr>
        <w:t>average increase</w:t>
      </w:r>
      <w:r w:rsidR="00561D33" w:rsidRPr="00A24C87">
        <w:rPr>
          <w:rFonts w:ascii="Times New Roman" w:hAnsi="Times New Roman" w:cs="Times New Roman"/>
          <w:iCs/>
          <w:sz w:val="24"/>
          <w:szCs w:val="24"/>
        </w:rPr>
        <w:t xml:space="preserve"> </w:t>
      </w:r>
      <w:r w:rsidRPr="00F97CDF">
        <w:rPr>
          <w:rFonts w:ascii="Times New Roman" w:hAnsi="Times New Roman" w:cs="Times New Roman"/>
          <w:iCs/>
          <w:sz w:val="24"/>
          <w:szCs w:val="24"/>
        </w:rPr>
        <w:t>of 16.7% when a patient’s untreated EA burden increases from mild (0 to 0.25) to very severe (0.75 to 1).</w:t>
      </w:r>
    </w:p>
    <w:p w14:paraId="6B161A76" w14:textId="77777777" w:rsidR="003D74D0" w:rsidRDefault="00F97CDF" w:rsidP="00F97CDF">
      <w:pPr>
        <w:rPr>
          <w:rFonts w:ascii="Times New Roman" w:hAnsi="Times New Roman" w:cs="Times New Roman"/>
          <w:sz w:val="24"/>
          <w:szCs w:val="24"/>
        </w:rPr>
      </w:pPr>
      <w:r w:rsidRPr="00F97CDF">
        <w:rPr>
          <w:rFonts w:ascii="Times New Roman" w:hAnsi="Times New Roman" w:cs="Times New Roman"/>
          <w:i/>
          <w:iCs/>
          <w:sz w:val="24"/>
          <w:szCs w:val="24"/>
        </w:rPr>
        <w:t>Average Effect of Mean EA Burden on Patient Outcomes.</w:t>
      </w:r>
      <w:r w:rsidRPr="00F97CDF">
        <w:rPr>
          <w:rFonts w:ascii="Times New Roman" w:hAnsi="Times New Roman" w:cs="Times New Roman"/>
          <w:sz w:val="24"/>
          <w:szCs w:val="24"/>
        </w:rPr>
        <w:t xml:space="preserve"> </w:t>
      </w:r>
    </w:p>
    <w:p w14:paraId="16F4AA14" w14:textId="4ED4064F" w:rsidR="00F97CDF" w:rsidRPr="00F97CDF" w:rsidRDefault="00F97CDF" w:rsidP="00F97CDF">
      <w:pPr>
        <w:rPr>
          <w:rFonts w:ascii="Times New Roman" w:hAnsi="Times New Roman" w:cs="Times New Roman"/>
          <w:sz w:val="24"/>
          <w:szCs w:val="24"/>
        </w:rPr>
      </w:pPr>
      <w:r w:rsidRPr="00F97CDF">
        <w:rPr>
          <w:rFonts w:ascii="Times New Roman" w:hAnsi="Times New Roman" w:cs="Times New Roman"/>
          <w:sz w:val="24"/>
          <w:szCs w:val="24"/>
        </w:rPr>
        <w:t xml:space="preserve">Figure 3(b) shows our other main result: those with higher </w:t>
      </w:r>
      <w:proofErr w:type="spellStart"/>
      <w:r w:rsidR="00E02940">
        <w:rPr>
          <w:rFonts w:ascii="Times New Roman" w:hAnsi="Times New Roman" w:cs="Times New Roman"/>
          <w:sz w:val="24"/>
          <w:szCs w:val="24"/>
        </w:rPr>
        <w:t>E</w:t>
      </w:r>
      <w:r w:rsidR="00E02940" w:rsidRPr="00E41B7E">
        <w:rPr>
          <w:rFonts w:ascii="Times New Roman" w:hAnsi="Times New Roman" w:cs="Times New Roman"/>
          <w:sz w:val="24"/>
          <w:szCs w:val="24"/>
          <w:vertAlign w:val="subscript"/>
        </w:rPr>
        <w:t>mean</w:t>
      </w:r>
      <w:proofErr w:type="spellEnd"/>
      <w:r w:rsidR="00E02940">
        <w:rPr>
          <w:rFonts w:ascii="Times New Roman" w:hAnsi="Times New Roman" w:cs="Times New Roman"/>
          <w:sz w:val="24"/>
          <w:szCs w:val="24"/>
        </w:rPr>
        <w:t xml:space="preserve"> </w:t>
      </w:r>
      <w:r w:rsidRPr="00F97CDF">
        <w:rPr>
          <w:rFonts w:ascii="Times New Roman" w:hAnsi="Times New Roman" w:cs="Times New Roman"/>
          <w:sz w:val="24"/>
          <w:szCs w:val="24"/>
        </w:rPr>
        <w:t xml:space="preserve">are also at higher risk of </w:t>
      </w:r>
      <w:r w:rsidR="00E02940">
        <w:rPr>
          <w:rFonts w:ascii="Times New Roman" w:hAnsi="Times New Roman" w:cs="Times New Roman"/>
          <w:sz w:val="24"/>
          <w:szCs w:val="24"/>
        </w:rPr>
        <w:t xml:space="preserve">a </w:t>
      </w:r>
      <w:r w:rsidRPr="00F97CDF">
        <w:rPr>
          <w:rFonts w:ascii="Times New Roman" w:hAnsi="Times New Roman" w:cs="Times New Roman"/>
          <w:sz w:val="24"/>
          <w:szCs w:val="24"/>
        </w:rPr>
        <w:t xml:space="preserve">poor outcome. </w:t>
      </w:r>
      <w:r w:rsidR="00E02940">
        <w:rPr>
          <w:rFonts w:ascii="Times New Roman" w:hAnsi="Times New Roman" w:cs="Times New Roman"/>
          <w:sz w:val="24"/>
          <w:szCs w:val="24"/>
        </w:rPr>
        <w:t>Unlike E</w:t>
      </w:r>
      <w:r w:rsidR="00E02940" w:rsidRPr="00E41B7E">
        <w:rPr>
          <w:rFonts w:ascii="Times New Roman" w:hAnsi="Times New Roman" w:cs="Times New Roman"/>
          <w:sz w:val="24"/>
          <w:szCs w:val="24"/>
          <w:vertAlign w:val="subscript"/>
        </w:rPr>
        <w:t>max</w:t>
      </w:r>
      <w:r w:rsidR="00E02940">
        <w:rPr>
          <w:rFonts w:ascii="Times New Roman" w:hAnsi="Times New Roman" w:cs="Times New Roman"/>
          <w:sz w:val="24"/>
          <w:szCs w:val="24"/>
        </w:rPr>
        <w:t xml:space="preserve">, </w:t>
      </w:r>
      <w:r w:rsidRPr="00F97CDF">
        <w:rPr>
          <w:rFonts w:ascii="Times New Roman" w:hAnsi="Times New Roman" w:cs="Times New Roman"/>
          <w:sz w:val="24"/>
          <w:szCs w:val="24"/>
        </w:rPr>
        <w:t xml:space="preserve">the risk </w:t>
      </w:r>
      <w:r w:rsidR="00605947">
        <w:rPr>
          <w:rFonts w:ascii="Times New Roman" w:hAnsi="Times New Roman" w:cs="Times New Roman"/>
          <w:sz w:val="24"/>
          <w:szCs w:val="24"/>
        </w:rPr>
        <w:t xml:space="preserve">shows a step increase </w:t>
      </w:r>
      <w:r w:rsidRPr="00F97CDF">
        <w:rPr>
          <w:rFonts w:ascii="Times New Roman" w:hAnsi="Times New Roman" w:cs="Times New Roman"/>
          <w:sz w:val="24"/>
          <w:szCs w:val="24"/>
        </w:rPr>
        <w:t>above even a moderate EA</w:t>
      </w:r>
      <w:r w:rsidR="003D74D0">
        <w:rPr>
          <w:rFonts w:ascii="Times New Roman" w:hAnsi="Times New Roman" w:cs="Times New Roman"/>
          <w:sz w:val="24"/>
          <w:szCs w:val="24"/>
        </w:rPr>
        <w:t xml:space="preserve"> </w:t>
      </w:r>
      <w:r w:rsidRPr="00F97CDF">
        <w:rPr>
          <w:rFonts w:ascii="Times New Roman" w:hAnsi="Times New Roman" w:cs="Times New Roman"/>
          <w:sz w:val="24"/>
          <w:szCs w:val="24"/>
        </w:rPr>
        <w:t>burden, [0</w:t>
      </w:r>
      <w:r w:rsidRPr="00F97CDF">
        <w:rPr>
          <w:rFonts w:ascii="Times New Roman" w:hAnsi="Times New Roman" w:cs="Times New Roman"/>
          <w:i/>
          <w:sz w:val="24"/>
          <w:szCs w:val="24"/>
        </w:rPr>
        <w:t>.</w:t>
      </w:r>
      <w:r w:rsidRPr="00F97CDF">
        <w:rPr>
          <w:rFonts w:ascii="Times New Roman" w:hAnsi="Times New Roman" w:cs="Times New Roman"/>
          <w:sz w:val="24"/>
          <w:szCs w:val="24"/>
        </w:rPr>
        <w:t>25</w:t>
      </w:r>
      <w:r w:rsidRPr="00F97CDF">
        <w:rPr>
          <w:rFonts w:ascii="Times New Roman" w:hAnsi="Times New Roman" w:cs="Times New Roman"/>
          <w:i/>
          <w:sz w:val="24"/>
          <w:szCs w:val="24"/>
        </w:rPr>
        <w:t>,</w:t>
      </w:r>
      <w:r w:rsidRPr="00F97CDF">
        <w:rPr>
          <w:rFonts w:ascii="Times New Roman" w:hAnsi="Times New Roman" w:cs="Times New Roman"/>
          <w:sz w:val="24"/>
          <w:szCs w:val="24"/>
        </w:rPr>
        <w:t>0</w:t>
      </w:r>
      <w:r w:rsidRPr="00F97CDF">
        <w:rPr>
          <w:rFonts w:ascii="Times New Roman" w:hAnsi="Times New Roman" w:cs="Times New Roman"/>
          <w:i/>
          <w:sz w:val="24"/>
          <w:szCs w:val="24"/>
        </w:rPr>
        <w:t>.</w:t>
      </w:r>
      <w:r w:rsidRPr="00F97CDF">
        <w:rPr>
          <w:rFonts w:ascii="Times New Roman" w:hAnsi="Times New Roman" w:cs="Times New Roman"/>
          <w:sz w:val="24"/>
          <w:szCs w:val="24"/>
        </w:rPr>
        <w:t xml:space="preserve">50). Our results indicate that severe and very severe prolonged EA burden (over 24 hours) increase the risk of </w:t>
      </w:r>
      <w:r w:rsidR="006F5ABF">
        <w:rPr>
          <w:rFonts w:ascii="Times New Roman" w:hAnsi="Times New Roman" w:cs="Times New Roman"/>
          <w:sz w:val="24"/>
          <w:szCs w:val="24"/>
        </w:rPr>
        <w:t xml:space="preserve">poor </w:t>
      </w:r>
      <w:r w:rsidRPr="00F97CDF">
        <w:rPr>
          <w:rFonts w:ascii="Times New Roman" w:hAnsi="Times New Roman" w:cs="Times New Roman"/>
          <w:sz w:val="24"/>
          <w:szCs w:val="24"/>
        </w:rPr>
        <w:t>outcome by 11.2% compared to mild prolonged EA burden.</w:t>
      </w:r>
    </w:p>
    <w:p w14:paraId="639B66A6" w14:textId="77777777" w:rsidR="00EC413D" w:rsidRDefault="00F97CDF" w:rsidP="00F97CDF">
      <w:pPr>
        <w:rPr>
          <w:rFonts w:ascii="Times New Roman" w:hAnsi="Times New Roman" w:cs="Times New Roman"/>
          <w:sz w:val="24"/>
          <w:szCs w:val="24"/>
        </w:rPr>
      </w:pPr>
      <w:r w:rsidRPr="00F97CDF">
        <w:rPr>
          <w:rFonts w:ascii="Times New Roman" w:hAnsi="Times New Roman" w:cs="Times New Roman"/>
          <w:i/>
          <w:iCs/>
          <w:sz w:val="24"/>
          <w:szCs w:val="24"/>
        </w:rPr>
        <w:t>Heterogeneity in Effects for Max EA Burden.</w:t>
      </w:r>
      <w:r w:rsidRPr="00F97CDF">
        <w:rPr>
          <w:rFonts w:ascii="Times New Roman" w:hAnsi="Times New Roman" w:cs="Times New Roman"/>
          <w:sz w:val="24"/>
          <w:szCs w:val="24"/>
        </w:rPr>
        <w:t xml:space="preserve"> </w:t>
      </w:r>
    </w:p>
    <w:p w14:paraId="652E56C0" w14:textId="3A1F5315" w:rsidR="00F97CDF" w:rsidRPr="00F97CDF" w:rsidRDefault="005F486D" w:rsidP="00F97CDF">
      <w:pPr>
        <w:rPr>
          <w:rFonts w:ascii="Times New Roman" w:hAnsi="Times New Roman" w:cs="Times New Roman"/>
          <w:iCs/>
          <w:sz w:val="24"/>
          <w:szCs w:val="24"/>
        </w:rPr>
      </w:pPr>
      <w:r>
        <w:rPr>
          <w:rFonts w:ascii="Times New Roman" w:hAnsi="Times New Roman" w:cs="Times New Roman"/>
          <w:sz w:val="24"/>
          <w:szCs w:val="24"/>
        </w:rPr>
        <w:t>W</w:t>
      </w:r>
      <w:r w:rsidR="00F97CDF" w:rsidRPr="00F97CDF">
        <w:rPr>
          <w:rFonts w:ascii="Times New Roman" w:hAnsi="Times New Roman" w:cs="Times New Roman"/>
          <w:sz w:val="24"/>
          <w:szCs w:val="24"/>
        </w:rPr>
        <w:t xml:space="preserve">e found significant heterogeneity in the size of the effect </w:t>
      </w:r>
      <w:r>
        <w:rPr>
          <w:rFonts w:ascii="Times New Roman" w:hAnsi="Times New Roman" w:cs="Times New Roman"/>
          <w:sz w:val="24"/>
          <w:szCs w:val="24"/>
        </w:rPr>
        <w:t xml:space="preserve">depending on </w:t>
      </w:r>
      <w:r w:rsidR="00F97CDF" w:rsidRPr="00F97CDF">
        <w:rPr>
          <w:rFonts w:ascii="Times New Roman" w:hAnsi="Times New Roman" w:cs="Times New Roman"/>
          <w:sz w:val="24"/>
          <w:szCs w:val="24"/>
        </w:rPr>
        <w:t xml:space="preserve">pre-admission covariates. We quantify the relative change in outcome from a very severe </w:t>
      </w:r>
      <w:r w:rsidR="00094837">
        <w:rPr>
          <w:rFonts w:ascii="Times New Roman" w:hAnsi="Times New Roman" w:cs="Times New Roman"/>
          <w:sz w:val="24"/>
          <w:szCs w:val="24"/>
        </w:rPr>
        <w:t>E</w:t>
      </w:r>
      <w:r w:rsidR="00094837" w:rsidRPr="001C471D">
        <w:rPr>
          <w:rFonts w:ascii="Times New Roman" w:hAnsi="Times New Roman" w:cs="Times New Roman"/>
          <w:sz w:val="24"/>
          <w:szCs w:val="24"/>
          <w:vertAlign w:val="subscript"/>
        </w:rPr>
        <w:t>max</w:t>
      </w:r>
      <w:r w:rsidR="00094837">
        <w:rPr>
          <w:rFonts w:ascii="Times New Roman" w:hAnsi="Times New Roman" w:cs="Times New Roman"/>
          <w:sz w:val="24"/>
          <w:szCs w:val="24"/>
        </w:rPr>
        <w:t xml:space="preserve"> </w:t>
      </w:r>
      <w:r w:rsidR="00F97CDF" w:rsidRPr="00F97CDF">
        <w:rPr>
          <w:rFonts w:ascii="Times New Roman" w:hAnsi="Times New Roman" w:cs="Times New Roman"/>
          <w:sz w:val="24"/>
          <w:szCs w:val="24"/>
        </w:rPr>
        <w:t xml:space="preserve">as the ratio of </w:t>
      </w:r>
      <w:r w:rsidR="00D65106">
        <w:rPr>
          <w:rFonts w:ascii="Times New Roman" w:hAnsi="Times New Roman" w:cs="Times New Roman"/>
          <w:sz w:val="24"/>
          <w:szCs w:val="24"/>
        </w:rPr>
        <w:t xml:space="preserve">the difference of </w:t>
      </w:r>
      <w:r w:rsidR="00F97CDF" w:rsidRPr="00F97CDF">
        <w:rPr>
          <w:rFonts w:ascii="Times New Roman" w:hAnsi="Times New Roman" w:cs="Times New Roman"/>
          <w:sz w:val="24"/>
          <w:szCs w:val="24"/>
        </w:rPr>
        <w:t xml:space="preserve">expected </w:t>
      </w:r>
      <w:r w:rsidR="00D65106">
        <w:rPr>
          <w:rFonts w:ascii="Times New Roman" w:hAnsi="Times New Roman" w:cs="Times New Roman"/>
          <w:sz w:val="24"/>
          <w:szCs w:val="24"/>
        </w:rPr>
        <w:t>potential outcomes</w:t>
      </w:r>
      <w:r w:rsidR="00470E25">
        <w:rPr>
          <w:rFonts w:ascii="Times New Roman" w:hAnsi="Times New Roman" w:cs="Times New Roman"/>
          <w:sz w:val="24"/>
          <w:szCs w:val="24"/>
        </w:rPr>
        <w:t xml:space="preserve"> </w:t>
      </w:r>
      <w:r w:rsidR="00D65106">
        <w:rPr>
          <w:rFonts w:ascii="Times New Roman" w:hAnsi="Times New Roman" w:cs="Times New Roman"/>
          <w:sz w:val="24"/>
          <w:szCs w:val="24"/>
        </w:rPr>
        <w:t>under</w:t>
      </w:r>
      <w:r w:rsidR="00F97CDF" w:rsidRPr="00F97CDF">
        <w:rPr>
          <w:rFonts w:ascii="Times New Roman" w:hAnsi="Times New Roman" w:cs="Times New Roman"/>
          <w:sz w:val="24"/>
          <w:szCs w:val="24"/>
        </w:rPr>
        <w:t xml:space="preserve"> high</w:t>
      </w:r>
      <w:r w:rsidR="00D65106">
        <w:rPr>
          <w:rFonts w:ascii="Times New Roman" w:hAnsi="Times New Roman" w:cs="Times New Roman"/>
          <w:sz w:val="24"/>
          <w:szCs w:val="24"/>
        </w:rPr>
        <w:t xml:space="preserve"> and</w:t>
      </w:r>
      <w:r w:rsidR="00E660BB">
        <w:rPr>
          <w:rFonts w:ascii="Times New Roman" w:hAnsi="Times New Roman" w:cs="Times New Roman"/>
          <w:sz w:val="24"/>
          <w:szCs w:val="24"/>
        </w:rPr>
        <w:t xml:space="preserve"> low </w:t>
      </w:r>
      <w:r w:rsidR="00FB548D">
        <w:rPr>
          <w:rFonts w:ascii="Times New Roman" w:hAnsi="Times New Roman" w:cs="Times New Roman"/>
          <w:sz w:val="24"/>
          <w:szCs w:val="24"/>
        </w:rPr>
        <w:t xml:space="preserve">EA </w:t>
      </w:r>
      <w:r w:rsidR="00E660BB">
        <w:rPr>
          <w:rFonts w:ascii="Times New Roman" w:hAnsi="Times New Roman" w:cs="Times New Roman"/>
          <w:sz w:val="24"/>
          <w:szCs w:val="24"/>
        </w:rPr>
        <w:t>burden</w:t>
      </w:r>
      <w:r w:rsidR="00FB548D">
        <w:rPr>
          <w:rFonts w:ascii="Times New Roman" w:hAnsi="Times New Roman" w:cs="Times New Roman"/>
          <w:sz w:val="24"/>
          <w:szCs w:val="24"/>
        </w:rPr>
        <w:t>,</w:t>
      </w:r>
      <w:r w:rsidR="00E660BB">
        <w:rPr>
          <w:rFonts w:ascii="Times New Roman" w:hAnsi="Times New Roman" w:cs="Times New Roman"/>
          <w:sz w:val="24"/>
          <w:szCs w:val="24"/>
        </w:rPr>
        <w:t xml:space="preserve"> </w:t>
      </w:r>
      <w:r w:rsidR="00FB548D">
        <w:rPr>
          <w:rFonts w:ascii="Times New Roman" w:hAnsi="Times New Roman" w:cs="Times New Roman"/>
          <w:sz w:val="24"/>
          <w:szCs w:val="24"/>
        </w:rPr>
        <w:t>and</w:t>
      </w:r>
      <w:r w:rsidR="00D65106">
        <w:rPr>
          <w:rFonts w:ascii="Times New Roman" w:hAnsi="Times New Roman" w:cs="Times New Roman"/>
          <w:sz w:val="24"/>
          <w:szCs w:val="24"/>
        </w:rPr>
        <w:t xml:space="preserve"> the expected potential outcome under low EA burden</w:t>
      </w:r>
      <w:r w:rsidR="00FB548D">
        <w:rPr>
          <w:rFonts w:ascii="Times New Roman" w:hAnsi="Times New Roman" w:cs="Times New Roman"/>
          <w:sz w:val="24"/>
          <w:szCs w:val="24"/>
        </w:rPr>
        <w:t>.</w:t>
      </w:r>
      <w:r w:rsidR="00D65106">
        <w:rPr>
          <w:rFonts w:ascii="Times New Roman" w:hAnsi="Times New Roman" w:cs="Times New Roman"/>
          <w:sz w:val="24"/>
          <w:szCs w:val="24"/>
        </w:rPr>
        <w:t xml:space="preserve"> </w:t>
      </w:r>
      <w:r w:rsidR="00F97CDF" w:rsidRPr="00F97CDF">
        <w:rPr>
          <w:rFonts w:ascii="Times New Roman" w:hAnsi="Times New Roman" w:cs="Times New Roman"/>
          <w:sz w:val="24"/>
          <w:szCs w:val="24"/>
        </w:rPr>
        <w:t xml:space="preserve">Based on this relative effect, </w:t>
      </w:r>
      <w:r>
        <w:rPr>
          <w:rFonts w:ascii="Times New Roman" w:hAnsi="Times New Roman" w:cs="Times New Roman"/>
          <w:sz w:val="24"/>
          <w:szCs w:val="24"/>
        </w:rPr>
        <w:t xml:space="preserve">patients </w:t>
      </w:r>
      <w:r w:rsidR="00F97CDF" w:rsidRPr="00F97CDF">
        <w:rPr>
          <w:rFonts w:ascii="Times New Roman" w:hAnsi="Times New Roman" w:cs="Times New Roman"/>
          <w:iCs/>
          <w:sz w:val="24"/>
          <w:szCs w:val="24"/>
        </w:rPr>
        <w:t xml:space="preserve">with central nervous system </w:t>
      </w:r>
      <w:r>
        <w:rPr>
          <w:rFonts w:ascii="Times New Roman" w:hAnsi="Times New Roman" w:cs="Times New Roman"/>
          <w:iCs/>
          <w:sz w:val="24"/>
          <w:szCs w:val="24"/>
        </w:rPr>
        <w:t xml:space="preserve">(CNS) </w:t>
      </w:r>
      <w:r w:rsidR="00F97CDF" w:rsidRPr="00F97CDF">
        <w:rPr>
          <w:rFonts w:ascii="Times New Roman" w:hAnsi="Times New Roman" w:cs="Times New Roman"/>
          <w:iCs/>
          <w:sz w:val="24"/>
          <w:szCs w:val="24"/>
        </w:rPr>
        <w:t xml:space="preserve">infections or toxic metabolic encephalopathy are at higher risk of a worse outcome </w:t>
      </w:r>
      <w:r>
        <w:rPr>
          <w:rFonts w:ascii="Times New Roman" w:hAnsi="Times New Roman" w:cs="Times New Roman"/>
          <w:iCs/>
          <w:sz w:val="24"/>
          <w:szCs w:val="24"/>
        </w:rPr>
        <w:t xml:space="preserve">in response to </w:t>
      </w:r>
      <w:r w:rsidR="00F97CDF" w:rsidRPr="00F97CDF">
        <w:rPr>
          <w:rFonts w:ascii="Times New Roman" w:hAnsi="Times New Roman" w:cs="Times New Roman"/>
          <w:iCs/>
          <w:sz w:val="24"/>
          <w:szCs w:val="24"/>
        </w:rPr>
        <w:t xml:space="preserve">a large </w:t>
      </w:r>
      <w:r w:rsidR="00094837">
        <w:rPr>
          <w:rFonts w:ascii="Times New Roman" w:hAnsi="Times New Roman" w:cs="Times New Roman"/>
          <w:iCs/>
          <w:sz w:val="24"/>
          <w:szCs w:val="24"/>
        </w:rPr>
        <w:t>E</w:t>
      </w:r>
      <w:r w:rsidR="00094837" w:rsidRPr="0045693B">
        <w:rPr>
          <w:rFonts w:ascii="Times New Roman" w:hAnsi="Times New Roman" w:cs="Times New Roman"/>
          <w:iCs/>
          <w:sz w:val="24"/>
          <w:szCs w:val="24"/>
          <w:vertAlign w:val="subscript"/>
        </w:rPr>
        <w:t>max</w:t>
      </w:r>
      <w:r w:rsidR="000526C5" w:rsidRPr="005F486D">
        <w:rPr>
          <w:rFonts w:ascii="Times New Roman" w:hAnsi="Times New Roman" w:cs="Times New Roman"/>
          <w:iCs/>
          <w:sz w:val="24"/>
          <w:szCs w:val="24"/>
        </w:rPr>
        <w:t xml:space="preserve">. </w:t>
      </w:r>
      <w:r w:rsidR="00F97CDF" w:rsidRPr="00F97CDF">
        <w:rPr>
          <w:rFonts w:ascii="Times New Roman" w:hAnsi="Times New Roman" w:cs="Times New Roman"/>
          <w:iCs/>
          <w:sz w:val="24"/>
          <w:szCs w:val="24"/>
        </w:rPr>
        <w:t xml:space="preserve">We conjecture this may be the result of </w:t>
      </w:r>
      <w:r>
        <w:rPr>
          <w:rFonts w:ascii="Times New Roman" w:hAnsi="Times New Roman" w:cs="Times New Roman"/>
          <w:iCs/>
          <w:sz w:val="24"/>
          <w:szCs w:val="24"/>
        </w:rPr>
        <w:t xml:space="preserve">CNS </w:t>
      </w:r>
      <w:r w:rsidR="00F97CDF" w:rsidRPr="00F97CDF">
        <w:rPr>
          <w:rFonts w:ascii="Times New Roman" w:hAnsi="Times New Roman" w:cs="Times New Roman"/>
          <w:iCs/>
          <w:sz w:val="24"/>
          <w:szCs w:val="24"/>
        </w:rPr>
        <w:t xml:space="preserve">infection and EA leading to a higher inflammatory response, exacerbating </w:t>
      </w:r>
      <w:r>
        <w:rPr>
          <w:rFonts w:ascii="Times New Roman" w:hAnsi="Times New Roman" w:cs="Times New Roman"/>
          <w:iCs/>
          <w:sz w:val="24"/>
          <w:szCs w:val="24"/>
        </w:rPr>
        <w:t>neurologic injury</w:t>
      </w:r>
      <w:r w:rsidR="00F97CDF" w:rsidRPr="00F97CDF">
        <w:rPr>
          <w:rFonts w:ascii="Times New Roman" w:hAnsi="Times New Roman" w:cs="Times New Roman"/>
          <w:iCs/>
          <w:sz w:val="24"/>
          <w:szCs w:val="24"/>
        </w:rPr>
        <w:t xml:space="preserve">. Figure 4(a) </w:t>
      </w:r>
      <w:r w:rsidR="00F97CDF" w:rsidRPr="00F97CDF">
        <w:rPr>
          <w:rFonts w:ascii="Times New Roman" w:hAnsi="Times New Roman" w:cs="Times New Roman"/>
          <w:iCs/>
          <w:sz w:val="24"/>
          <w:szCs w:val="24"/>
        </w:rPr>
        <w:lastRenderedPageBreak/>
        <w:t>break</w:t>
      </w:r>
      <w:r w:rsidR="00540FD5">
        <w:rPr>
          <w:rFonts w:ascii="Times New Roman" w:hAnsi="Times New Roman" w:cs="Times New Roman"/>
          <w:iCs/>
          <w:sz w:val="24"/>
          <w:szCs w:val="24"/>
        </w:rPr>
        <w:t>s</w:t>
      </w:r>
      <w:r w:rsidR="00F97CDF" w:rsidRPr="00F97CDF">
        <w:rPr>
          <w:rFonts w:ascii="Times New Roman" w:hAnsi="Times New Roman" w:cs="Times New Roman"/>
          <w:iCs/>
          <w:sz w:val="24"/>
          <w:szCs w:val="24"/>
        </w:rPr>
        <w:t xml:space="preserve"> down the population into subpopulations with differing conditional average treatment effects.</w:t>
      </w:r>
    </w:p>
    <w:p w14:paraId="3DC2E9A7" w14:textId="3BF8C21C" w:rsidR="00F97CDF" w:rsidRDefault="00F97CDF" w:rsidP="00F97CDF">
      <w:pPr>
        <w:rPr>
          <w:rFonts w:ascii="Times New Roman" w:hAnsi="Times New Roman" w:cs="Times New Roman"/>
          <w:sz w:val="24"/>
          <w:szCs w:val="24"/>
        </w:rPr>
      </w:pPr>
      <w:r w:rsidRPr="00F97CDF">
        <w:rPr>
          <w:rFonts w:ascii="Times New Roman" w:hAnsi="Times New Roman" w:cs="Times New Roman"/>
          <w:sz w:val="24"/>
          <w:szCs w:val="24"/>
        </w:rPr>
        <w:t xml:space="preserve">We examined race and gender as possible effect modifiers of EA burden. Figure 4(b) shows race does </w:t>
      </w:r>
      <w:r w:rsidR="007B25AA">
        <w:rPr>
          <w:rFonts w:ascii="Times New Roman" w:hAnsi="Times New Roman" w:cs="Times New Roman"/>
          <w:sz w:val="24"/>
          <w:szCs w:val="24"/>
        </w:rPr>
        <w:t xml:space="preserve">not </w:t>
      </w:r>
      <w:r w:rsidRPr="00F97CDF">
        <w:rPr>
          <w:rFonts w:ascii="Times New Roman" w:hAnsi="Times New Roman" w:cs="Times New Roman"/>
          <w:sz w:val="24"/>
          <w:szCs w:val="24"/>
        </w:rPr>
        <w:t xml:space="preserve">modify the risk from </w:t>
      </w:r>
      <w:r w:rsidR="007B25AA">
        <w:rPr>
          <w:rFonts w:ascii="Times New Roman" w:hAnsi="Times New Roman" w:cs="Times New Roman"/>
          <w:sz w:val="24"/>
          <w:szCs w:val="24"/>
        </w:rPr>
        <w:t>E</w:t>
      </w:r>
      <w:r w:rsidR="007B25AA" w:rsidRPr="0045693B">
        <w:rPr>
          <w:rFonts w:ascii="Times New Roman" w:hAnsi="Times New Roman" w:cs="Times New Roman"/>
          <w:sz w:val="24"/>
          <w:szCs w:val="24"/>
          <w:vertAlign w:val="subscript"/>
        </w:rPr>
        <w:t>max</w:t>
      </w:r>
      <w:r w:rsidRPr="00F97CDF">
        <w:rPr>
          <w:rFonts w:ascii="Times New Roman" w:hAnsi="Times New Roman" w:cs="Times New Roman"/>
          <w:sz w:val="24"/>
          <w:szCs w:val="24"/>
        </w:rPr>
        <w:t xml:space="preserve">. By contrast, sex does modify the risk: </w:t>
      </w:r>
      <w:r w:rsidR="008A4BA2">
        <w:rPr>
          <w:rFonts w:ascii="Times New Roman" w:hAnsi="Times New Roman" w:cs="Times New Roman"/>
          <w:sz w:val="24"/>
          <w:szCs w:val="24"/>
        </w:rPr>
        <w:t xml:space="preserve">poor outcome probability is more affected by </w:t>
      </w:r>
      <w:r w:rsidRPr="00F97CDF">
        <w:rPr>
          <w:rFonts w:ascii="Times New Roman" w:hAnsi="Times New Roman" w:cs="Times New Roman"/>
          <w:sz w:val="24"/>
          <w:szCs w:val="24"/>
        </w:rPr>
        <w:t xml:space="preserve">very severe </w:t>
      </w:r>
      <w:r w:rsidR="006727E0">
        <w:rPr>
          <w:rFonts w:ascii="Times New Roman" w:hAnsi="Times New Roman" w:cs="Times New Roman"/>
          <w:sz w:val="24"/>
          <w:szCs w:val="24"/>
        </w:rPr>
        <w:t>E</w:t>
      </w:r>
      <w:r w:rsidR="006727E0" w:rsidRPr="0045693B">
        <w:rPr>
          <w:rFonts w:ascii="Times New Roman" w:hAnsi="Times New Roman" w:cs="Times New Roman"/>
          <w:sz w:val="24"/>
          <w:szCs w:val="24"/>
          <w:vertAlign w:val="subscript"/>
        </w:rPr>
        <w:t>max</w:t>
      </w:r>
      <w:r w:rsidR="006727E0">
        <w:rPr>
          <w:rFonts w:ascii="Times New Roman" w:hAnsi="Times New Roman" w:cs="Times New Roman"/>
          <w:sz w:val="24"/>
          <w:szCs w:val="24"/>
        </w:rPr>
        <w:t xml:space="preserve"> </w:t>
      </w:r>
      <w:r w:rsidR="008A4BA2">
        <w:rPr>
          <w:rFonts w:ascii="Times New Roman" w:hAnsi="Times New Roman" w:cs="Times New Roman"/>
          <w:sz w:val="24"/>
          <w:szCs w:val="24"/>
        </w:rPr>
        <w:t xml:space="preserve">in males </w:t>
      </w:r>
      <w:r w:rsidRPr="00F97CDF">
        <w:rPr>
          <w:rFonts w:ascii="Times New Roman" w:hAnsi="Times New Roman" w:cs="Times New Roman"/>
          <w:sz w:val="24"/>
          <w:szCs w:val="24"/>
        </w:rPr>
        <w:t>(see Figure 4(c)).</w:t>
      </w:r>
    </w:p>
    <w:p w14:paraId="37BC1C31" w14:textId="70C9D3DA" w:rsidR="0034377C" w:rsidRDefault="0034377C" w:rsidP="00F97CDF">
      <w:pPr>
        <w:rPr>
          <w:rFonts w:ascii="Times New Roman" w:hAnsi="Times New Roman" w:cs="Times New Roman"/>
          <w:sz w:val="24"/>
          <w:szCs w:val="24"/>
        </w:rPr>
      </w:pPr>
    </w:p>
    <w:p w14:paraId="4F847549" w14:textId="77777777" w:rsidR="005E4E46" w:rsidRPr="00D65106" w:rsidRDefault="005E4E46" w:rsidP="005E4E46">
      <w:pPr>
        <w:rPr>
          <w:rFonts w:ascii="Times New Roman" w:hAnsi="Times New Roman" w:cs="Times New Roman"/>
          <w:b/>
          <w:bCs/>
          <w:sz w:val="24"/>
          <w:szCs w:val="24"/>
        </w:rPr>
      </w:pPr>
      <w:r w:rsidRPr="00D65106">
        <w:rPr>
          <w:rFonts w:ascii="Times New Roman" w:hAnsi="Times New Roman" w:cs="Times New Roman"/>
          <w:b/>
          <w:bCs/>
          <w:sz w:val="24"/>
          <w:szCs w:val="24"/>
        </w:rPr>
        <w:t>Interpretable Matched Group Analysis</w:t>
      </w:r>
    </w:p>
    <w:p w14:paraId="27944D4F" w14:textId="510B74A7" w:rsidR="005E4E46" w:rsidRPr="005E4E46" w:rsidRDefault="000E7550" w:rsidP="005E4E46">
      <w:pPr>
        <w:rPr>
          <w:rFonts w:ascii="Times New Roman" w:hAnsi="Times New Roman" w:cs="Times New Roman"/>
          <w:sz w:val="24"/>
          <w:szCs w:val="24"/>
        </w:rPr>
      </w:pPr>
      <w:r>
        <w:rPr>
          <w:rFonts w:ascii="Times New Roman" w:hAnsi="Times New Roman" w:cs="Times New Roman"/>
          <w:sz w:val="24"/>
          <w:szCs w:val="24"/>
        </w:rPr>
        <w:t xml:space="preserve">Here, </w:t>
      </w:r>
      <w:r w:rsidR="005E4E46" w:rsidRPr="005E4E46">
        <w:rPr>
          <w:rFonts w:ascii="Times New Roman" w:hAnsi="Times New Roman" w:cs="Times New Roman"/>
          <w:sz w:val="24"/>
          <w:szCs w:val="24"/>
        </w:rPr>
        <w:t>we assess</w:t>
      </w:r>
      <w:r w:rsidR="005335BA">
        <w:rPr>
          <w:rFonts w:ascii="Times New Roman" w:hAnsi="Times New Roman" w:cs="Times New Roman"/>
          <w:sz w:val="24"/>
          <w:szCs w:val="24"/>
        </w:rPr>
        <w:t xml:space="preserve"> </w:t>
      </w:r>
      <w:r w:rsidR="005E4E46" w:rsidRPr="005E4E46">
        <w:rPr>
          <w:rFonts w:ascii="Times New Roman" w:hAnsi="Times New Roman" w:cs="Times New Roman"/>
          <w:sz w:val="24"/>
          <w:szCs w:val="24"/>
        </w:rPr>
        <w:t>the quality of the matched groups. These analyses determine trust of the causal conclusions.</w:t>
      </w:r>
    </w:p>
    <w:p w14:paraId="1DB16545" w14:textId="64ED8A75" w:rsidR="005E4E46" w:rsidRPr="005E4E46" w:rsidRDefault="005E4E46" w:rsidP="005E4E46">
      <w:pPr>
        <w:rPr>
          <w:rFonts w:ascii="Times New Roman" w:hAnsi="Times New Roman" w:cs="Times New Roman"/>
          <w:i/>
          <w:iCs/>
          <w:sz w:val="24"/>
          <w:szCs w:val="24"/>
        </w:rPr>
      </w:pPr>
      <w:r w:rsidRPr="005E4E46">
        <w:rPr>
          <w:rFonts w:ascii="Times New Roman" w:hAnsi="Times New Roman" w:cs="Times New Roman"/>
          <w:i/>
          <w:iCs/>
          <w:sz w:val="24"/>
          <w:szCs w:val="24"/>
        </w:rPr>
        <w:t>Stretch Coefficients Give Insight into the Matching Process</w:t>
      </w:r>
      <w:r w:rsidR="0003612E">
        <w:rPr>
          <w:rFonts w:ascii="Times New Roman" w:hAnsi="Times New Roman" w:cs="Times New Roman"/>
          <w:i/>
          <w:iCs/>
          <w:sz w:val="24"/>
          <w:szCs w:val="24"/>
        </w:rPr>
        <w:t xml:space="preserve">. </w:t>
      </w:r>
      <w:r w:rsidR="00951AB7">
        <w:rPr>
          <w:rFonts w:ascii="Times New Roman" w:hAnsi="Times New Roman" w:cs="Times New Roman"/>
          <w:sz w:val="24"/>
          <w:szCs w:val="24"/>
        </w:rPr>
        <w:t>V</w:t>
      </w:r>
      <w:r w:rsidRPr="005E4E46">
        <w:rPr>
          <w:rFonts w:ascii="Times New Roman" w:hAnsi="Times New Roman" w:cs="Times New Roman"/>
          <w:sz w:val="24"/>
          <w:szCs w:val="24"/>
        </w:rPr>
        <w:t xml:space="preserve">isualizing stretch coefficients </w:t>
      </w:r>
      <w:r w:rsidR="00951AB7">
        <w:rPr>
          <w:rFonts w:ascii="Times New Roman" w:hAnsi="Times New Roman" w:cs="Times New Roman"/>
          <w:sz w:val="24"/>
          <w:szCs w:val="24"/>
        </w:rPr>
        <w:t xml:space="preserve">provides </w:t>
      </w:r>
      <w:r w:rsidRPr="005E4E46">
        <w:rPr>
          <w:rFonts w:ascii="Times New Roman" w:hAnsi="Times New Roman" w:cs="Times New Roman"/>
          <w:sz w:val="24"/>
          <w:szCs w:val="24"/>
        </w:rPr>
        <w:t xml:space="preserve">insight into the relative importance of variables </w:t>
      </w:r>
      <w:r w:rsidR="00276A3A">
        <w:rPr>
          <w:rFonts w:ascii="Times New Roman" w:hAnsi="Times New Roman" w:cs="Times New Roman"/>
          <w:sz w:val="24"/>
          <w:szCs w:val="24"/>
        </w:rPr>
        <w:t xml:space="preserve">used in </w:t>
      </w:r>
      <w:r w:rsidRPr="005E4E46">
        <w:rPr>
          <w:rFonts w:ascii="Times New Roman" w:hAnsi="Times New Roman" w:cs="Times New Roman"/>
          <w:sz w:val="24"/>
          <w:szCs w:val="24"/>
        </w:rPr>
        <w:t xml:space="preserve">matching. For </w:t>
      </w:r>
      <w:r w:rsidR="006E4DEE">
        <w:rPr>
          <w:rFonts w:ascii="Times New Roman" w:hAnsi="Times New Roman" w:cs="Times New Roman"/>
          <w:sz w:val="24"/>
          <w:szCs w:val="24"/>
        </w:rPr>
        <w:t>E</w:t>
      </w:r>
      <w:r w:rsidR="006E4DEE" w:rsidRPr="0045693B">
        <w:rPr>
          <w:rFonts w:ascii="Times New Roman" w:hAnsi="Times New Roman" w:cs="Times New Roman"/>
          <w:sz w:val="24"/>
          <w:szCs w:val="24"/>
          <w:vertAlign w:val="subscript"/>
        </w:rPr>
        <w:t>max</w:t>
      </w:r>
      <w:r w:rsidR="006E4DEE">
        <w:rPr>
          <w:rFonts w:ascii="Times New Roman" w:hAnsi="Times New Roman" w:cs="Times New Roman"/>
          <w:sz w:val="24"/>
          <w:szCs w:val="24"/>
        </w:rPr>
        <w:t xml:space="preserve"> </w:t>
      </w:r>
      <w:r w:rsidR="00951AB7">
        <w:rPr>
          <w:rFonts w:ascii="Times New Roman" w:hAnsi="Times New Roman" w:cs="Times New Roman"/>
          <w:sz w:val="24"/>
          <w:szCs w:val="24"/>
        </w:rPr>
        <w:t>(</w:t>
      </w:r>
      <w:r w:rsidRPr="005E4E46">
        <w:rPr>
          <w:rFonts w:ascii="Times New Roman" w:hAnsi="Times New Roman" w:cs="Times New Roman"/>
          <w:sz w:val="24"/>
          <w:szCs w:val="24"/>
        </w:rPr>
        <w:t xml:space="preserve">Figure </w:t>
      </w:r>
      <w:r w:rsidR="00223F69">
        <w:rPr>
          <w:rFonts w:ascii="Times New Roman" w:hAnsi="Times New Roman" w:cs="Times New Roman"/>
          <w:sz w:val="24"/>
          <w:szCs w:val="24"/>
        </w:rPr>
        <w:t>5</w:t>
      </w:r>
      <w:r w:rsidR="00951AB7">
        <w:rPr>
          <w:rFonts w:ascii="Times New Roman" w:hAnsi="Times New Roman" w:cs="Times New Roman"/>
          <w:sz w:val="24"/>
          <w:szCs w:val="24"/>
        </w:rPr>
        <w:t xml:space="preserve">), two measures of illness severity </w:t>
      </w:r>
      <w:r w:rsidRPr="005E4E46">
        <w:rPr>
          <w:rFonts w:ascii="Times New Roman" w:hAnsi="Times New Roman" w:cs="Times New Roman"/>
          <w:sz w:val="24"/>
          <w:szCs w:val="24"/>
        </w:rPr>
        <w:t>were heavily weighted</w:t>
      </w:r>
      <w:r w:rsidR="00951AB7">
        <w:rPr>
          <w:rFonts w:ascii="Times New Roman" w:hAnsi="Times New Roman" w:cs="Times New Roman"/>
          <w:sz w:val="24"/>
          <w:szCs w:val="24"/>
        </w:rPr>
        <w:t xml:space="preserve"> (</w:t>
      </w:r>
      <w:proofErr w:type="spellStart"/>
      <w:r w:rsidRPr="005E4E46">
        <w:rPr>
          <w:rFonts w:ascii="Times New Roman" w:hAnsi="Times New Roman" w:cs="Times New Roman"/>
          <w:sz w:val="24"/>
          <w:szCs w:val="24"/>
        </w:rPr>
        <w:t>iGCS</w:t>
      </w:r>
      <w:proofErr w:type="spellEnd"/>
      <w:r w:rsidRPr="005E4E46">
        <w:rPr>
          <w:rFonts w:ascii="Times New Roman" w:hAnsi="Times New Roman" w:cs="Times New Roman"/>
          <w:sz w:val="24"/>
          <w:szCs w:val="24"/>
        </w:rPr>
        <w:t xml:space="preserve"> </w:t>
      </w:r>
      <w:r w:rsidR="00951AB7">
        <w:rPr>
          <w:rFonts w:ascii="Times New Roman" w:hAnsi="Times New Roman" w:cs="Times New Roman"/>
          <w:sz w:val="24"/>
          <w:szCs w:val="24"/>
        </w:rPr>
        <w:t xml:space="preserve">and </w:t>
      </w:r>
      <w:r w:rsidRPr="005E4E46">
        <w:rPr>
          <w:rFonts w:ascii="Times New Roman" w:hAnsi="Times New Roman" w:cs="Times New Roman"/>
          <w:sz w:val="24"/>
          <w:szCs w:val="24"/>
        </w:rPr>
        <w:t>APACHE II</w:t>
      </w:r>
      <w:r w:rsidR="00951AB7">
        <w:rPr>
          <w:rFonts w:ascii="Times New Roman" w:hAnsi="Times New Roman" w:cs="Times New Roman"/>
          <w:sz w:val="24"/>
          <w:szCs w:val="24"/>
        </w:rPr>
        <w:t>)</w:t>
      </w:r>
      <w:r w:rsidRPr="005E4E46">
        <w:rPr>
          <w:rFonts w:ascii="Times New Roman" w:hAnsi="Times New Roman" w:cs="Times New Roman"/>
          <w:sz w:val="24"/>
          <w:szCs w:val="24"/>
        </w:rPr>
        <w:t xml:space="preserve">. </w:t>
      </w:r>
      <w:r w:rsidR="003E0ECB">
        <w:rPr>
          <w:rFonts w:ascii="Times New Roman" w:hAnsi="Times New Roman" w:cs="Times New Roman"/>
          <w:sz w:val="24"/>
          <w:szCs w:val="24"/>
        </w:rPr>
        <w:t xml:space="preserve">Age and </w:t>
      </w:r>
      <w:r w:rsidRPr="005E4E46">
        <w:rPr>
          <w:rFonts w:ascii="Times New Roman" w:hAnsi="Times New Roman" w:cs="Times New Roman"/>
          <w:sz w:val="24"/>
          <w:szCs w:val="24"/>
        </w:rPr>
        <w:t>systolic blood pressure were the second and fourth most important variables</w:t>
      </w:r>
      <w:r w:rsidR="003E0ECB">
        <w:rPr>
          <w:rFonts w:ascii="Times New Roman" w:hAnsi="Times New Roman" w:cs="Times New Roman"/>
          <w:sz w:val="24"/>
          <w:szCs w:val="24"/>
        </w:rPr>
        <w:t xml:space="preserve">. These observations suggest </w:t>
      </w:r>
      <w:r w:rsidRPr="005E4E46">
        <w:rPr>
          <w:rFonts w:ascii="Times New Roman" w:hAnsi="Times New Roman" w:cs="Times New Roman"/>
          <w:sz w:val="24"/>
          <w:szCs w:val="24"/>
        </w:rPr>
        <w:t xml:space="preserve">that our matched groups essentially consist of individuals that agree on </w:t>
      </w:r>
      <w:r w:rsidR="003E0ECB">
        <w:rPr>
          <w:rFonts w:ascii="Times New Roman" w:hAnsi="Times New Roman" w:cs="Times New Roman"/>
          <w:sz w:val="24"/>
          <w:szCs w:val="24"/>
        </w:rPr>
        <w:t xml:space="preserve">factors </w:t>
      </w:r>
      <w:r w:rsidRPr="005E4E46">
        <w:rPr>
          <w:rFonts w:ascii="Times New Roman" w:hAnsi="Times New Roman" w:cs="Times New Roman"/>
          <w:sz w:val="24"/>
          <w:szCs w:val="24"/>
        </w:rPr>
        <w:t xml:space="preserve">representing overall health and current level of neurologic impairment. In Figure </w:t>
      </w:r>
      <w:r w:rsidR="00223F69">
        <w:rPr>
          <w:rFonts w:ascii="Times New Roman" w:hAnsi="Times New Roman" w:cs="Times New Roman"/>
          <w:sz w:val="24"/>
          <w:szCs w:val="24"/>
        </w:rPr>
        <w:t>5</w:t>
      </w:r>
      <w:r w:rsidRPr="005E4E46">
        <w:rPr>
          <w:rFonts w:ascii="Times New Roman" w:hAnsi="Times New Roman" w:cs="Times New Roman"/>
          <w:sz w:val="24"/>
          <w:szCs w:val="24"/>
        </w:rPr>
        <w:t xml:space="preserve">, one can also see that the three least important </w:t>
      </w:r>
      <w:r w:rsidR="003E0ECB">
        <w:rPr>
          <w:rFonts w:ascii="Times New Roman" w:hAnsi="Times New Roman" w:cs="Times New Roman"/>
          <w:sz w:val="24"/>
          <w:szCs w:val="24"/>
        </w:rPr>
        <w:t xml:space="preserve">matching </w:t>
      </w:r>
      <w:r w:rsidRPr="005E4E46">
        <w:rPr>
          <w:rFonts w:ascii="Times New Roman" w:hAnsi="Times New Roman" w:cs="Times New Roman"/>
          <w:sz w:val="24"/>
          <w:szCs w:val="24"/>
        </w:rPr>
        <w:t xml:space="preserve">variables are Hill coefficients and </w:t>
      </w:r>
      <w:r w:rsidRPr="005E4E46">
        <w:rPr>
          <w:rFonts w:ascii="Times New Roman" w:hAnsi="Times New Roman" w:cs="Times New Roman"/>
          <w:i/>
          <w:sz w:val="24"/>
          <w:szCs w:val="24"/>
        </w:rPr>
        <w:t>ED</w:t>
      </w:r>
      <w:r w:rsidRPr="005E4E46">
        <w:rPr>
          <w:rFonts w:ascii="Times New Roman" w:hAnsi="Times New Roman" w:cs="Times New Roman"/>
          <w:sz w:val="24"/>
          <w:szCs w:val="24"/>
          <w:vertAlign w:val="subscript"/>
        </w:rPr>
        <w:t xml:space="preserve">50 </w:t>
      </w:r>
      <w:r w:rsidRPr="005E4E46">
        <w:rPr>
          <w:rFonts w:ascii="Times New Roman" w:hAnsi="Times New Roman" w:cs="Times New Roman"/>
          <w:sz w:val="24"/>
          <w:szCs w:val="24"/>
        </w:rPr>
        <w:t xml:space="preserve">parameters from one of the anti-seizure medications. This stands in contrast with </w:t>
      </w:r>
      <w:r w:rsidRPr="005E4E46">
        <w:rPr>
          <w:rFonts w:ascii="Times New Roman" w:hAnsi="Times New Roman" w:cs="Times New Roman"/>
          <w:i/>
          <w:sz w:val="24"/>
          <w:szCs w:val="24"/>
        </w:rPr>
        <w:t>ED</w:t>
      </w:r>
      <w:r w:rsidRPr="005E4E46">
        <w:rPr>
          <w:rFonts w:ascii="Times New Roman" w:hAnsi="Times New Roman" w:cs="Times New Roman"/>
          <w:sz w:val="24"/>
          <w:szCs w:val="24"/>
          <w:vertAlign w:val="subscript"/>
        </w:rPr>
        <w:t xml:space="preserve">50 </w:t>
      </w:r>
      <w:r w:rsidRPr="005E4E46">
        <w:rPr>
          <w:rFonts w:ascii="Times New Roman" w:hAnsi="Times New Roman" w:cs="Times New Roman"/>
          <w:sz w:val="24"/>
          <w:szCs w:val="24"/>
        </w:rPr>
        <w:t xml:space="preserve">for Propofol, one of the top five </w:t>
      </w:r>
      <w:r w:rsidRPr="005E4E46">
        <w:rPr>
          <w:rFonts w:ascii="Times New Roman" w:hAnsi="Times New Roman" w:cs="Times New Roman"/>
          <w:i/>
          <w:sz w:val="24"/>
          <w:szCs w:val="24"/>
        </w:rPr>
        <w:t xml:space="preserve">most </w:t>
      </w:r>
      <w:r w:rsidRPr="005E4E46">
        <w:rPr>
          <w:rFonts w:ascii="Times New Roman" w:hAnsi="Times New Roman" w:cs="Times New Roman"/>
          <w:sz w:val="24"/>
          <w:szCs w:val="24"/>
        </w:rPr>
        <w:t xml:space="preserve">important variables. This </w:t>
      </w:r>
      <w:r w:rsidR="003E0ECB">
        <w:rPr>
          <w:rFonts w:ascii="Times New Roman" w:hAnsi="Times New Roman" w:cs="Times New Roman"/>
          <w:sz w:val="24"/>
          <w:szCs w:val="24"/>
        </w:rPr>
        <w:t xml:space="preserve">suggest that information about responsiveness to </w:t>
      </w:r>
      <w:r w:rsidRPr="005E4E46">
        <w:rPr>
          <w:rFonts w:ascii="Times New Roman" w:hAnsi="Times New Roman" w:cs="Times New Roman"/>
          <w:sz w:val="24"/>
          <w:szCs w:val="24"/>
        </w:rPr>
        <w:t xml:space="preserve">Propofol, a potent intravenous anesthetic drug used to treat seizures, </w:t>
      </w:r>
      <w:r w:rsidR="003E0ECB">
        <w:rPr>
          <w:rFonts w:ascii="Times New Roman" w:hAnsi="Times New Roman" w:cs="Times New Roman"/>
          <w:sz w:val="24"/>
          <w:szCs w:val="24"/>
        </w:rPr>
        <w:t xml:space="preserve">is much more critical in estimating causal effects of EA on outcome than </w:t>
      </w:r>
      <w:r w:rsidR="006E5DBC">
        <w:rPr>
          <w:rFonts w:ascii="Times New Roman" w:hAnsi="Times New Roman" w:cs="Times New Roman"/>
          <w:sz w:val="24"/>
          <w:szCs w:val="24"/>
        </w:rPr>
        <w:t>other less potent ASMs</w:t>
      </w:r>
      <w:r w:rsidRPr="005E4E46">
        <w:rPr>
          <w:rFonts w:ascii="Times New Roman" w:hAnsi="Times New Roman" w:cs="Times New Roman"/>
          <w:sz w:val="24"/>
          <w:szCs w:val="24"/>
        </w:rPr>
        <w:t>.</w:t>
      </w:r>
    </w:p>
    <w:p w14:paraId="3986B9BF" w14:textId="4BCC7E87" w:rsidR="005E4E46" w:rsidRPr="005E4E46" w:rsidRDefault="005E4E46" w:rsidP="005E4E46">
      <w:pPr>
        <w:rPr>
          <w:rFonts w:ascii="Times New Roman" w:hAnsi="Times New Roman" w:cs="Times New Roman"/>
          <w:i/>
          <w:iCs/>
          <w:sz w:val="24"/>
          <w:szCs w:val="24"/>
        </w:rPr>
      </w:pPr>
      <w:r w:rsidRPr="005E4E46">
        <w:rPr>
          <w:rFonts w:ascii="Times New Roman" w:hAnsi="Times New Roman" w:cs="Times New Roman"/>
          <w:i/>
          <w:iCs/>
          <w:sz w:val="24"/>
          <w:szCs w:val="24"/>
        </w:rPr>
        <w:t>Matched Groups are Validated by Neurologist Chart Review</w:t>
      </w:r>
    </w:p>
    <w:p w14:paraId="462E7EA2" w14:textId="01622167" w:rsidR="005E4E46" w:rsidRPr="005E4E46" w:rsidRDefault="005E4E46" w:rsidP="005E4E46">
      <w:pPr>
        <w:rPr>
          <w:rFonts w:ascii="Times New Roman" w:hAnsi="Times New Roman" w:cs="Times New Roman"/>
          <w:sz w:val="24"/>
          <w:szCs w:val="24"/>
        </w:rPr>
      </w:pPr>
      <w:r w:rsidRPr="005E4E46">
        <w:rPr>
          <w:rFonts w:ascii="Times New Roman" w:hAnsi="Times New Roman" w:cs="Times New Roman"/>
          <w:sz w:val="24"/>
          <w:szCs w:val="24"/>
        </w:rPr>
        <w:t>To ensure validity of our causal conclusions, it is crucial that the matching process does not overlook major unobserved confounding factors. Inspired by similar approaches in the social sciences</w:t>
      </w:r>
      <w:r w:rsidR="008B2496">
        <w:rPr>
          <w:rFonts w:ascii="Times New Roman" w:hAnsi="Times New Roman" w:cs="Times New Roman"/>
          <w:sz w:val="24"/>
          <w:szCs w:val="24"/>
        </w:rPr>
        <w:fldChar w:fldCharType="begin"/>
      </w:r>
      <w:r w:rsidR="00AE1F3D">
        <w:rPr>
          <w:rFonts w:ascii="Times New Roman" w:hAnsi="Times New Roman" w:cs="Times New Roman"/>
          <w:sz w:val="24"/>
          <w:szCs w:val="24"/>
        </w:rPr>
        <w:instrText xml:space="preserve"> ADDIN ZOTERO_ITEM CSL_CITATION {"citationID":"zcZudvA6","properties":{"formattedCitation":"\\super 20\\nosupersub{}","plainCitation":"20","noteIndex":0},"citationItems":[{"id":8770,"uris":["http://zotero.org/users/204625/items/6NHHZFHC"],"uri":["http://zotero.org/users/204625/items/6NHHZFHC"],"itemData":{"id":8770,"type":"article-journal","container-title":"Epidemiology","ISSN":"1044-3983","issue":"3","journalAbbreviation":"Epidemiology","note":"publisher: LWW","page":"371-379","title":"Evaluating Missouri’s handgun purchaser law: a bracketing method for addressing concerns about history interacting with group","volume":"30","author":[{"family":"Hasegawa","given":"Raiden B"},{"family":"Webster","given":"Daniel W"},{"family":"Small","given":"Dylan S"}],"issued":{"date-parts":[["2019"]]}}}],"schema":"https://github.com/citation-style-language/schema/raw/master/csl-citation.json"} </w:instrText>
      </w:r>
      <w:r w:rsidR="008B2496">
        <w:rPr>
          <w:rFonts w:ascii="Times New Roman" w:hAnsi="Times New Roman" w:cs="Times New Roman"/>
          <w:sz w:val="24"/>
          <w:szCs w:val="24"/>
        </w:rPr>
        <w:fldChar w:fldCharType="separate"/>
      </w:r>
      <w:r w:rsidR="00AE1F3D" w:rsidRPr="00AE1F3D">
        <w:rPr>
          <w:rFonts w:ascii="Times New Roman" w:hAnsi="Times New Roman" w:cs="Times New Roman"/>
          <w:sz w:val="24"/>
          <w:szCs w:val="24"/>
          <w:vertAlign w:val="superscript"/>
        </w:rPr>
        <w:t>20</w:t>
      </w:r>
      <w:r w:rsidR="008B2496">
        <w:rPr>
          <w:rFonts w:ascii="Times New Roman" w:hAnsi="Times New Roman" w:cs="Times New Roman"/>
          <w:sz w:val="24"/>
          <w:szCs w:val="24"/>
        </w:rPr>
        <w:fldChar w:fldCharType="end"/>
      </w:r>
      <w:r w:rsidRPr="005E4E46">
        <w:rPr>
          <w:rFonts w:ascii="Times New Roman" w:hAnsi="Times New Roman" w:cs="Times New Roman"/>
          <w:sz w:val="24"/>
          <w:szCs w:val="24"/>
        </w:rPr>
        <w:t>, one can check for unobserved confounders by having a domain expert perform a post-facto analysis of matched groups. This approach is well suited for medical data</w:t>
      </w:r>
      <w:r w:rsidR="00E13EA4">
        <w:rPr>
          <w:rFonts w:ascii="Times New Roman" w:hAnsi="Times New Roman" w:cs="Times New Roman"/>
          <w:sz w:val="24"/>
          <w:szCs w:val="24"/>
        </w:rPr>
        <w:t>, because i</w:t>
      </w:r>
      <w:r w:rsidRPr="005E4E46">
        <w:rPr>
          <w:rFonts w:ascii="Times New Roman" w:hAnsi="Times New Roman" w:cs="Times New Roman"/>
          <w:sz w:val="24"/>
          <w:szCs w:val="24"/>
        </w:rPr>
        <w:t xml:space="preserve">n addition to factors that are easy to quantify, it is common for a patient to have a large volume of qualitative information in the form of doctor’s notes and documentation. </w:t>
      </w:r>
      <w:r w:rsidR="00E13EA4">
        <w:rPr>
          <w:rFonts w:ascii="Times New Roman" w:hAnsi="Times New Roman" w:cs="Times New Roman"/>
          <w:sz w:val="24"/>
          <w:szCs w:val="24"/>
        </w:rPr>
        <w:t>T</w:t>
      </w:r>
      <w:r w:rsidRPr="005E4E46">
        <w:rPr>
          <w:rFonts w:ascii="Times New Roman" w:hAnsi="Times New Roman" w:cs="Times New Roman"/>
          <w:sz w:val="24"/>
          <w:szCs w:val="24"/>
        </w:rPr>
        <w:t xml:space="preserve">his </w:t>
      </w:r>
      <w:r w:rsidR="00E13EA4">
        <w:rPr>
          <w:rFonts w:ascii="Times New Roman" w:hAnsi="Times New Roman" w:cs="Times New Roman"/>
          <w:sz w:val="24"/>
          <w:szCs w:val="24"/>
        </w:rPr>
        <w:t xml:space="preserve">allows us to </w:t>
      </w:r>
      <w:r w:rsidRPr="005E4E46">
        <w:rPr>
          <w:rFonts w:ascii="Times New Roman" w:hAnsi="Times New Roman" w:cs="Times New Roman"/>
          <w:sz w:val="24"/>
          <w:szCs w:val="24"/>
        </w:rPr>
        <w:t>check</w:t>
      </w:r>
      <w:r w:rsidR="00E13EA4">
        <w:rPr>
          <w:rFonts w:ascii="Times New Roman" w:hAnsi="Times New Roman" w:cs="Times New Roman"/>
          <w:sz w:val="24"/>
          <w:szCs w:val="24"/>
        </w:rPr>
        <w:t xml:space="preserve"> </w:t>
      </w:r>
      <w:r w:rsidRPr="005E4E46">
        <w:rPr>
          <w:rFonts w:ascii="Times New Roman" w:hAnsi="Times New Roman" w:cs="Times New Roman"/>
          <w:sz w:val="24"/>
          <w:szCs w:val="24"/>
        </w:rPr>
        <w:t xml:space="preserve">for </w:t>
      </w:r>
      <w:r w:rsidR="00E13EA4">
        <w:rPr>
          <w:rFonts w:ascii="Times New Roman" w:hAnsi="Times New Roman" w:cs="Times New Roman"/>
          <w:sz w:val="24"/>
          <w:szCs w:val="24"/>
        </w:rPr>
        <w:t xml:space="preserve">both </w:t>
      </w:r>
      <w:r w:rsidRPr="005E4E46">
        <w:rPr>
          <w:rFonts w:ascii="Times New Roman" w:hAnsi="Times New Roman" w:cs="Times New Roman"/>
          <w:sz w:val="24"/>
          <w:szCs w:val="24"/>
        </w:rPr>
        <w:t xml:space="preserve">qualitative and quantitative sources of </w:t>
      </w:r>
      <w:r w:rsidR="00387795">
        <w:rPr>
          <w:rFonts w:ascii="Times New Roman" w:hAnsi="Times New Roman" w:cs="Times New Roman"/>
          <w:sz w:val="24"/>
          <w:szCs w:val="24"/>
        </w:rPr>
        <w:t xml:space="preserve">potential </w:t>
      </w:r>
      <w:r w:rsidRPr="005E4E46">
        <w:rPr>
          <w:rFonts w:ascii="Times New Roman" w:hAnsi="Times New Roman" w:cs="Times New Roman"/>
          <w:sz w:val="24"/>
          <w:szCs w:val="24"/>
        </w:rPr>
        <w:t>unobserved confounding.</w:t>
      </w:r>
    </w:p>
    <w:p w14:paraId="00BCF874" w14:textId="65A052C8" w:rsidR="005E4E46" w:rsidRPr="005E4E46" w:rsidRDefault="005E4E46" w:rsidP="005E4E46">
      <w:pPr>
        <w:rPr>
          <w:rFonts w:ascii="Times New Roman" w:hAnsi="Times New Roman" w:cs="Times New Roman"/>
          <w:sz w:val="24"/>
          <w:szCs w:val="24"/>
        </w:rPr>
      </w:pPr>
      <w:r w:rsidRPr="005E4E46">
        <w:rPr>
          <w:rFonts w:ascii="Times New Roman" w:hAnsi="Times New Roman" w:cs="Times New Roman"/>
          <w:sz w:val="24"/>
          <w:szCs w:val="24"/>
        </w:rPr>
        <w:t xml:space="preserve">For our matched groups analysis, three neurologists, Chart Reviewers 1, 2, and 3 (CR 1-3), were sent 3 randomly chosen matched groups </w:t>
      </w:r>
      <w:r w:rsidR="004313F6">
        <w:rPr>
          <w:rFonts w:ascii="Times New Roman" w:hAnsi="Times New Roman" w:cs="Times New Roman"/>
          <w:sz w:val="24"/>
          <w:szCs w:val="24"/>
        </w:rPr>
        <w:t xml:space="preserve">for </w:t>
      </w:r>
      <w:r w:rsidRPr="005E4E46">
        <w:rPr>
          <w:rFonts w:ascii="Times New Roman" w:hAnsi="Times New Roman" w:cs="Times New Roman"/>
          <w:sz w:val="24"/>
          <w:szCs w:val="24"/>
        </w:rPr>
        <w:t xml:space="preserve">manual chart review. </w:t>
      </w:r>
      <w:r w:rsidR="004313F6">
        <w:rPr>
          <w:rFonts w:ascii="Times New Roman" w:hAnsi="Times New Roman" w:cs="Times New Roman"/>
          <w:sz w:val="24"/>
          <w:szCs w:val="24"/>
        </w:rPr>
        <w:t xml:space="preserve">Reviewers </w:t>
      </w:r>
      <w:r w:rsidRPr="005E4E46">
        <w:rPr>
          <w:rFonts w:ascii="Times New Roman" w:hAnsi="Times New Roman" w:cs="Times New Roman"/>
          <w:sz w:val="24"/>
          <w:szCs w:val="24"/>
        </w:rPr>
        <w:t>were asked to independently make a qualitative analysis of the matched groups and report their outcome prognosis (chance of a poor outcome) and likelihood of experiencing a high EA burden.</w:t>
      </w:r>
    </w:p>
    <w:p w14:paraId="6C9432C9" w14:textId="5F019AED" w:rsidR="005E4E46" w:rsidRPr="005E4E46" w:rsidRDefault="004313F6" w:rsidP="005E4E46">
      <w:pPr>
        <w:rPr>
          <w:rFonts w:ascii="Times New Roman" w:hAnsi="Times New Roman" w:cs="Times New Roman"/>
          <w:sz w:val="24"/>
          <w:szCs w:val="24"/>
        </w:rPr>
      </w:pPr>
      <w:r>
        <w:rPr>
          <w:rFonts w:ascii="Times New Roman" w:hAnsi="Times New Roman" w:cs="Times New Roman"/>
          <w:sz w:val="24"/>
          <w:szCs w:val="24"/>
        </w:rPr>
        <w:t xml:space="preserve">As shown in </w:t>
      </w:r>
      <w:r w:rsidR="005E4E46" w:rsidRPr="005E4E46">
        <w:rPr>
          <w:rFonts w:ascii="Times New Roman" w:hAnsi="Times New Roman" w:cs="Times New Roman"/>
          <w:sz w:val="24"/>
          <w:szCs w:val="24"/>
        </w:rPr>
        <w:t xml:space="preserve">Table 1, the neurologists found no problematic sources of confounding. Moreover, we can observe which factors each group was matched tightly on. For example, group </w:t>
      </w:r>
      <w:r>
        <w:rPr>
          <w:rFonts w:ascii="Times New Roman" w:hAnsi="Times New Roman" w:cs="Times New Roman"/>
          <w:sz w:val="24"/>
          <w:szCs w:val="24"/>
        </w:rPr>
        <w:t xml:space="preserve">3 </w:t>
      </w:r>
      <w:r w:rsidR="005E4E46" w:rsidRPr="005E4E46">
        <w:rPr>
          <w:rFonts w:ascii="Times New Roman" w:hAnsi="Times New Roman" w:cs="Times New Roman"/>
          <w:sz w:val="24"/>
          <w:szCs w:val="24"/>
        </w:rPr>
        <w:t xml:space="preserve">is tightly matched with patients having similar APACHE II scores and all but one having relatively good prognoses. </w:t>
      </w:r>
      <w:r>
        <w:rPr>
          <w:rFonts w:ascii="Times New Roman" w:hAnsi="Times New Roman" w:cs="Times New Roman"/>
          <w:sz w:val="24"/>
          <w:szCs w:val="24"/>
        </w:rPr>
        <w:t xml:space="preserve">By </w:t>
      </w:r>
      <w:r w:rsidR="005E4E46" w:rsidRPr="005E4E46">
        <w:rPr>
          <w:rFonts w:ascii="Times New Roman" w:hAnsi="Times New Roman" w:cs="Times New Roman"/>
          <w:sz w:val="24"/>
          <w:szCs w:val="24"/>
        </w:rPr>
        <w:t>contrast</w:t>
      </w:r>
      <w:r>
        <w:rPr>
          <w:rFonts w:ascii="Times New Roman" w:hAnsi="Times New Roman" w:cs="Times New Roman"/>
          <w:sz w:val="24"/>
          <w:szCs w:val="24"/>
        </w:rPr>
        <w:t xml:space="preserve">, </w:t>
      </w:r>
      <w:r w:rsidR="005E4E46" w:rsidRPr="005E4E46">
        <w:rPr>
          <w:rFonts w:ascii="Times New Roman" w:hAnsi="Times New Roman" w:cs="Times New Roman"/>
          <w:sz w:val="24"/>
          <w:szCs w:val="24"/>
        </w:rPr>
        <w:t>group one</w:t>
      </w:r>
      <w:r>
        <w:rPr>
          <w:rFonts w:ascii="Times New Roman" w:hAnsi="Times New Roman" w:cs="Times New Roman"/>
          <w:sz w:val="24"/>
          <w:szCs w:val="24"/>
        </w:rPr>
        <w:t xml:space="preserve"> is </w:t>
      </w:r>
      <w:r w:rsidR="005E4E46" w:rsidRPr="005E4E46">
        <w:rPr>
          <w:rFonts w:ascii="Times New Roman" w:hAnsi="Times New Roman" w:cs="Times New Roman"/>
          <w:sz w:val="24"/>
          <w:szCs w:val="24"/>
        </w:rPr>
        <w:t xml:space="preserve">tightly matched on acute neurological injuries at the cost of a </w:t>
      </w:r>
      <w:r w:rsidR="00186873">
        <w:rPr>
          <w:rFonts w:ascii="Times New Roman" w:hAnsi="Times New Roman" w:cs="Times New Roman"/>
          <w:sz w:val="24"/>
          <w:szCs w:val="24"/>
        </w:rPr>
        <w:t xml:space="preserve">looser </w:t>
      </w:r>
      <w:r w:rsidR="005E4E46" w:rsidRPr="005E4E46">
        <w:rPr>
          <w:rFonts w:ascii="Times New Roman" w:hAnsi="Times New Roman" w:cs="Times New Roman"/>
          <w:sz w:val="24"/>
          <w:szCs w:val="24"/>
        </w:rPr>
        <w:t>match on APACHE II score</w:t>
      </w:r>
      <w:r w:rsidR="00186873">
        <w:rPr>
          <w:rFonts w:ascii="Times New Roman" w:hAnsi="Times New Roman" w:cs="Times New Roman"/>
          <w:sz w:val="24"/>
          <w:szCs w:val="24"/>
        </w:rPr>
        <w:t>s</w:t>
      </w:r>
      <w:r w:rsidR="005E4E46" w:rsidRPr="005E4E46">
        <w:rPr>
          <w:rFonts w:ascii="Times New Roman" w:hAnsi="Times New Roman" w:cs="Times New Roman"/>
          <w:sz w:val="24"/>
          <w:szCs w:val="24"/>
        </w:rPr>
        <w:t xml:space="preserve">. Viewing what is tightly matched in each group provides a holistic evaluation of which factors have been properly controlled for, such as age, and which </w:t>
      </w:r>
      <w:r w:rsidR="005E4E46" w:rsidRPr="005E4E46">
        <w:rPr>
          <w:rFonts w:ascii="Times New Roman" w:hAnsi="Times New Roman" w:cs="Times New Roman"/>
          <w:sz w:val="24"/>
          <w:szCs w:val="24"/>
        </w:rPr>
        <w:lastRenderedPageBreak/>
        <w:t>factors are either unimportant or lack the sample size to tightly match upon, such as many of the less common</w:t>
      </w:r>
      <w:r w:rsidR="0069322F">
        <w:rPr>
          <w:rFonts w:ascii="Times New Roman" w:hAnsi="Times New Roman" w:cs="Times New Roman"/>
          <w:sz w:val="24"/>
          <w:szCs w:val="24"/>
        </w:rPr>
        <w:t xml:space="preserve"> medical conditions</w:t>
      </w:r>
      <w:r w:rsidR="005E4E46" w:rsidRPr="005E4E46">
        <w:rPr>
          <w:rFonts w:ascii="Times New Roman" w:hAnsi="Times New Roman" w:cs="Times New Roman"/>
          <w:sz w:val="24"/>
          <w:szCs w:val="24"/>
        </w:rPr>
        <w:t>.</w:t>
      </w:r>
    </w:p>
    <w:p w14:paraId="302A5BCA" w14:textId="77777777" w:rsidR="0034377C" w:rsidRDefault="0034377C" w:rsidP="00F97CDF">
      <w:pPr>
        <w:rPr>
          <w:rFonts w:ascii="Times New Roman" w:hAnsi="Times New Roman" w:cs="Times New Roman"/>
          <w:sz w:val="24"/>
          <w:szCs w:val="24"/>
        </w:rPr>
      </w:pPr>
    </w:p>
    <w:p w14:paraId="2FEE15AE" w14:textId="05C7C5D2" w:rsidR="0034377C" w:rsidRPr="00643BF4" w:rsidRDefault="0034377C" w:rsidP="0034377C">
      <w:pPr>
        <w:rPr>
          <w:rFonts w:ascii="Times New Roman" w:hAnsi="Times New Roman" w:cs="Times New Roman"/>
          <w:b/>
          <w:bCs/>
          <w:color w:val="C00000"/>
          <w:sz w:val="24"/>
          <w:szCs w:val="24"/>
        </w:rPr>
      </w:pPr>
      <w:r w:rsidRPr="00643BF4">
        <w:rPr>
          <w:rFonts w:ascii="Times New Roman" w:hAnsi="Times New Roman" w:cs="Times New Roman"/>
          <w:b/>
          <w:bCs/>
          <w:color w:val="C00000"/>
          <w:sz w:val="24"/>
          <w:szCs w:val="24"/>
        </w:rPr>
        <w:t>D</w:t>
      </w:r>
      <w:r w:rsidR="00643BF4" w:rsidRPr="00643BF4">
        <w:rPr>
          <w:rFonts w:ascii="Times New Roman" w:hAnsi="Times New Roman" w:cs="Times New Roman"/>
          <w:b/>
          <w:bCs/>
          <w:color w:val="C00000"/>
          <w:sz w:val="24"/>
          <w:szCs w:val="24"/>
        </w:rPr>
        <w:t>iscussion</w:t>
      </w:r>
    </w:p>
    <w:p w14:paraId="5BC28F19" w14:textId="3194737C" w:rsidR="0034377C" w:rsidRPr="0034377C" w:rsidRDefault="0034377C" w:rsidP="0034377C">
      <w:pPr>
        <w:rPr>
          <w:rFonts w:ascii="Times New Roman" w:hAnsi="Times New Roman" w:cs="Times New Roman"/>
          <w:sz w:val="24"/>
          <w:szCs w:val="24"/>
        </w:rPr>
      </w:pPr>
      <w:r w:rsidRPr="0034377C">
        <w:rPr>
          <w:rFonts w:ascii="Times New Roman" w:hAnsi="Times New Roman" w:cs="Times New Roman"/>
          <w:sz w:val="24"/>
          <w:szCs w:val="24"/>
        </w:rPr>
        <w:t xml:space="preserve">We presented four main </w:t>
      </w:r>
      <w:r w:rsidR="00A82075">
        <w:rPr>
          <w:rFonts w:ascii="Times New Roman" w:hAnsi="Times New Roman" w:cs="Times New Roman"/>
          <w:sz w:val="24"/>
          <w:szCs w:val="24"/>
        </w:rPr>
        <w:t xml:space="preserve">contributions </w:t>
      </w:r>
      <w:r w:rsidRPr="0034377C">
        <w:rPr>
          <w:rFonts w:ascii="Times New Roman" w:hAnsi="Times New Roman" w:cs="Times New Roman"/>
          <w:sz w:val="24"/>
          <w:szCs w:val="24"/>
        </w:rPr>
        <w:t xml:space="preserve">in this work: (1) First, a novel framework that combines mechanistic modeling with a </w:t>
      </w:r>
      <w:r w:rsidR="00A82075">
        <w:rPr>
          <w:rFonts w:ascii="Times New Roman" w:hAnsi="Times New Roman" w:cs="Times New Roman"/>
          <w:sz w:val="24"/>
          <w:szCs w:val="24"/>
        </w:rPr>
        <w:t xml:space="preserve">powerful </w:t>
      </w:r>
      <w:r w:rsidRPr="0034377C">
        <w:rPr>
          <w:rFonts w:ascii="Times New Roman" w:hAnsi="Times New Roman" w:cs="Times New Roman"/>
          <w:sz w:val="24"/>
          <w:szCs w:val="24"/>
        </w:rPr>
        <w:t xml:space="preserve">matching method to adjust for complex timeseries confounders. (2) Second, </w:t>
      </w:r>
      <w:r w:rsidR="006163C5">
        <w:rPr>
          <w:rFonts w:ascii="Times New Roman" w:hAnsi="Times New Roman" w:cs="Times New Roman"/>
          <w:sz w:val="24"/>
          <w:szCs w:val="24"/>
        </w:rPr>
        <w:t xml:space="preserve">the </w:t>
      </w:r>
      <w:r w:rsidRPr="0034377C">
        <w:rPr>
          <w:rFonts w:ascii="Times New Roman" w:hAnsi="Times New Roman" w:cs="Times New Roman"/>
          <w:sz w:val="24"/>
          <w:szCs w:val="24"/>
        </w:rPr>
        <w:t xml:space="preserve">first (to our knowledge) estimate of the causal effect of epileptiform activity (EA) on </w:t>
      </w:r>
      <w:r w:rsidR="006163C5">
        <w:rPr>
          <w:rFonts w:ascii="Times New Roman" w:hAnsi="Times New Roman" w:cs="Times New Roman"/>
          <w:sz w:val="24"/>
          <w:szCs w:val="24"/>
        </w:rPr>
        <w:t xml:space="preserve">neurologic </w:t>
      </w:r>
      <w:r w:rsidRPr="0034377C">
        <w:rPr>
          <w:rFonts w:ascii="Times New Roman" w:hAnsi="Times New Roman" w:cs="Times New Roman"/>
          <w:sz w:val="24"/>
          <w:szCs w:val="24"/>
        </w:rPr>
        <w:t xml:space="preserve">outcomes in patients with critical illness. We find that higher EA burden indeed leads to worse neurologic outcomes (Figure 3), in a way that depends on the intensity and duration of EA. (3) Third, our results provide insights into individualized potential outcomes. For example, patients with central nervous system infection or toxic metabolic encephalopathy are affected by EA </w:t>
      </w:r>
      <w:r w:rsidR="006163C5">
        <w:rPr>
          <w:rFonts w:ascii="Times New Roman" w:hAnsi="Times New Roman" w:cs="Times New Roman"/>
          <w:sz w:val="24"/>
          <w:szCs w:val="24"/>
        </w:rPr>
        <w:t xml:space="preserve">more than most other patients. </w:t>
      </w:r>
      <w:r w:rsidRPr="0034377C">
        <w:rPr>
          <w:rFonts w:ascii="Times New Roman" w:hAnsi="Times New Roman" w:cs="Times New Roman"/>
          <w:sz w:val="24"/>
          <w:szCs w:val="24"/>
        </w:rPr>
        <w:t xml:space="preserve">(4) Finally, we leveraged the interpretability of our approach to validate our matched patients via chart review. The </w:t>
      </w:r>
      <w:r w:rsidR="00A60F86" w:rsidRPr="0034377C">
        <w:rPr>
          <w:rFonts w:ascii="Times New Roman" w:hAnsi="Times New Roman" w:cs="Times New Roman"/>
          <w:sz w:val="24"/>
          <w:szCs w:val="24"/>
        </w:rPr>
        <w:t>consensus</w:t>
      </w:r>
      <w:r w:rsidRPr="0034377C">
        <w:rPr>
          <w:rFonts w:ascii="Times New Roman" w:hAnsi="Times New Roman" w:cs="Times New Roman"/>
          <w:sz w:val="24"/>
          <w:szCs w:val="24"/>
        </w:rPr>
        <w:t xml:space="preserve"> in the chart review found that the matches were of high quality, matching patients with similar prognoses.</w:t>
      </w:r>
    </w:p>
    <w:p w14:paraId="4902788D" w14:textId="10127C91" w:rsidR="0034377C" w:rsidRPr="0034377C" w:rsidRDefault="0034377C" w:rsidP="0034377C">
      <w:pPr>
        <w:rPr>
          <w:rFonts w:ascii="Times New Roman" w:hAnsi="Times New Roman" w:cs="Times New Roman"/>
          <w:sz w:val="24"/>
          <w:szCs w:val="24"/>
        </w:rPr>
      </w:pPr>
      <w:r w:rsidRPr="0034377C">
        <w:rPr>
          <w:rFonts w:ascii="Times New Roman" w:hAnsi="Times New Roman" w:cs="Times New Roman"/>
          <w:i/>
          <w:iCs/>
          <w:sz w:val="24"/>
          <w:szCs w:val="24"/>
        </w:rPr>
        <w:t>Clinical Implications.</w:t>
      </w:r>
      <w:r w:rsidRPr="0034377C">
        <w:rPr>
          <w:rFonts w:ascii="Times New Roman" w:hAnsi="Times New Roman" w:cs="Times New Roman"/>
          <w:sz w:val="24"/>
          <w:szCs w:val="24"/>
        </w:rPr>
        <w:t xml:space="preserve"> Our findings have two primary implications for treatment of EA: (1) </w:t>
      </w:r>
      <w:r w:rsidR="00144293">
        <w:rPr>
          <w:rFonts w:ascii="Times New Roman" w:hAnsi="Times New Roman" w:cs="Times New Roman"/>
          <w:sz w:val="24"/>
          <w:szCs w:val="24"/>
        </w:rPr>
        <w:t>T</w:t>
      </w:r>
      <w:r w:rsidRPr="0034377C">
        <w:rPr>
          <w:rFonts w:ascii="Times New Roman" w:hAnsi="Times New Roman" w:cs="Times New Roman"/>
          <w:sz w:val="24"/>
          <w:szCs w:val="24"/>
        </w:rPr>
        <w:t xml:space="preserve">reatment should be based on EA duration as well as intensity. </w:t>
      </w:r>
      <w:r w:rsidR="00144293">
        <w:rPr>
          <w:rFonts w:ascii="Times New Roman" w:hAnsi="Times New Roman" w:cs="Times New Roman"/>
          <w:sz w:val="24"/>
          <w:szCs w:val="24"/>
        </w:rPr>
        <w:t>I</w:t>
      </w:r>
      <w:r w:rsidRPr="0034377C">
        <w:rPr>
          <w:rFonts w:ascii="Times New Roman" w:hAnsi="Times New Roman" w:cs="Times New Roman"/>
          <w:sz w:val="24"/>
          <w:szCs w:val="24"/>
        </w:rPr>
        <w:t xml:space="preserve">ntense periods of EA burden (max EA), even if relatively brief (6 hours) lead to worse outcomes. By contrast, sustained periods of EA (mean EA burden) show a binary relationship with outcome: EA </w:t>
      </w:r>
      <w:r w:rsidRPr="0034377C">
        <w:rPr>
          <w:rFonts w:ascii="Times New Roman" w:hAnsi="Times New Roman" w:cs="Times New Roman"/>
          <w:i/>
          <w:sz w:val="24"/>
          <w:szCs w:val="24"/>
        </w:rPr>
        <w:t xml:space="preserve">&lt; </w:t>
      </w:r>
      <w:r w:rsidRPr="0034377C">
        <w:rPr>
          <w:rFonts w:ascii="Times New Roman" w:hAnsi="Times New Roman" w:cs="Times New Roman"/>
          <w:sz w:val="24"/>
          <w:szCs w:val="24"/>
        </w:rPr>
        <w:t xml:space="preserve">50% has minimal effect, but EA ≥ 50% causes worse outcome. This suggests interventions should put higher priority on patients with mean EA burden higher than 50%, while treatment intensity should be low and conservative when EA intensity is low. (2) </w:t>
      </w:r>
      <w:r w:rsidR="00144293">
        <w:rPr>
          <w:rFonts w:ascii="Times New Roman" w:hAnsi="Times New Roman" w:cs="Times New Roman"/>
          <w:sz w:val="24"/>
          <w:szCs w:val="24"/>
        </w:rPr>
        <w:t>T</w:t>
      </w:r>
      <w:r w:rsidRPr="0034377C">
        <w:rPr>
          <w:rFonts w:ascii="Times New Roman" w:hAnsi="Times New Roman" w:cs="Times New Roman"/>
          <w:sz w:val="24"/>
          <w:szCs w:val="24"/>
        </w:rPr>
        <w:t xml:space="preserve">reatment policies should be based on admission </w:t>
      </w:r>
      <w:proofErr w:type="gramStart"/>
      <w:r w:rsidRPr="0034377C">
        <w:rPr>
          <w:rFonts w:ascii="Times New Roman" w:hAnsi="Times New Roman" w:cs="Times New Roman"/>
          <w:sz w:val="24"/>
          <w:szCs w:val="24"/>
        </w:rPr>
        <w:t>profile, because</w:t>
      </w:r>
      <w:proofErr w:type="gramEnd"/>
      <w:r w:rsidRPr="0034377C">
        <w:rPr>
          <w:rFonts w:ascii="Times New Roman" w:hAnsi="Times New Roman" w:cs="Times New Roman"/>
          <w:sz w:val="24"/>
          <w:szCs w:val="24"/>
        </w:rPr>
        <w:t xml:space="preserve"> the potential for EA to cause harm depends on age, past medical history, reason for admission, and other characteristics. By contrast, current treatment protocols used in hospitals tend to be generic, recommending treatment be tailored based on the intensity or duration of EA</w:t>
      </w:r>
      <w:r w:rsidR="00671FAF">
        <w:rPr>
          <w:rFonts w:ascii="Times New Roman" w:hAnsi="Times New Roman" w:cs="Times New Roman"/>
          <w:sz w:val="24"/>
          <w:szCs w:val="24"/>
        </w:rPr>
        <w:t xml:space="preserve"> </w:t>
      </w:r>
      <w:r w:rsidRPr="0034377C">
        <w:rPr>
          <w:rFonts w:ascii="Times New Roman" w:hAnsi="Times New Roman" w:cs="Times New Roman"/>
          <w:sz w:val="24"/>
          <w:szCs w:val="24"/>
        </w:rPr>
        <w:t>but providing little guidance on how to take other patient characteristics into account. As a result, treatment approaches vary widely between doctors.</w:t>
      </w:r>
      <w:r w:rsidR="008B6256">
        <w:rPr>
          <w:rFonts w:ascii="Times New Roman" w:hAnsi="Times New Roman" w:cs="Times New Roman"/>
          <w:sz w:val="24"/>
          <w:szCs w:val="24"/>
        </w:rPr>
        <w:t xml:space="preserve"> </w:t>
      </w:r>
    </w:p>
    <w:p w14:paraId="7ED78CB0" w14:textId="61D10A36" w:rsidR="0034377C" w:rsidRPr="0034377C" w:rsidRDefault="0034377C" w:rsidP="0034377C">
      <w:pPr>
        <w:rPr>
          <w:rFonts w:ascii="Times New Roman" w:hAnsi="Times New Roman" w:cs="Times New Roman"/>
          <w:sz w:val="24"/>
          <w:szCs w:val="24"/>
        </w:rPr>
      </w:pPr>
      <w:r w:rsidRPr="0034377C">
        <w:rPr>
          <w:rFonts w:ascii="Times New Roman" w:hAnsi="Times New Roman" w:cs="Times New Roman"/>
          <w:i/>
          <w:iCs/>
          <w:sz w:val="24"/>
          <w:szCs w:val="24"/>
        </w:rPr>
        <w:t>Results in context.</w:t>
      </w:r>
      <w:r w:rsidRPr="0034377C">
        <w:rPr>
          <w:rFonts w:ascii="Times New Roman" w:hAnsi="Times New Roman" w:cs="Times New Roman"/>
          <w:sz w:val="24"/>
          <w:szCs w:val="24"/>
        </w:rPr>
        <w:t xml:space="preserve"> Our work builds on prior results demonstrating associations between EA, treatments, and neurologic outcomes. Oddo et al</w:t>
      </w:r>
      <w:r w:rsidR="00E860E3">
        <w:rPr>
          <w:rFonts w:ascii="Times New Roman" w:hAnsi="Times New Roman" w:cs="Times New Roman"/>
          <w:sz w:val="24"/>
          <w:szCs w:val="24"/>
        </w:rPr>
        <w:fldChar w:fldCharType="begin"/>
      </w:r>
      <w:r w:rsidR="00AE1F3D">
        <w:rPr>
          <w:rFonts w:ascii="Times New Roman" w:hAnsi="Times New Roman" w:cs="Times New Roman"/>
          <w:sz w:val="24"/>
          <w:szCs w:val="24"/>
        </w:rPr>
        <w:instrText xml:space="preserve"> ADDIN ZOTERO_ITEM CSL_CITATION {"citationID":"ANAFRJ1J","properties":{"formattedCitation":"\\super 10\\nosupersub{}","plainCitation":"10","noteIndex":0},"citationItems":[{"id":927,"uris":["http://zotero.org/users/204625/items/6W3ITZ4T"],"uri":["http://zotero.org/users/204625/items/6W3ITZ4T"],"itemData":{"id":927,"type":"article-journal","abstract":"OBJECTIVES\n\nTo examine predictors and the prognostic value of electrographic seizures (ESZs) and periodic epileptiform discharges (PEDs) in medical intensive care unit (MICU) patients without a primary acute neurologic condition.\n\n\nDESIGN\n\nRetrospective study.\n\n\nSETTING\n\nMICU in a university hospital.\n\n\nPATIENTS\n\nA total of 201 consecutive patients admitted to the MICU between July 2004 and January 2007 without known acute neurologic injury and who underwent continuous electroencephalography monitoring (cEEG) for investigation of possible seizures or changes in mental status.\n\n\nINTERVENTION\n\nNone.\n\n\nMEASUREMENTS AND MAIN RESULTS\n\nMedian time from intensive care unit (ICU) admission to cEEG was 1 day (interquartile range 1-4). The majority of patients (60%) had sepsis as the primary admission diagnosis and 48% were comatose at the time of cEEG. Ten percent (n = 21) of patients had ESZs, 17% (n = 34) had PEDs, 5% (n = 10) had both, and 22% (n = 45) had either ESZs or PEDs. Seizures during cEEG were purely electrographic (no detectable clinical correlate) in the majority (67%) of patients. Patients with sepsis had a higher rate of ESZs or PEDs than those without sepsis (32% vs. 9%, p &lt; 0.001). On multivariable analysis, sepsis at ICU admission was the only significant predictor of ESZs or PEDs (odds ratio 4.6, 95% confidence interval 1.9-12.7, p = 0.002). After controlling for age, coma, and organ dysfunction, the presence of ESZs or PEDs was associated with death or severe disability at hospital discharge (89% with ESZs or PEDs, vs. 39% if not; odds ratio 19.1, 95% confidence interval 6.3-74.6, p &lt; 0.001).\n\n\nCONCLUSION\n\nIn this retrospective study of MICU patients monitored with cEEG, ESZs and PEDs were frequent, predominantly in patients with sepsis. Seizures were mainly nonconvulsive. Both seizures and periodic discharges were associated with poor outcome. Prospective studies are warranted to determine more precisely the frequency and clinical impact of nonconvulsive seizures and periodic discharges, particularly in septic patients.","container-title":"Critical care medicine","DOI":"10.1097/CCM.0b013e3181a00604","ISSN":"1530-0293","issue":"6","journalAbbreviation":"Crit. Care Med.","note":"PMID: 19384197","page":"2051-2056","source":"NCBI PubMed","title":"Continuous electroencephalography in the medical intensive care unit","volume":"37","author":[{"family":"Oddo","given":"Mauro"},{"family":"Carrera","given":"Emmanuel"},{"family":"Claassen","given":"Jan"},{"family":"Mayer","given":"Stephan A"},{"family":"Hirsch","given":"Lawrence J"}],"issued":{"date-parts":[["2009",6]]}}}],"schema":"https://github.com/citation-style-language/schema/raw/master/csl-citation.json"} </w:instrText>
      </w:r>
      <w:r w:rsidR="00E860E3">
        <w:rPr>
          <w:rFonts w:ascii="Times New Roman" w:hAnsi="Times New Roman" w:cs="Times New Roman"/>
          <w:sz w:val="24"/>
          <w:szCs w:val="24"/>
        </w:rPr>
        <w:fldChar w:fldCharType="separate"/>
      </w:r>
      <w:r w:rsidR="00AE1F3D" w:rsidRPr="00AE1F3D">
        <w:rPr>
          <w:rFonts w:ascii="Times New Roman" w:hAnsi="Times New Roman" w:cs="Times New Roman"/>
          <w:sz w:val="24"/>
          <w:szCs w:val="24"/>
          <w:vertAlign w:val="superscript"/>
        </w:rPr>
        <w:t>10</w:t>
      </w:r>
      <w:r w:rsidR="00E860E3">
        <w:rPr>
          <w:rFonts w:ascii="Times New Roman" w:hAnsi="Times New Roman" w:cs="Times New Roman"/>
          <w:sz w:val="24"/>
          <w:szCs w:val="24"/>
        </w:rPr>
        <w:fldChar w:fldCharType="end"/>
      </w:r>
      <w:r w:rsidR="00E860E3">
        <w:rPr>
          <w:rFonts w:ascii="Times New Roman" w:hAnsi="Times New Roman" w:cs="Times New Roman"/>
          <w:sz w:val="24"/>
          <w:szCs w:val="24"/>
        </w:rPr>
        <w:t xml:space="preserve"> </w:t>
      </w:r>
      <w:r w:rsidRPr="0034377C">
        <w:rPr>
          <w:rFonts w:ascii="Times New Roman" w:hAnsi="Times New Roman" w:cs="Times New Roman"/>
          <w:sz w:val="24"/>
          <w:szCs w:val="24"/>
        </w:rPr>
        <w:t xml:space="preserve">studied 201 ICU patients where 60% had sepsis as </w:t>
      </w:r>
      <w:r w:rsidR="004F7270">
        <w:rPr>
          <w:rFonts w:ascii="Times New Roman" w:hAnsi="Times New Roman" w:cs="Times New Roman"/>
          <w:sz w:val="24"/>
          <w:szCs w:val="24"/>
        </w:rPr>
        <w:t xml:space="preserve">an </w:t>
      </w:r>
      <w:r w:rsidRPr="0034377C">
        <w:rPr>
          <w:rFonts w:ascii="Times New Roman" w:hAnsi="Times New Roman" w:cs="Times New Roman"/>
          <w:sz w:val="24"/>
          <w:szCs w:val="24"/>
        </w:rPr>
        <w:t xml:space="preserve">admission diagnosis. They found that EA (seizures and periodic discharges) were associated with worse outcomes </w:t>
      </w:r>
      <w:r w:rsidR="004F7270">
        <w:rPr>
          <w:rFonts w:ascii="Times New Roman" w:hAnsi="Times New Roman" w:cs="Times New Roman"/>
          <w:sz w:val="24"/>
          <w:szCs w:val="24"/>
        </w:rPr>
        <w:t xml:space="preserve">based on </w:t>
      </w:r>
      <w:r w:rsidRPr="0034377C">
        <w:rPr>
          <w:rFonts w:ascii="Times New Roman" w:hAnsi="Times New Roman" w:cs="Times New Roman"/>
          <w:sz w:val="24"/>
          <w:szCs w:val="24"/>
        </w:rPr>
        <w:t xml:space="preserve">a regression adjustment for age, coma, circulatory shock, acute renal failure, and acute hepatic failure. However, </w:t>
      </w:r>
      <w:r w:rsidR="004F7270">
        <w:rPr>
          <w:rFonts w:ascii="Times New Roman" w:hAnsi="Times New Roman" w:cs="Times New Roman"/>
          <w:sz w:val="24"/>
          <w:szCs w:val="24"/>
        </w:rPr>
        <w:t xml:space="preserve">they </w:t>
      </w:r>
      <w:r w:rsidRPr="0034377C">
        <w:rPr>
          <w:rFonts w:ascii="Times New Roman" w:hAnsi="Times New Roman" w:cs="Times New Roman"/>
          <w:sz w:val="24"/>
          <w:szCs w:val="24"/>
        </w:rPr>
        <w:t>did not adjust for treatment with ASM, including phenytoin (given to 67% of patients), levetiracetam (62% of patients), lorazepam (57% of patients), and four other drugs. Tabaeizadeh et al.</w:t>
      </w:r>
      <w:r w:rsidR="00E860E3">
        <w:rPr>
          <w:rFonts w:ascii="Times New Roman" w:hAnsi="Times New Roman" w:cs="Times New Roman"/>
          <w:sz w:val="24"/>
          <w:szCs w:val="24"/>
        </w:rPr>
        <w:fldChar w:fldCharType="begin"/>
      </w:r>
      <w:r w:rsidR="00AE1F3D">
        <w:rPr>
          <w:rFonts w:ascii="Times New Roman" w:hAnsi="Times New Roman" w:cs="Times New Roman"/>
          <w:sz w:val="24"/>
          <w:szCs w:val="24"/>
        </w:rPr>
        <w:instrText xml:space="preserve"> ADDIN ZOTERO_ITEM CSL_CITATION {"citationID":"WAYQlcti","properties":{"formattedCitation":"\\super 21\\nosupersub{}","plainCitation":"21","noteIndex":0},"citationItems":[{"id":7706,"uris":["http://zotero.org/users/204625/items/KRCUGEYH"],"uri":["http://zotero.org/users/204625/items/KRCUGEYH"],"itemData":{"id":7706,"type":"article-journal","abstract":"BACKGROUND/OBJECTIVES: Clinical seizures following acute ischemic stroke (AIS) appear to contribute to worse neurologic outcomes. However, the effect of electrographic epileptiform abnormalities (EAs) more broadly is less clear. Here, we evaluate the impact of EAs, including electrographic seizures and periodic and rhythmic patterns, on outcomes in patients with AIS.\nMETHODS: This is a retrospective study of all patients with AIS aged </w:instrText>
      </w:r>
      <w:r w:rsidR="00AE1F3D">
        <w:rPr>
          <w:rFonts w:ascii="Times New Roman" w:hAnsi="Times New Roman" w:cs="Times New Roman" w:hint="eastAsia"/>
          <w:sz w:val="24"/>
          <w:szCs w:val="24"/>
        </w:rPr>
        <w:instrText>≥</w:instrText>
      </w:r>
      <w:r w:rsidR="00AE1F3D">
        <w:rPr>
          <w:rFonts w:ascii="Times New Roman" w:hAnsi="Times New Roman" w:cs="Times New Roman"/>
          <w:sz w:val="24"/>
          <w:szCs w:val="24"/>
        </w:rPr>
        <w:instrText> 18 years who underwent at least 18 h of continuous electroencephalogram (EEG) monitoring at a single center between 2012 and 2017. EAs were classified according to American Clinical Neurophysiology Society (ACNS) nomenclature and included seizures and periodic and rhythmic patterns. EA burden for each 24-h epoch was defined using the following cutoffs: EA presence, maximum daily burden &lt; 10% versus &gt; 10%, maximum daily burden &lt; 50% versus &gt; 50%, and maximum daily burden using categories from ACNS nomenclature (\"rare\" &lt; 1%; \"occasional\" 1-9%; \"frequent\" 10-49%; \"abundant\" 50-89%; \"continuous\" &gt; 90%). Maximum EA frequency for each epoch was dichotomized into </w:instrText>
      </w:r>
      <w:r w:rsidR="00AE1F3D">
        <w:rPr>
          <w:rFonts w:ascii="Times New Roman" w:hAnsi="Times New Roman" w:cs="Times New Roman" w:hint="eastAsia"/>
          <w:sz w:val="24"/>
          <w:szCs w:val="24"/>
        </w:rPr>
        <w:instrText>≥</w:instrText>
      </w:r>
      <w:r w:rsidR="00AE1F3D">
        <w:rPr>
          <w:rFonts w:ascii="Times New Roman" w:hAnsi="Times New Roman" w:cs="Times New Roman"/>
          <w:sz w:val="24"/>
          <w:szCs w:val="24"/>
        </w:rPr>
        <w:instrText> 1.5 Hz versus &lt; 1.5 Hz. Poor neurologic outcome was defined as a modified Rankin Scale score of 4-6 (vs. 0-3 as good outcome) at hospital discharge.\nRESULTS: One hundred and forty-three patients met study inclusion criteria. Sixty-seven patients (46.9%) had EAs. One hundred and twenty-four patients (86.7%) had poor outcome. On univariate analysis, the presence of EAs (OR 3.87 [1.27-11.71], p = 0.024) and maximum daily burden &gt; 10% (OR 12.34 [2.34-210], p = 0.001) and &gt; 50% (OR 8.26 [1.34-122], p = 0.035) were associated with worse outcomes. On multivariate analysis, after adjusting for clinical covariates (age, gender, NIHSS, APACHE II, stroke location, stroke treatment, hemorrhagic transformation, Charlson comorbidity index, history of epilepsy), EA presence (OR 5.78 [1.36-24.56], p = 0.017), maximum daily burden &gt; 10% (OR 23.69 [2.43-230.7], p = 0.006), and maximum daily burden &gt; 50% (OR 9.34 [1.01-86.72], p = 0.049) were associated with worse outcomes. After adjusting for covariates, we also found a dose-dependent association between increasing EA burden and increasing probability of poor outcomes (OR 1.89 [1.18-3.03] p = 0.009). We did not find an independent association between EA frequency and outcomes (OR: 4.43 [.98-20.03] p = 0.053). However, the combined effect of increasing EA burden and frequency </w:instrText>
      </w:r>
      <w:r w:rsidR="00AE1F3D">
        <w:rPr>
          <w:rFonts w:ascii="Times New Roman" w:hAnsi="Times New Roman" w:cs="Times New Roman" w:hint="eastAsia"/>
          <w:sz w:val="24"/>
          <w:szCs w:val="24"/>
        </w:rPr>
        <w:instrText>≥</w:instrText>
      </w:r>
      <w:r w:rsidR="00AE1F3D">
        <w:rPr>
          <w:rFonts w:ascii="Times New Roman" w:hAnsi="Times New Roman" w:cs="Times New Roman"/>
          <w:sz w:val="24"/>
          <w:szCs w:val="24"/>
        </w:rPr>
        <w:instrText xml:space="preserve"> 1.5 Hz (EA burden * frequency) was significantly associated with worse outcomes (OR 1.64 [1.03-2.63] p = 0.039).\nCONCLUSIONS: Electrographic seizures and periodic and rhythmic patterns in patients with AIS are associated with worse outcomes in a dose-dependent manner. Future studies are needed to assess whether treatment of this EEG activity can improve outcomes.","container-title":"Neurocritical Care","DOI":"10.1007/s12028-020-00944-0","ISSN":"1556-0961","issue":"3","journalAbbreviation":"Neurocrit Care","language":"eng","note":"PMID: 32246435\nPMCID: PMC7416505","page":"697-706","source":"PubMed","title":"Burden of Epileptiform Activity Predicts Discharge Neurologic Outcomes in Severe Acute Ischemic Stroke","volume":"32","author":[{"family":"Tabaeizadeh","given":"Mohammad"},{"family":"Aboul Nour","given":"Hassan"},{"family":"Shoukat","given":"Maryum"},{"family":"Sun","given":"Haoqi"},{"family":"Jin","given":"Jing"},{"family":"Javed","given":"Farrukh"},{"family":"Kassa","given":"Solomon"},{"family":"Edhi","given":"Muhammad"},{"family":"Bordbar","given":"Elahe"},{"family":"Gallagher","given":"Justin"},{"family":"Moura","given":"Valdery Junior"},{"family":"Ghanta","given":"Manohar"},{"family":"Shao","given":"Yu-Ping"},{"family":"Cole","given":"Andrew J."},{"family":"Rosenthal","given":"Eric S."},{"family":"Westover","given":"M. Brandon"},{"family":"Zafar","given":"Sahar F."}],"issued":{"date-parts":[["2020"]]}}}],"schema":"https://github.com/citation-style-language/schema/raw/master/csl-citation.json"} </w:instrText>
      </w:r>
      <w:r w:rsidR="00E860E3">
        <w:rPr>
          <w:rFonts w:ascii="Times New Roman" w:hAnsi="Times New Roman" w:cs="Times New Roman"/>
          <w:sz w:val="24"/>
          <w:szCs w:val="24"/>
        </w:rPr>
        <w:fldChar w:fldCharType="separate"/>
      </w:r>
      <w:r w:rsidR="00AE1F3D" w:rsidRPr="00AE1F3D">
        <w:rPr>
          <w:rFonts w:ascii="Times New Roman" w:hAnsi="Times New Roman" w:cs="Times New Roman"/>
          <w:sz w:val="24"/>
          <w:szCs w:val="24"/>
          <w:vertAlign w:val="superscript"/>
        </w:rPr>
        <w:t>21</w:t>
      </w:r>
      <w:r w:rsidR="00E860E3">
        <w:rPr>
          <w:rFonts w:ascii="Times New Roman" w:hAnsi="Times New Roman" w:cs="Times New Roman"/>
          <w:sz w:val="24"/>
          <w:szCs w:val="24"/>
        </w:rPr>
        <w:fldChar w:fldCharType="end"/>
      </w:r>
      <w:r w:rsidR="00E860E3">
        <w:rPr>
          <w:rFonts w:ascii="Times New Roman" w:hAnsi="Times New Roman" w:cs="Times New Roman"/>
          <w:sz w:val="24"/>
          <w:szCs w:val="24"/>
        </w:rPr>
        <w:t xml:space="preserve"> </w:t>
      </w:r>
      <w:r w:rsidRPr="0034377C">
        <w:rPr>
          <w:rFonts w:ascii="Times New Roman" w:hAnsi="Times New Roman" w:cs="Times New Roman"/>
          <w:sz w:val="24"/>
          <w:szCs w:val="24"/>
        </w:rPr>
        <w:t>found that the maximum daily burden of EA/seizures</w:t>
      </w:r>
      <w:r w:rsidR="004F7270">
        <w:rPr>
          <w:rFonts w:ascii="Times New Roman" w:hAnsi="Times New Roman" w:cs="Times New Roman"/>
          <w:sz w:val="24"/>
          <w:szCs w:val="24"/>
        </w:rPr>
        <w:t xml:space="preserve"> is </w:t>
      </w:r>
      <w:r w:rsidRPr="0034377C">
        <w:rPr>
          <w:rFonts w:ascii="Times New Roman" w:hAnsi="Times New Roman" w:cs="Times New Roman"/>
          <w:sz w:val="24"/>
          <w:szCs w:val="24"/>
        </w:rPr>
        <w:t>associated with higher risk of poor outcome in 143 patients with acute ischemic stroke. However, they did not control for ASMs which were given to 83% of patients. Lack of adjusting for drug use is also found in the pediatric literature on EA</w:t>
      </w:r>
      <w:r w:rsidR="00E903F7">
        <w:rPr>
          <w:rFonts w:ascii="Times New Roman" w:hAnsi="Times New Roman" w:cs="Times New Roman"/>
          <w:sz w:val="24"/>
          <w:szCs w:val="24"/>
        </w:rPr>
        <w:fldChar w:fldCharType="begin"/>
      </w:r>
      <w:r w:rsidR="00AE1F3D">
        <w:rPr>
          <w:rFonts w:ascii="Times New Roman" w:hAnsi="Times New Roman" w:cs="Times New Roman"/>
          <w:sz w:val="24"/>
          <w:szCs w:val="24"/>
        </w:rPr>
        <w:instrText xml:space="preserve"> ADDIN ZOTERO_ITEM CSL_CITATION {"citationID":"JVyncEn8","properties":{"formattedCitation":"\\super 6\\nosupersub{}","plainCitation":"6","noteIndex":0},"citationItems":[{"id":8751,"uris":["http://zotero.org/users/204625/items/3PMHLVX6"],"uri":["http://zotero.org/users/204625/items/3PMHLVX6"],"itemData":{"id":8751,"type":"article-journal","abstract":"Pediatric status epilepticus carries a substantial risk for morbidity and mortality, but the relationship between seizure burden, treatment, and outcome remains incompletely understood. This review summarizes the evidence linking seizure burden and outcomes among critically ill children in the intensive care unit (ICU), a population in whom accurate quantification of seizure burden is possible using continuous electroencephalographic monitoring. Several high-quality observational studies among critically ill children have reported an association between higher seizure burden and worse outcome, even after adjusting for potential confounders such as age, etiology, and illness severity. Although these studies support the hypothesis that seizures contribute to brain injury and worsen outcome, a causal link between seizures and outcome remains to be proven. The relationship between seizures and outcome is likely complex, and dependent on factors such as etiology, preexisting neurological disability, medication exposure, and possibly individual genetic factors. Studies attempting to define this complex relationship will need to measure and account for these factors in their analyses. This article is part of the Special Issue \"Proceedings of the 7th London-Innsbruck Colloquium on Status Epilepticus and Acute Seizures\".","container-title":"Epilepsy &amp; Behavior: E&amp;B","DOI":"10.1016/j.yebeh.2019.07.010","ISSN":"1525-5069","issue":"Pt B","journalAbbreviation":"Epilepsy Behav","language":"eng","note":"PMID: 31420288","page":"106409","source":"PubMed","title":"Electrographic seizure burden and outcomes following pediatric status epilepticus","volume":"101","author":[{"family":"Lalgudi Ganesan","given":"Saptharishi"},{"family":"Hahn","given":"Cecil D."}],"issued":{"date-parts":[["2019",12]]}}}],"schema":"https://github.com/citation-style-language/schema/raw/master/csl-citation.json"} </w:instrText>
      </w:r>
      <w:r w:rsidR="00E903F7">
        <w:rPr>
          <w:rFonts w:ascii="Times New Roman" w:hAnsi="Times New Roman" w:cs="Times New Roman"/>
          <w:sz w:val="24"/>
          <w:szCs w:val="24"/>
        </w:rPr>
        <w:fldChar w:fldCharType="separate"/>
      </w:r>
      <w:r w:rsidR="00AE1F3D" w:rsidRPr="00AE1F3D">
        <w:rPr>
          <w:rFonts w:ascii="Times New Roman" w:hAnsi="Times New Roman" w:cs="Times New Roman"/>
          <w:sz w:val="24"/>
          <w:szCs w:val="24"/>
          <w:vertAlign w:val="superscript"/>
        </w:rPr>
        <w:t>6</w:t>
      </w:r>
      <w:r w:rsidR="00E903F7">
        <w:rPr>
          <w:rFonts w:ascii="Times New Roman" w:hAnsi="Times New Roman" w:cs="Times New Roman"/>
          <w:sz w:val="24"/>
          <w:szCs w:val="24"/>
        </w:rPr>
        <w:fldChar w:fldCharType="end"/>
      </w:r>
      <w:r w:rsidRPr="0034377C">
        <w:rPr>
          <w:rFonts w:ascii="Times New Roman" w:hAnsi="Times New Roman" w:cs="Times New Roman"/>
          <w:sz w:val="24"/>
          <w:szCs w:val="24"/>
        </w:rPr>
        <w:t xml:space="preserve">. Not adjusting for treatment is problematic because a growing number of studies suggest aggressive </w:t>
      </w:r>
      <w:r w:rsidR="004F7270">
        <w:rPr>
          <w:rFonts w:ascii="Times New Roman" w:hAnsi="Times New Roman" w:cs="Times New Roman"/>
          <w:sz w:val="24"/>
          <w:szCs w:val="24"/>
        </w:rPr>
        <w:t xml:space="preserve">ASM use, especially with intravenous anesthetic drugs like propofol, </w:t>
      </w:r>
      <w:r w:rsidRPr="0034377C">
        <w:rPr>
          <w:rFonts w:ascii="Times New Roman" w:hAnsi="Times New Roman" w:cs="Times New Roman"/>
          <w:sz w:val="24"/>
          <w:szCs w:val="24"/>
        </w:rPr>
        <w:t xml:space="preserve">may be harmful. </w:t>
      </w:r>
      <w:r w:rsidR="004F7270">
        <w:rPr>
          <w:rFonts w:ascii="Times New Roman" w:hAnsi="Times New Roman" w:cs="Times New Roman"/>
          <w:sz w:val="24"/>
          <w:szCs w:val="24"/>
        </w:rPr>
        <w:t xml:space="preserve">For example, </w:t>
      </w:r>
      <w:r w:rsidRPr="0034377C">
        <w:rPr>
          <w:rFonts w:ascii="Times New Roman" w:hAnsi="Times New Roman" w:cs="Times New Roman"/>
          <w:sz w:val="24"/>
          <w:szCs w:val="24"/>
        </w:rPr>
        <w:t xml:space="preserve">a recent retrospective study of 467 patients with incident status epilepticus of </w:t>
      </w:r>
      <w:proofErr w:type="spellStart"/>
      <w:r w:rsidRPr="0034377C">
        <w:rPr>
          <w:rFonts w:ascii="Times New Roman" w:hAnsi="Times New Roman" w:cs="Times New Roman"/>
          <w:sz w:val="24"/>
          <w:szCs w:val="24"/>
        </w:rPr>
        <w:t>Marchi</w:t>
      </w:r>
      <w:proofErr w:type="spellEnd"/>
      <w:r w:rsidRPr="0034377C">
        <w:rPr>
          <w:rFonts w:ascii="Times New Roman" w:hAnsi="Times New Roman" w:cs="Times New Roman"/>
          <w:sz w:val="24"/>
          <w:szCs w:val="24"/>
        </w:rPr>
        <w:t xml:space="preserve"> et </w:t>
      </w:r>
      <w:r w:rsidRPr="0034377C">
        <w:rPr>
          <w:rFonts w:ascii="Times New Roman" w:hAnsi="Times New Roman" w:cs="Times New Roman"/>
          <w:sz w:val="24"/>
          <w:szCs w:val="24"/>
        </w:rPr>
        <w:lastRenderedPageBreak/>
        <w:t>al.</w:t>
      </w:r>
      <w:r w:rsidR="00F06A5D">
        <w:rPr>
          <w:rFonts w:ascii="Times New Roman" w:hAnsi="Times New Roman" w:cs="Times New Roman"/>
          <w:sz w:val="24"/>
          <w:szCs w:val="24"/>
        </w:rPr>
        <w:fldChar w:fldCharType="begin"/>
      </w:r>
      <w:r w:rsidR="00AE1F3D">
        <w:rPr>
          <w:rFonts w:ascii="Times New Roman" w:hAnsi="Times New Roman" w:cs="Times New Roman"/>
          <w:sz w:val="24"/>
          <w:szCs w:val="24"/>
        </w:rPr>
        <w:instrText xml:space="preserve"> ADDIN ZOTERO_ITEM CSL_CITATION {"citationID":"mWuy1s2Y","properties":{"formattedCitation":"\\super 22\\nosupersub{}","plainCitation":"22","noteIndex":0},"citationItems":[{"id":1488,"uris":["http://zotero.org/users/204625/items/JAFA2KR9"],"uri":["http://zotero.org/users/204625/items/JAFA2KR9"],"itemData":{"id":1488,"type":"article-journal","abstract":"OBJECTIVES:: Therapeutic coma is advocated in guidelines for management of refractory status epilepticus; this is, however, based on weak evidence. We here address the specific impact of therapeutic coma on status epilepticus outcome.\nDESIGN:: Retrospective assessment of a prospectively collected cohort.\nSETTING:: Academic hospital.\nPATIENTS:: Consecutive adults with incident status epilepticus lasting greater than or equal to 30 minutes, admitted between 2006 and 2013.\nMEASUREMENTS AND MAIN RESULTS:: We recorded prospectively demographics, clinical status epilepticus features, treatment, and outcome at discharge and retrospectively medical comorbidities, hospital stay, and infectious complications. Associations between potential predictors and clinical outcome were analyzed using multinomial logistic regressions. Of 467 patients with incident status epilepticus, 238 returned to baseline (51.1%), 162 had new disability (34.6%), and 67 died (14.3%); 50 subjects (10.7%) were managed with therapeutic coma. Therapeutic coma was associated with poorer outcome in the whole cohort (relative risk ratio for new disability, 6.86; 95% CI, 2.84-16.56; for mortality, 9.10; 95% CI, 3.17-26.16); the effect was more important in patients with complex partial compared with generalized convulsive or nonconvulsive status epilepticus in coma. Prevalence of infections was higher (odds ratio, 3.81; 95% CI, 1.66-8.75), and median hospital stay in patients discharged alive was longer (16 d [range, 2-240 d] vs 9 d [range, 1-57 d]; p &lt; 0.001) in subjects managed with therapeutic coma.\nCONCLUSIONS:: This study provides class III evidence that therapeutic coma is associated with poorer outcome after status epilepticus; furthermore, it portends higher infection rates and longer hospitalizations. These data suggest caution in the straightforward use of this approach, especially in patients with complex partial status epilepticus.","container-title":"Critical Care Medicine","DOI":"10.1097/CCM.0000000000000881","ISSN":"1530-0293","journalAbbreviation":"Crit. Care Med.","language":"ENG","note":"PMID: 25654177","source":"NCBI PubMed","title":"Status Epilepticus: Impact of Therapeutic Coma on Outcome","title-short":"Status Epilepticus","author":[{"family":"Marchi","given":"Nicola A."},{"family":"Novy","given":"Jan"},{"family":"Faouzi","given":"Mohamed"},{"family":"Stähli","given":"Christine"},{"family":"Burnand","given":"Bernard"},{"family":"Rossetti","given":"Andrea O."}],"issued":{"date-parts":[["2015",2,4]]}}}],"schema":"https://github.com/citation-style-language/schema/raw/master/csl-citation.json"} </w:instrText>
      </w:r>
      <w:r w:rsidR="00F06A5D">
        <w:rPr>
          <w:rFonts w:ascii="Times New Roman" w:hAnsi="Times New Roman" w:cs="Times New Roman"/>
          <w:sz w:val="24"/>
          <w:szCs w:val="24"/>
        </w:rPr>
        <w:fldChar w:fldCharType="separate"/>
      </w:r>
      <w:r w:rsidR="00AE1F3D" w:rsidRPr="00AE1F3D">
        <w:rPr>
          <w:rFonts w:ascii="Times New Roman" w:hAnsi="Times New Roman" w:cs="Times New Roman"/>
          <w:sz w:val="24"/>
          <w:szCs w:val="24"/>
          <w:vertAlign w:val="superscript"/>
        </w:rPr>
        <w:t>22</w:t>
      </w:r>
      <w:r w:rsidR="00F06A5D">
        <w:rPr>
          <w:rFonts w:ascii="Times New Roman" w:hAnsi="Times New Roman" w:cs="Times New Roman"/>
          <w:sz w:val="24"/>
          <w:szCs w:val="24"/>
        </w:rPr>
        <w:fldChar w:fldCharType="end"/>
      </w:r>
      <w:r w:rsidRPr="0034377C">
        <w:rPr>
          <w:rFonts w:ascii="Times New Roman" w:hAnsi="Times New Roman" w:cs="Times New Roman"/>
          <w:sz w:val="24"/>
          <w:szCs w:val="24"/>
        </w:rPr>
        <w:t xml:space="preserve"> </w:t>
      </w:r>
      <w:r w:rsidR="00F06A5D">
        <w:rPr>
          <w:rFonts w:ascii="Times New Roman" w:hAnsi="Times New Roman" w:cs="Times New Roman"/>
          <w:sz w:val="24"/>
          <w:szCs w:val="24"/>
        </w:rPr>
        <w:t xml:space="preserve"> </w:t>
      </w:r>
      <w:r w:rsidRPr="0034377C">
        <w:rPr>
          <w:rFonts w:ascii="Times New Roman" w:hAnsi="Times New Roman" w:cs="Times New Roman"/>
          <w:sz w:val="24"/>
          <w:szCs w:val="24"/>
        </w:rPr>
        <w:t>found that therapeutic coma was associated with poorer outcome, higher prevalence of infection, and longer hospital stay</w:t>
      </w:r>
      <w:r w:rsidR="00F06A5D">
        <w:rPr>
          <w:rFonts w:ascii="Times New Roman" w:hAnsi="Times New Roman" w:cs="Times New Roman"/>
          <w:sz w:val="24"/>
          <w:szCs w:val="24"/>
        </w:rPr>
        <w:fldChar w:fldCharType="begin"/>
      </w:r>
      <w:r w:rsidR="00AE1F3D">
        <w:rPr>
          <w:rFonts w:ascii="Times New Roman" w:hAnsi="Times New Roman" w:cs="Times New Roman"/>
          <w:sz w:val="24"/>
          <w:szCs w:val="24"/>
        </w:rPr>
        <w:instrText xml:space="preserve"> ADDIN ZOTERO_ITEM CSL_CITATION {"citationID":"X0WlAbjU","properties":{"formattedCitation":"\\super 23,24\\nosupersub{}","plainCitation":"23,24","noteIndex":0},"citationItems":[{"id":8740,"uris":["http://zotero.org/users/204625/items/JWD7LDKB"],"uri":["http://zotero.org/users/204625/items/JWD7LDKB"],"itemData":{"id":8740,"type":"article-journal","abstract":"OBJECTIVE: The aim was to determine the prevalence and risk factors for electrographic seizures and other electroencephalographic (EEG) patterns in patients with Coronavirus disease 2019 (COVID-19) undergoing clinically indicated continuous electroencephalogram (cEEG) monitoring and to assess whether EEG findings are associated with outcomes.\nMETHODS: We identified 197 patients with COVID-19 referred for cEEG at 9 participating centers. Medical records and EEG reports were reviewed retrospectively to determine the incidence of and clinical risk factors for seizures and other epileptiform patterns. Multivariate Cox proportional hazards analysis assessed the relationship between EEG patterns and clinical outcomes.\nRESULTS: Electrographic seizures were detected in 19 (9.6%) patients, including nonconvulsive status epilepticus (NCSE) in 11 (5.6%). Epileptiform abnormalities (either ictal or interictal) were present in 96 (48.7%). Preceding clinical seizures during hospitalization were associated with both electrographic seizures (36.4% in those with vs 8.1% in those without prior clinical seizures, odds ratio [OR] 6.51, p = 0.01) and NCSE (27.3% vs 4.3%, OR 8.34, p = 0.01). A pre-existing intracranial lesion on neuroimaging was associated with NCSE (14.3% vs 3.7%; OR 4.33, p = 0.02). In multivariate analysis of outcomes, electrographic seizures were an independent predictor of in-hospital mortality (hazard ratio [HR] 4.07 [1.44-11.51], p &lt; 0.01). In competing risks analysis, hospital length of stay increased in the presence of NCSE (30 day proportion discharged with vs without NCSE: HR 0.21 [0.03-0.33] vs 0.43 [0.36-0.49]).\nINTERPRETATION: This multicenter retrospective cohort study demonstrates that seizures and other epileptiform abnormalities are common in patients with COVID-19 undergoing clinically indicated cEEG and are associated with adverse clinical outcomes. ANN NEUROL 2021;89:872-883.","container-title":"Annals of Neurology","DOI":"10.1002/ana.26060","ISSN":"1531-8249","issue":"5","journalAbbreviation":"Ann Neurol","language":"eng","note":"PMID: 33704826\nPMCID: PMC8104061","page":"872-883","source":"PubMed","title":"Electroencephalographic Abnormalities are Common in COVID-19 and are Associated with Outcomes","volume":"89","author":[{"family":"Lin","given":"Lu"},{"family":"Al-Faraj","given":"Abrar"},{"family":"Ayub","given":"Neishay"},{"family":"Bravo","given":"Pablo"},{"family":"Das","given":"Sudeshna"},{"family":"Ferlini","given":"Lorenzo"},{"family":"Karakis","given":"Ioannis"},{"family":"Lee","given":"Jong Woo"},{"family":"Mukerji","given":"Shibani S."},{"family":"Newey","given":"Christopher R."},{"family":"Pathmanathan","given":"Jay"},{"family":"Abdennadher","given":"Myriam"},{"family":"Casassa","given":"Charles"},{"family":"Gaspard","given":"Nicolas"},{"family":"Goldenholz","given":"Daniel M."},{"family":"Gilmore","given":"Emily J."},{"family":"Jing","given":"Jin"},{"family":"Kim","given":"Jennifer A."},{"family":"Kimchi","given":"Eyal Y."},{"family":"Ladha","given":"Harshad S."},{"family":"Tobochnik","given":"Steven"},{"family":"Zafar","given":"Sahar"},{"family":"Hirsch","given":"Lawrence J."},{"family":"Westover","given":"M. Brandon"},{"family":"Shafi","given":"Mouhsin M."}],"issued":{"date-parts":[["2021",5]]}}},{"id":775,"uris":["http://zotero.org/users/204625/items/GC2T4CFW"],"uri":["http://zotero.org/users/204625/items/GC2T4CFW"],"itemData":{"id":775,"type":"article-journal","abstract":"BACKGROUND\n\nAdministration of antiepileptic drugs for coma induction in refractory status epilepticus (RSE) has not been widely studied. Moreover, the effect on outcome of electroencephalographic (EEG) burst suppression remains unclear.\n\n\nOBJECTIVE\n\nTo investigate whether various coma-inducing options are associated with different prognoses after RSE.\n\n\nDESIGN\n\nRetrospectively assessed case series.\n\n\nSETTING\n\nTwo tertiary referral hospitals in Boston, Mass.\n\n\nPATIENTS\n\nAmong 127 consecutive episodes (107 patients) of status epilepticus, we identified episodes that were refractory to first-line and second-line antiepileptic drugs, needing induced coma with barbiturates, propofol, or midazolam for clinical management.\n\n\nMAIN OUTCOME MEASURES\n\nShort-term mortality and prevalence of return to functional baseline after the acute episode of status epilepticus were analyzed in relation to demographic and clinical variables and to treatment option (antiepileptic agents and EEG burst suppression).\n\n\nRESULTS\n\nForty-nine episodes of RSE (47 patients) were found, occurring more frequently in incident than in recurrent episodes of status epilepticus (P = .06). Mortality was 23% for patients with RSE and 8% for those without RSE (P = .05). Return to baseline occurred more often in the non-RSE group (P = .04). In 20 (61%) of 33 monitored episodes, EEG burst suppression was achieved. Demographic data, clinical variables, and outcome did not differ significantly with the various coma-inducing agents or between episodes with and without EEG burst suppression.\n\n\nCONCLUSIONS\n\nRefractory status epilepticus is more prevalent in incident than in recurrent status epilepticus and is associated with higher mortality; clinical status is less likely to return to baseline than with non-RSE. Outcome was independent of the specific coma-inducing agents used and the extent of EEG burst suppression, suggesting that the underlying cause represents its main determinant.","container-title":"Archives of Neurology","DOI":"10.1001/archneur.62.11.1698","ISSN":"0003-9942","issue":"11","journalAbbreviation":"Arch. Neurol.","note":"PMID: 16286542","page":"1698-1702","source":"NCBI PubMed","title":"Refractory status epilepticus: effect of treatment aggressiveness on prognosis","title-short":"Refractory status epilepticus","volume":"62","author":[{"family":"Rossetti","given":"Andrea O"},{"family":"Logroscino","given":"Giancarlo"},{"family":"Bromfield","given":"Edward B"}],"issued":{"date-parts":[["2005",11]]}}}],"schema":"https://github.com/citation-style-language/schema/raw/master/csl-citation.json"} </w:instrText>
      </w:r>
      <w:r w:rsidR="00F06A5D">
        <w:rPr>
          <w:rFonts w:ascii="Times New Roman" w:hAnsi="Times New Roman" w:cs="Times New Roman"/>
          <w:sz w:val="24"/>
          <w:szCs w:val="24"/>
        </w:rPr>
        <w:fldChar w:fldCharType="separate"/>
      </w:r>
      <w:r w:rsidR="00AE1F3D" w:rsidRPr="00AE1F3D">
        <w:rPr>
          <w:rFonts w:ascii="Times New Roman" w:hAnsi="Times New Roman" w:cs="Times New Roman"/>
          <w:sz w:val="24"/>
          <w:szCs w:val="24"/>
          <w:vertAlign w:val="superscript"/>
        </w:rPr>
        <w:t>23,24</w:t>
      </w:r>
      <w:r w:rsidR="00F06A5D">
        <w:rPr>
          <w:rFonts w:ascii="Times New Roman" w:hAnsi="Times New Roman" w:cs="Times New Roman"/>
          <w:sz w:val="24"/>
          <w:szCs w:val="24"/>
        </w:rPr>
        <w:fldChar w:fldCharType="end"/>
      </w:r>
      <w:r w:rsidRPr="0034377C">
        <w:rPr>
          <w:rFonts w:ascii="Times New Roman" w:hAnsi="Times New Roman" w:cs="Times New Roman"/>
          <w:sz w:val="24"/>
          <w:szCs w:val="24"/>
        </w:rPr>
        <w:t xml:space="preserve">. However, because more aggressive treatment is reserved for more severely ill patients, these studies have come under criticism for failing to adequately adjust for the type and severity of medical illness, and for the burden of epileptiform activity. Adequately adjusting for these factors has been challenging before now because of the complex interactions and feedback loops involved. However, without adjusting for these factors, it remains unclear whether the association between EA and poor outcomes is due to over-treatment, the underlying illness, or the direct effects of EA. Without </w:t>
      </w:r>
      <w:r w:rsidR="00BA2DC4">
        <w:rPr>
          <w:rFonts w:ascii="Times New Roman" w:hAnsi="Times New Roman" w:cs="Times New Roman"/>
          <w:sz w:val="24"/>
          <w:szCs w:val="24"/>
        </w:rPr>
        <w:t xml:space="preserve">answering </w:t>
      </w:r>
      <w:r w:rsidRPr="0034377C">
        <w:rPr>
          <w:rFonts w:ascii="Times New Roman" w:hAnsi="Times New Roman" w:cs="Times New Roman"/>
          <w:sz w:val="24"/>
          <w:szCs w:val="24"/>
        </w:rPr>
        <w:t>this question, it remain</w:t>
      </w:r>
      <w:r w:rsidR="00BA2DC4">
        <w:rPr>
          <w:rFonts w:ascii="Times New Roman" w:hAnsi="Times New Roman" w:cs="Times New Roman"/>
          <w:sz w:val="24"/>
          <w:szCs w:val="24"/>
        </w:rPr>
        <w:t xml:space="preserve">s </w:t>
      </w:r>
      <w:r w:rsidRPr="0034377C">
        <w:rPr>
          <w:rFonts w:ascii="Times New Roman" w:hAnsi="Times New Roman" w:cs="Times New Roman"/>
          <w:sz w:val="24"/>
          <w:szCs w:val="24"/>
        </w:rPr>
        <w:t>unclear whether current treatment approaches are helping or hurting patients.</w:t>
      </w:r>
    </w:p>
    <w:p w14:paraId="2E3D497A" w14:textId="3EC3A95B" w:rsidR="0034377C" w:rsidRPr="0034377C" w:rsidRDefault="0034377C" w:rsidP="0034377C">
      <w:pPr>
        <w:rPr>
          <w:rFonts w:ascii="Times New Roman" w:hAnsi="Times New Roman" w:cs="Times New Roman"/>
          <w:sz w:val="24"/>
          <w:szCs w:val="24"/>
        </w:rPr>
      </w:pPr>
      <w:r w:rsidRPr="0034377C">
        <w:rPr>
          <w:rFonts w:ascii="Times New Roman" w:hAnsi="Times New Roman" w:cs="Times New Roman"/>
          <w:sz w:val="24"/>
          <w:szCs w:val="24"/>
        </w:rPr>
        <w:t>We addressed this gap by introducing an analytic approach that simultaneously account</w:t>
      </w:r>
      <w:r w:rsidR="00BA2DC4">
        <w:rPr>
          <w:rFonts w:ascii="Times New Roman" w:hAnsi="Times New Roman" w:cs="Times New Roman"/>
          <w:sz w:val="24"/>
          <w:szCs w:val="24"/>
        </w:rPr>
        <w:t>s</w:t>
      </w:r>
      <w:r w:rsidRPr="0034377C">
        <w:rPr>
          <w:rFonts w:ascii="Times New Roman" w:hAnsi="Times New Roman" w:cs="Times New Roman"/>
          <w:sz w:val="24"/>
          <w:szCs w:val="24"/>
        </w:rPr>
        <w:t xml:space="preserve"> for the entwined and time-varying effects drug and EA burden, and their interactions with patient characteristics. </w:t>
      </w:r>
      <w:r w:rsidR="00BA2DC4">
        <w:rPr>
          <w:rFonts w:ascii="Times New Roman" w:hAnsi="Times New Roman" w:cs="Times New Roman"/>
          <w:sz w:val="24"/>
          <w:szCs w:val="24"/>
        </w:rPr>
        <w:t xml:space="preserve">A </w:t>
      </w:r>
      <w:r w:rsidRPr="0034377C">
        <w:rPr>
          <w:rFonts w:ascii="Times New Roman" w:hAnsi="Times New Roman" w:cs="Times New Roman"/>
          <w:sz w:val="24"/>
          <w:szCs w:val="24"/>
        </w:rPr>
        <w:t xml:space="preserve">key component of our approach is adjusting for patients’ </w:t>
      </w:r>
      <w:r w:rsidR="00BA2DC4">
        <w:rPr>
          <w:rFonts w:ascii="Times New Roman" w:hAnsi="Times New Roman" w:cs="Times New Roman"/>
          <w:sz w:val="24"/>
          <w:szCs w:val="24"/>
        </w:rPr>
        <w:t xml:space="preserve">PK/PD </w:t>
      </w:r>
      <w:r w:rsidRPr="0034377C">
        <w:rPr>
          <w:rFonts w:ascii="Times New Roman" w:hAnsi="Times New Roman" w:cs="Times New Roman"/>
          <w:sz w:val="24"/>
          <w:szCs w:val="24"/>
        </w:rPr>
        <w:t xml:space="preserve">parameters to account for </w:t>
      </w:r>
      <w:r w:rsidR="00BA2DC4">
        <w:rPr>
          <w:rFonts w:ascii="Times New Roman" w:hAnsi="Times New Roman" w:cs="Times New Roman"/>
          <w:sz w:val="24"/>
          <w:szCs w:val="24"/>
        </w:rPr>
        <w:t xml:space="preserve">patient </w:t>
      </w:r>
      <w:r w:rsidRPr="0034377C">
        <w:rPr>
          <w:rFonts w:ascii="Times New Roman" w:hAnsi="Times New Roman" w:cs="Times New Roman"/>
          <w:sz w:val="24"/>
          <w:szCs w:val="24"/>
        </w:rPr>
        <w:t xml:space="preserve">heterogeneity. Critically ill patients can be different in many ways including measured and unmeasured variables. By accounting for PK/PD parameters, we were able to adjust for exposure to anti-seizure drugs, such as phenytoin and pentobarbital, where the medications themselves may worsen outcomes. Another key innovation is our application of an advanced methodology designed specifically for causal inference using observational data. In the studies cited above, multivariate regression was used to adjust for potential confounders. The nature of observational data and multivariate regression (model misspecification) have made it impossible to establish a causal link between EA </w:t>
      </w:r>
      <w:r w:rsidR="00AA6F05">
        <w:rPr>
          <w:rFonts w:ascii="Times New Roman" w:hAnsi="Times New Roman" w:cs="Times New Roman"/>
          <w:sz w:val="24"/>
          <w:szCs w:val="24"/>
        </w:rPr>
        <w:t xml:space="preserve">and </w:t>
      </w:r>
      <w:r w:rsidRPr="0034377C">
        <w:rPr>
          <w:rFonts w:ascii="Times New Roman" w:hAnsi="Times New Roman" w:cs="Times New Roman"/>
          <w:sz w:val="24"/>
          <w:szCs w:val="24"/>
        </w:rPr>
        <w:t>outcome</w:t>
      </w:r>
      <w:r w:rsidR="00AA6F05">
        <w:rPr>
          <w:rFonts w:ascii="Times New Roman" w:hAnsi="Times New Roman" w:cs="Times New Roman"/>
          <w:sz w:val="24"/>
          <w:szCs w:val="24"/>
        </w:rPr>
        <w:t>s</w:t>
      </w:r>
      <w:r w:rsidRPr="0034377C">
        <w:rPr>
          <w:rFonts w:ascii="Times New Roman" w:hAnsi="Times New Roman" w:cs="Times New Roman"/>
          <w:sz w:val="24"/>
          <w:szCs w:val="24"/>
        </w:rPr>
        <w:t xml:space="preserve">. The matching approach in MALTS, being a causal inference method, achieves both the flexibility of being free of model misspecification (non-parametric) and the interpretability of the learned weights, creating less biased estimates of the causal effects. With this new approach, we are able to provide for the </w:t>
      </w:r>
      <w:proofErr w:type="gramStart"/>
      <w:r w:rsidRPr="0034377C">
        <w:rPr>
          <w:rFonts w:ascii="Times New Roman" w:hAnsi="Times New Roman" w:cs="Times New Roman"/>
          <w:sz w:val="24"/>
          <w:szCs w:val="24"/>
        </w:rPr>
        <w:t>first time</w:t>
      </w:r>
      <w:proofErr w:type="gramEnd"/>
      <w:r w:rsidRPr="0034377C">
        <w:rPr>
          <w:rFonts w:ascii="Times New Roman" w:hAnsi="Times New Roman" w:cs="Times New Roman"/>
          <w:sz w:val="24"/>
          <w:szCs w:val="24"/>
        </w:rPr>
        <w:t xml:space="preserve"> credible estimates of how much harm EA causes and in which types of patients. </w:t>
      </w:r>
    </w:p>
    <w:p w14:paraId="0038ABCF" w14:textId="0897482D" w:rsidR="0034377C" w:rsidRPr="0034377C" w:rsidRDefault="0034377C" w:rsidP="0034377C">
      <w:pPr>
        <w:rPr>
          <w:rFonts w:ascii="Times New Roman" w:hAnsi="Times New Roman" w:cs="Times New Roman"/>
          <w:sz w:val="24"/>
          <w:szCs w:val="24"/>
        </w:rPr>
      </w:pPr>
      <w:r w:rsidRPr="0034377C">
        <w:rPr>
          <w:rFonts w:ascii="Times New Roman" w:hAnsi="Times New Roman" w:cs="Times New Roman"/>
          <w:sz w:val="24"/>
          <w:szCs w:val="24"/>
        </w:rPr>
        <w:t>Our approach has several limitations that could be improved in future work. When evaluating the EA burden, it would be worthwhile in future work to consider the subtype of EA (GPD/LPD/LRDA), discharge frequency for periodic discharge</w:t>
      </w:r>
      <w:r w:rsidR="00BA0D99">
        <w:rPr>
          <w:rFonts w:ascii="Times New Roman" w:hAnsi="Times New Roman" w:cs="Times New Roman"/>
          <w:sz w:val="24"/>
          <w:szCs w:val="24"/>
        </w:rPr>
        <w:t>s</w:t>
      </w:r>
      <w:r w:rsidRPr="0034377C">
        <w:rPr>
          <w:rFonts w:ascii="Times New Roman" w:hAnsi="Times New Roman" w:cs="Times New Roman"/>
          <w:sz w:val="24"/>
          <w:szCs w:val="24"/>
        </w:rPr>
        <w:t>, and the spatial extent of EAs. We currently do not have high quality human labels at the necessary resolution</w:t>
      </w:r>
      <w:r w:rsidR="009D48FA">
        <w:rPr>
          <w:rFonts w:ascii="Times New Roman" w:hAnsi="Times New Roman" w:cs="Times New Roman"/>
          <w:sz w:val="24"/>
          <w:szCs w:val="24"/>
        </w:rPr>
        <w:t>, but this is in development</w:t>
      </w:r>
      <w:r w:rsidRPr="0034377C">
        <w:rPr>
          <w:rFonts w:ascii="Times New Roman" w:hAnsi="Times New Roman" w:cs="Times New Roman"/>
          <w:sz w:val="24"/>
          <w:szCs w:val="24"/>
        </w:rPr>
        <w:t xml:space="preserve">. On the other hand, the automatic EA annotator, based on a </w:t>
      </w:r>
      <w:r w:rsidR="009D48FA">
        <w:rPr>
          <w:rFonts w:ascii="Times New Roman" w:hAnsi="Times New Roman" w:cs="Times New Roman"/>
          <w:sz w:val="24"/>
          <w:szCs w:val="24"/>
        </w:rPr>
        <w:t xml:space="preserve">deep </w:t>
      </w:r>
      <w:r w:rsidRPr="0034377C">
        <w:rPr>
          <w:rFonts w:ascii="Times New Roman" w:hAnsi="Times New Roman" w:cs="Times New Roman"/>
          <w:sz w:val="24"/>
          <w:szCs w:val="24"/>
        </w:rPr>
        <w:t xml:space="preserve">neural network, although not perfect, achieves similar inter-rater reliability </w:t>
      </w:r>
      <w:r w:rsidR="009D48FA">
        <w:rPr>
          <w:rFonts w:ascii="Times New Roman" w:hAnsi="Times New Roman" w:cs="Times New Roman"/>
          <w:sz w:val="24"/>
          <w:szCs w:val="24"/>
        </w:rPr>
        <w:t xml:space="preserve">to </w:t>
      </w:r>
      <w:r w:rsidRPr="0034377C">
        <w:rPr>
          <w:rFonts w:ascii="Times New Roman" w:hAnsi="Times New Roman" w:cs="Times New Roman"/>
          <w:sz w:val="24"/>
          <w:szCs w:val="24"/>
        </w:rPr>
        <w:t xml:space="preserve">experts </w:t>
      </w:r>
      <w:r w:rsidR="009D48FA">
        <w:rPr>
          <w:rFonts w:ascii="Times New Roman" w:hAnsi="Times New Roman" w:cs="Times New Roman"/>
          <w:sz w:val="24"/>
          <w:szCs w:val="24"/>
        </w:rPr>
        <w:t>for EA detection</w:t>
      </w:r>
      <w:r w:rsidR="00CA6C2B">
        <w:rPr>
          <w:rFonts w:ascii="Times New Roman" w:hAnsi="Times New Roman" w:cs="Times New Roman"/>
          <w:sz w:val="24"/>
          <w:szCs w:val="24"/>
        </w:rPr>
        <w:fldChar w:fldCharType="begin"/>
      </w:r>
      <w:r w:rsidR="00AE1F3D">
        <w:rPr>
          <w:rFonts w:ascii="Times New Roman" w:hAnsi="Times New Roman" w:cs="Times New Roman"/>
          <w:sz w:val="24"/>
          <w:szCs w:val="24"/>
        </w:rPr>
        <w:instrText xml:space="preserve"> ADDIN ZOTERO_ITEM CSL_CITATION {"citationID":"LwpHV4ll","properties":{"formattedCitation":"\\super 25\\nosupersub{}","plainCitation":"25","noteIndex":0},"citationItems":[{"id":8527,"uris":["http://zotero.org/users/204625/items/N45UR5RV"],"uri":["http://zotero.org/users/204625/items/N45UR5RV"],"itemData":{"id":8527,"type":"article-journal","abstract":"OBJECTIVES: Seizures and seizure-like electroencephalography (EEG) patterns, collectively referred to as \"ictal interictal injury continuum\" (IIIC) patterns, are commonly encountered in critically ill patients. Automated detection is important for patient care and to enable research. However, training accurate detectors requires a large labeled dataset. Active Learning (AL) may help select informative examples to label, but the optimal AL approach remains unclear.\nMETHODS: We assembled &gt;200,000 h of EEG from 1,454 hospitalized patients. From these, we collected 9,808 labeled and 120,000 unlabeled 10-second EEG segments. Labels included 6 IIIC patterns. In each AL iteration, a Dense-Net Convolutional Neural Network (CNN) learned vector representations for EEG segments using available labels, which were used to create a 2D embedding map. Nearest-neighbor label spreading within the embedding map was used to create additional pseudo-labeled data. A second Dense-Net was trained using real- and pseudo-labels. We evaluated several strategies for selecting candidate points for experts to label next. Finally, we compared two methods for class balancing within queries: standard balanced-based querying (SBBQ), and high confidence spread-based balanced querying (HCSBBQ).\nRESULTS: Our results show: 1) Label spreading increased convergence speed for AL. 2) All query criteria produced similar results to random sampling. 3) HCSBBQ query balancing performed best. Using label spreading and HCSBBQ query balancing, we were able to train models approaching expert-level performance across all pattern categories after obtaining </w:instrText>
      </w:r>
      <w:r w:rsidR="00AE1F3D">
        <w:rPr>
          <w:rFonts w:ascii="Cambria Math" w:hAnsi="Cambria Math" w:cs="Cambria Math"/>
          <w:sz w:val="24"/>
          <w:szCs w:val="24"/>
        </w:rPr>
        <w:instrText>∼</w:instrText>
      </w:r>
      <w:r w:rsidR="00AE1F3D">
        <w:rPr>
          <w:rFonts w:ascii="Times New Roman" w:hAnsi="Times New Roman" w:cs="Times New Roman"/>
          <w:sz w:val="24"/>
          <w:szCs w:val="24"/>
        </w:rPr>
        <w:instrText xml:space="preserve">7000 expert labels.\nCONCLUSION: Our results provide guidance regarding the use of AL to efficiently label large EEG datasets in critically ill patients.","container-title":"Journal of Neuroscience Methods","DOI":"10.1016/j.jneumeth.2020.108966","ISSN":"1872-678X","journalAbbreviation":"J Neurosci Methods","language":"eng","note":"PMID: 33131680\nPMCID: PMC8135050","page":"108966","source":"PubMed","title":"Deep active learning for Interictal Ictal Injury Continuum EEG patterns","volume":"351","author":[{"family":"Ge","given":"Wendong"},{"family":"Jing","given":"Jin"},{"family":"An","given":"Sungtae"},{"family":"Herlopian","given":"Aline"},{"family":"Ng","given":"Marcus"},{"family":"Struck","given":"Aaron F."},{"family":"Appavu","given":"Brian"},{"family":"Johnson","given":"Emily L."},{"family":"Osman","given":"Gamaleldin"},{"family":"Haider","given":"Hiba A."},{"family":"Karakis","given":"Ioannis"},{"family":"Kim","given":"Jennifer A."},{"family":"Halford","given":"Jonathan J."},{"family":"Dhakar","given":"Monica B."},{"family":"Sarkis","given":"Rani A."},{"family":"Swisher","given":"Christa B."},{"family":"Schmitt","given":"Sarah"},{"family":"Lee","given":"Jong Woo"},{"family":"Tabaeizadeh","given":"Mohammad"},{"family":"Rodriguez","given":"Andres"},{"family":"Gaspard","given":"Nicolas"},{"family":"Gilmore","given":"Emily"},{"family":"Herman","given":"Susan T."},{"family":"Kaplan","given":"Peter W."},{"family":"Pathmanathan","given":"Jay"},{"family":"Hong","given":"Shenda"},{"family":"Rosenthal","given":"Eric S."},{"family":"Zafar","given":"Sahar"},{"family":"Sun","given":"Jimeng"},{"family":"Brandon Westover","given":"M."}],"issued":{"date-parts":[["2021",3,1]]}}}],"schema":"https://github.com/citation-style-language/schema/raw/master/csl-citation.json"} </w:instrText>
      </w:r>
      <w:r w:rsidR="00CA6C2B">
        <w:rPr>
          <w:rFonts w:ascii="Times New Roman" w:hAnsi="Times New Roman" w:cs="Times New Roman"/>
          <w:sz w:val="24"/>
          <w:szCs w:val="24"/>
        </w:rPr>
        <w:fldChar w:fldCharType="separate"/>
      </w:r>
      <w:r w:rsidR="00AE1F3D" w:rsidRPr="00AE1F3D">
        <w:rPr>
          <w:rFonts w:ascii="Times New Roman" w:hAnsi="Times New Roman" w:cs="Times New Roman"/>
          <w:sz w:val="24"/>
          <w:szCs w:val="24"/>
          <w:vertAlign w:val="superscript"/>
        </w:rPr>
        <w:t>25</w:t>
      </w:r>
      <w:r w:rsidR="00CA6C2B">
        <w:rPr>
          <w:rFonts w:ascii="Times New Roman" w:hAnsi="Times New Roman" w:cs="Times New Roman"/>
          <w:sz w:val="24"/>
          <w:szCs w:val="24"/>
        </w:rPr>
        <w:fldChar w:fldCharType="end"/>
      </w:r>
      <w:r w:rsidR="00CA6C2B">
        <w:rPr>
          <w:rFonts w:ascii="Times New Roman" w:hAnsi="Times New Roman" w:cs="Times New Roman"/>
          <w:sz w:val="24"/>
          <w:szCs w:val="24"/>
        </w:rPr>
        <w:t xml:space="preserve">. </w:t>
      </w:r>
      <w:r w:rsidRPr="0034377C">
        <w:rPr>
          <w:rFonts w:ascii="Times New Roman" w:hAnsi="Times New Roman" w:cs="Times New Roman"/>
          <w:sz w:val="24"/>
          <w:szCs w:val="24"/>
        </w:rPr>
        <w:t>The PK/PD model can be further improved by including more mechanistic or physiological detail, such as a context sensitive half-life for propofol</w:t>
      </w:r>
      <w:r w:rsidR="0089155F">
        <w:rPr>
          <w:rFonts w:ascii="Times New Roman" w:hAnsi="Times New Roman" w:cs="Times New Roman"/>
          <w:sz w:val="24"/>
          <w:szCs w:val="24"/>
        </w:rPr>
        <w:fldChar w:fldCharType="begin"/>
      </w:r>
      <w:r w:rsidR="00AE1F3D">
        <w:rPr>
          <w:rFonts w:ascii="Times New Roman" w:hAnsi="Times New Roman" w:cs="Times New Roman"/>
          <w:sz w:val="24"/>
          <w:szCs w:val="24"/>
        </w:rPr>
        <w:instrText xml:space="preserve"> ADDIN ZOTERO_ITEM CSL_CITATION {"citationID":"X5Oc177u","properties":{"formattedCitation":"\\super 26\\nosupersub{}","plainCitation":"26","noteIndex":0},"citationItems":[{"id":8774,"uris":["http://zotero.org/users/204625/items/IUIMKVCZ"],"uri":["http://zotero.org/users/204625/items/IUIMKVCZ"],"itemData":{"id":8774,"type":"article-journal","container-title":"Anesthesiology","ISSN":"0003-3022","issue":"3","journalAbbreviation":"Anesthesiology","page":"334-341","title":"Context-sensitive half-time in multicompartment pharmacokinetic models for intravenous anesthetic drugs.","volume":"76","author":[{"family":"Hughes","given":"Michael A"},{"family":"Glass","given":"PS"},{"family":"Jacobs","given":"James R"}],"issued":{"date-parts":[["1992"]]}}}],"schema":"https://github.com/citation-style-language/schema/raw/master/csl-citation.json"} </w:instrText>
      </w:r>
      <w:r w:rsidR="0089155F">
        <w:rPr>
          <w:rFonts w:ascii="Times New Roman" w:hAnsi="Times New Roman" w:cs="Times New Roman"/>
          <w:sz w:val="24"/>
          <w:szCs w:val="24"/>
        </w:rPr>
        <w:fldChar w:fldCharType="separate"/>
      </w:r>
      <w:r w:rsidR="00AE1F3D" w:rsidRPr="00AE1F3D">
        <w:rPr>
          <w:rFonts w:ascii="Times New Roman" w:hAnsi="Times New Roman" w:cs="Times New Roman"/>
          <w:sz w:val="24"/>
          <w:szCs w:val="24"/>
          <w:vertAlign w:val="superscript"/>
        </w:rPr>
        <w:t>26</w:t>
      </w:r>
      <w:r w:rsidR="0089155F">
        <w:rPr>
          <w:rFonts w:ascii="Times New Roman" w:hAnsi="Times New Roman" w:cs="Times New Roman"/>
          <w:sz w:val="24"/>
          <w:szCs w:val="24"/>
        </w:rPr>
        <w:fldChar w:fldCharType="end"/>
      </w:r>
      <w:r w:rsidRPr="0034377C">
        <w:rPr>
          <w:rFonts w:ascii="Times New Roman" w:hAnsi="Times New Roman" w:cs="Times New Roman"/>
          <w:sz w:val="24"/>
          <w:szCs w:val="24"/>
        </w:rPr>
        <w:t>.</w:t>
      </w:r>
    </w:p>
    <w:p w14:paraId="1923D98D" w14:textId="3C548EB5" w:rsidR="0034377C" w:rsidRDefault="0034377C" w:rsidP="0034377C">
      <w:pPr>
        <w:rPr>
          <w:rFonts w:ascii="Times New Roman" w:hAnsi="Times New Roman" w:cs="Times New Roman"/>
          <w:sz w:val="24"/>
          <w:szCs w:val="24"/>
        </w:rPr>
      </w:pPr>
      <w:r w:rsidRPr="0034377C">
        <w:rPr>
          <w:rFonts w:ascii="Times New Roman" w:hAnsi="Times New Roman" w:cs="Times New Roman"/>
          <w:sz w:val="24"/>
          <w:szCs w:val="24"/>
        </w:rPr>
        <w:t xml:space="preserve">In summary, our results present a data-driven causal </w:t>
      </w:r>
      <w:r w:rsidR="009D48FA" w:rsidRPr="0034377C">
        <w:rPr>
          <w:rFonts w:ascii="Times New Roman" w:hAnsi="Times New Roman" w:cs="Times New Roman"/>
          <w:sz w:val="24"/>
          <w:szCs w:val="24"/>
        </w:rPr>
        <w:t xml:space="preserve">statistical </w:t>
      </w:r>
      <w:r w:rsidRPr="0034377C">
        <w:rPr>
          <w:rFonts w:ascii="Times New Roman" w:hAnsi="Times New Roman" w:cs="Times New Roman"/>
          <w:sz w:val="24"/>
          <w:szCs w:val="24"/>
        </w:rPr>
        <w:t xml:space="preserve">inference approach to quantify the harm </w:t>
      </w:r>
      <w:r w:rsidR="00C77005">
        <w:rPr>
          <w:rFonts w:ascii="Times New Roman" w:hAnsi="Times New Roman" w:cs="Times New Roman"/>
          <w:sz w:val="24"/>
          <w:szCs w:val="24"/>
        </w:rPr>
        <w:t xml:space="preserve">caused by </w:t>
      </w:r>
      <w:r w:rsidRPr="0034377C">
        <w:rPr>
          <w:rFonts w:ascii="Times New Roman" w:hAnsi="Times New Roman" w:cs="Times New Roman"/>
          <w:sz w:val="24"/>
          <w:szCs w:val="24"/>
        </w:rPr>
        <w:t xml:space="preserve">EA. We not only confirm that EA burden (adjusted for ASM) indeed </w:t>
      </w:r>
      <w:proofErr w:type="gramStart"/>
      <w:r w:rsidRPr="0034377C">
        <w:rPr>
          <w:rFonts w:ascii="Times New Roman" w:hAnsi="Times New Roman" w:cs="Times New Roman"/>
          <w:sz w:val="24"/>
          <w:szCs w:val="24"/>
        </w:rPr>
        <w:t>worsen</w:t>
      </w:r>
      <w:proofErr w:type="gramEnd"/>
      <w:r w:rsidRPr="0034377C">
        <w:rPr>
          <w:rFonts w:ascii="Times New Roman" w:hAnsi="Times New Roman" w:cs="Times New Roman"/>
          <w:sz w:val="24"/>
          <w:szCs w:val="24"/>
        </w:rPr>
        <w:t xml:space="preserve"> neurologic outcomes, but careful analysis illustrates that there exist important subgroups that are more affected. Based on this, a future direction is to learn an interpretable optimal treatment policy for EA burden to improve patient outcomes.</w:t>
      </w:r>
    </w:p>
    <w:p w14:paraId="7C942772" w14:textId="77777777" w:rsidR="005F196D" w:rsidRDefault="005F196D" w:rsidP="005F196D">
      <w:pPr>
        <w:rPr>
          <w:rFonts w:ascii="Times New Roman" w:hAnsi="Times New Roman" w:cs="Times New Roman"/>
          <w:b/>
          <w:bCs/>
          <w:sz w:val="24"/>
          <w:szCs w:val="24"/>
        </w:rPr>
      </w:pPr>
    </w:p>
    <w:p w14:paraId="3FF98D7A" w14:textId="0EC6D2DD" w:rsidR="005F196D" w:rsidRPr="005F196D" w:rsidRDefault="005F196D" w:rsidP="00A41274">
      <w:pPr>
        <w:spacing w:after="0"/>
        <w:rPr>
          <w:rFonts w:ascii="Times New Roman" w:hAnsi="Times New Roman" w:cs="Times New Roman"/>
          <w:b/>
          <w:bCs/>
          <w:sz w:val="24"/>
          <w:szCs w:val="24"/>
        </w:rPr>
      </w:pPr>
      <w:r w:rsidRPr="005F196D">
        <w:rPr>
          <w:rFonts w:ascii="Times New Roman" w:hAnsi="Times New Roman" w:cs="Times New Roman"/>
          <w:b/>
          <w:bCs/>
          <w:sz w:val="24"/>
          <w:szCs w:val="24"/>
        </w:rPr>
        <w:t>Contributors</w:t>
      </w:r>
    </w:p>
    <w:p w14:paraId="3ED8ECAE" w14:textId="31E852F9" w:rsidR="005F196D" w:rsidRPr="00D60898" w:rsidRDefault="00821F04" w:rsidP="00A41274">
      <w:pPr>
        <w:spacing w:after="0"/>
        <w:rPr>
          <w:rFonts w:ascii="Times New Roman" w:hAnsi="Times New Roman" w:cs="Times New Roman"/>
          <w:color w:val="000000" w:themeColor="text1"/>
          <w:sz w:val="24"/>
          <w:szCs w:val="24"/>
        </w:rPr>
      </w:pPr>
      <w:r w:rsidRPr="00D60898">
        <w:rPr>
          <w:rFonts w:ascii="Times New Roman" w:hAnsi="Times New Roman" w:cs="Times New Roman"/>
          <w:color w:val="000000" w:themeColor="text1"/>
          <w:sz w:val="24"/>
          <w:szCs w:val="24"/>
        </w:rPr>
        <w:t xml:space="preserve">HP, KH, HS, AV, CR, MBW </w:t>
      </w:r>
      <w:r w:rsidR="001C471D" w:rsidRPr="00D60898">
        <w:rPr>
          <w:rFonts w:ascii="Times New Roman" w:hAnsi="Times New Roman" w:cs="Times New Roman"/>
          <w:color w:val="000000" w:themeColor="text1"/>
          <w:sz w:val="24"/>
          <w:szCs w:val="24"/>
        </w:rPr>
        <w:t>conceptualized</w:t>
      </w:r>
      <w:r w:rsidR="005F196D" w:rsidRPr="00D60898">
        <w:rPr>
          <w:rFonts w:ascii="Times New Roman" w:hAnsi="Times New Roman" w:cs="Times New Roman"/>
          <w:color w:val="000000" w:themeColor="text1"/>
          <w:sz w:val="24"/>
          <w:szCs w:val="24"/>
        </w:rPr>
        <w:t xml:space="preserve"> the study. </w:t>
      </w:r>
      <w:r w:rsidR="00F45574" w:rsidRPr="00D60898">
        <w:rPr>
          <w:rFonts w:ascii="Times New Roman" w:hAnsi="Times New Roman" w:cs="Times New Roman"/>
          <w:color w:val="000000" w:themeColor="text1"/>
          <w:sz w:val="24"/>
          <w:szCs w:val="24"/>
        </w:rPr>
        <w:t xml:space="preserve">WG, JJ, SZ, MBW </w:t>
      </w:r>
      <w:r w:rsidR="005F196D" w:rsidRPr="00D60898">
        <w:rPr>
          <w:rFonts w:ascii="Times New Roman" w:hAnsi="Times New Roman" w:cs="Times New Roman"/>
          <w:color w:val="000000" w:themeColor="text1"/>
          <w:sz w:val="24"/>
          <w:szCs w:val="24"/>
        </w:rPr>
        <w:t xml:space="preserve">curated the data. </w:t>
      </w:r>
    </w:p>
    <w:p w14:paraId="12F39298" w14:textId="0D8BC939" w:rsidR="00A7294A" w:rsidRPr="00D60898" w:rsidRDefault="00F45574" w:rsidP="00A41274">
      <w:pPr>
        <w:spacing w:after="0"/>
        <w:rPr>
          <w:rFonts w:ascii="Times New Roman" w:hAnsi="Times New Roman" w:cs="Times New Roman"/>
          <w:color w:val="000000" w:themeColor="text1"/>
          <w:sz w:val="24"/>
          <w:szCs w:val="24"/>
        </w:rPr>
      </w:pPr>
      <w:r w:rsidRPr="00D60898">
        <w:rPr>
          <w:rFonts w:ascii="Times New Roman" w:hAnsi="Times New Roman" w:cs="Times New Roman"/>
          <w:color w:val="000000" w:themeColor="text1"/>
          <w:sz w:val="24"/>
          <w:szCs w:val="24"/>
        </w:rPr>
        <w:lastRenderedPageBreak/>
        <w:t xml:space="preserve">WG and JJ developed the neural network model for detecting EA in raw EEG data. HP, KH, HS </w:t>
      </w:r>
      <w:proofErr w:type="spellStart"/>
      <w:r w:rsidR="005F196D" w:rsidRPr="00D60898">
        <w:rPr>
          <w:rFonts w:ascii="Times New Roman" w:hAnsi="Times New Roman" w:cs="Times New Roman"/>
          <w:color w:val="000000" w:themeColor="text1"/>
          <w:sz w:val="24"/>
          <w:szCs w:val="24"/>
        </w:rPr>
        <w:t>analysed</w:t>
      </w:r>
      <w:proofErr w:type="spellEnd"/>
      <w:r w:rsidR="005F196D" w:rsidRPr="00D60898">
        <w:rPr>
          <w:rFonts w:ascii="Times New Roman" w:hAnsi="Times New Roman" w:cs="Times New Roman"/>
          <w:color w:val="000000" w:themeColor="text1"/>
          <w:sz w:val="24"/>
          <w:szCs w:val="24"/>
        </w:rPr>
        <w:t xml:space="preserve"> the data. </w:t>
      </w:r>
      <w:r w:rsidRPr="00D60898">
        <w:rPr>
          <w:rFonts w:ascii="Times New Roman" w:hAnsi="Times New Roman" w:cs="Times New Roman"/>
          <w:color w:val="000000" w:themeColor="text1"/>
          <w:sz w:val="24"/>
          <w:szCs w:val="24"/>
        </w:rPr>
        <w:t>MBW</w:t>
      </w:r>
      <w:r w:rsidR="00E5679A" w:rsidRPr="00D60898">
        <w:rPr>
          <w:rFonts w:ascii="Times New Roman" w:hAnsi="Times New Roman" w:cs="Times New Roman"/>
          <w:color w:val="000000" w:themeColor="text1"/>
          <w:sz w:val="24"/>
          <w:szCs w:val="24"/>
        </w:rPr>
        <w:t xml:space="preserve"> and JS</w:t>
      </w:r>
      <w:r w:rsidRPr="00D60898">
        <w:rPr>
          <w:rFonts w:ascii="Times New Roman" w:hAnsi="Times New Roman" w:cs="Times New Roman"/>
          <w:color w:val="000000" w:themeColor="text1"/>
          <w:sz w:val="24"/>
          <w:szCs w:val="24"/>
        </w:rPr>
        <w:t xml:space="preserve"> </w:t>
      </w:r>
      <w:r w:rsidR="005F196D" w:rsidRPr="00D60898">
        <w:rPr>
          <w:rFonts w:ascii="Times New Roman" w:hAnsi="Times New Roman" w:cs="Times New Roman"/>
          <w:color w:val="000000" w:themeColor="text1"/>
          <w:sz w:val="24"/>
          <w:szCs w:val="24"/>
        </w:rPr>
        <w:t xml:space="preserve">acquired funding. </w:t>
      </w:r>
      <w:r w:rsidRPr="00D60898">
        <w:rPr>
          <w:rFonts w:ascii="Times New Roman" w:hAnsi="Times New Roman" w:cs="Times New Roman"/>
          <w:color w:val="000000" w:themeColor="text1"/>
          <w:sz w:val="24"/>
          <w:szCs w:val="24"/>
        </w:rPr>
        <w:t xml:space="preserve">HP, KH, HS, AV, CR, MBW </w:t>
      </w:r>
      <w:r w:rsidR="005F196D" w:rsidRPr="00D60898">
        <w:rPr>
          <w:rFonts w:ascii="Times New Roman" w:hAnsi="Times New Roman" w:cs="Times New Roman"/>
          <w:color w:val="000000" w:themeColor="text1"/>
          <w:sz w:val="24"/>
          <w:szCs w:val="24"/>
        </w:rPr>
        <w:t xml:space="preserve">created the methodology. </w:t>
      </w:r>
      <w:r w:rsidRPr="00D60898">
        <w:rPr>
          <w:rFonts w:ascii="Times New Roman" w:hAnsi="Times New Roman" w:cs="Times New Roman"/>
          <w:color w:val="000000" w:themeColor="text1"/>
          <w:sz w:val="24"/>
          <w:szCs w:val="24"/>
        </w:rPr>
        <w:t xml:space="preserve">AV, CR, MBW </w:t>
      </w:r>
      <w:r w:rsidR="005F196D" w:rsidRPr="00D60898">
        <w:rPr>
          <w:rFonts w:ascii="Times New Roman" w:hAnsi="Times New Roman" w:cs="Times New Roman"/>
          <w:color w:val="000000" w:themeColor="text1"/>
          <w:sz w:val="24"/>
          <w:szCs w:val="24"/>
        </w:rPr>
        <w:t xml:space="preserve">gave supervision. </w:t>
      </w:r>
      <w:r w:rsidRPr="00D60898">
        <w:rPr>
          <w:rFonts w:ascii="Times New Roman" w:hAnsi="Times New Roman" w:cs="Times New Roman"/>
          <w:color w:val="000000" w:themeColor="text1"/>
          <w:sz w:val="24"/>
          <w:szCs w:val="24"/>
        </w:rPr>
        <w:t xml:space="preserve">AS, SZ, MBW performed chart review on the matched groups. </w:t>
      </w:r>
      <w:r w:rsidR="005D134A" w:rsidRPr="00D60898">
        <w:rPr>
          <w:rFonts w:ascii="Times New Roman" w:hAnsi="Times New Roman" w:cs="Times New Roman"/>
          <w:color w:val="000000" w:themeColor="text1"/>
          <w:sz w:val="24"/>
          <w:szCs w:val="24"/>
        </w:rPr>
        <w:t xml:space="preserve">XX </w:t>
      </w:r>
      <w:r w:rsidR="005F196D" w:rsidRPr="00D60898">
        <w:rPr>
          <w:rFonts w:ascii="Times New Roman" w:hAnsi="Times New Roman" w:cs="Times New Roman"/>
          <w:color w:val="000000" w:themeColor="text1"/>
          <w:sz w:val="24"/>
          <w:szCs w:val="24"/>
        </w:rPr>
        <w:t xml:space="preserve">verified the data. </w:t>
      </w:r>
      <w:r w:rsidRPr="00D60898">
        <w:rPr>
          <w:rFonts w:ascii="Times New Roman" w:hAnsi="Times New Roman" w:cs="Times New Roman"/>
          <w:color w:val="000000" w:themeColor="text1"/>
          <w:sz w:val="24"/>
          <w:szCs w:val="24"/>
        </w:rPr>
        <w:t xml:space="preserve">HP, KH, HS, </w:t>
      </w:r>
      <w:r w:rsidR="005F196D" w:rsidRPr="00D60898">
        <w:rPr>
          <w:rFonts w:ascii="Times New Roman" w:hAnsi="Times New Roman" w:cs="Times New Roman"/>
          <w:color w:val="000000" w:themeColor="text1"/>
          <w:sz w:val="24"/>
          <w:szCs w:val="24"/>
        </w:rPr>
        <w:t xml:space="preserve">created the figures. </w:t>
      </w:r>
      <w:r w:rsidRPr="00D60898">
        <w:rPr>
          <w:rFonts w:ascii="Times New Roman" w:hAnsi="Times New Roman" w:cs="Times New Roman"/>
          <w:color w:val="000000" w:themeColor="text1"/>
          <w:sz w:val="24"/>
          <w:szCs w:val="24"/>
        </w:rPr>
        <w:t xml:space="preserve">HP, KH, HS, AV, CR, MBW </w:t>
      </w:r>
      <w:r w:rsidR="005F196D" w:rsidRPr="00D60898">
        <w:rPr>
          <w:rFonts w:ascii="Times New Roman" w:hAnsi="Times New Roman" w:cs="Times New Roman"/>
          <w:color w:val="000000" w:themeColor="text1"/>
          <w:sz w:val="24"/>
          <w:szCs w:val="24"/>
        </w:rPr>
        <w:t xml:space="preserve">wrote the original draft. All authors reviewed and edited the final manuscript. </w:t>
      </w:r>
      <w:r w:rsidR="00FC185B" w:rsidRPr="00D60898">
        <w:rPr>
          <w:rFonts w:ascii="Times New Roman" w:hAnsi="Times New Roman" w:cs="Times New Roman"/>
          <w:color w:val="000000" w:themeColor="text1"/>
          <w:sz w:val="24"/>
          <w:szCs w:val="24"/>
        </w:rPr>
        <w:t xml:space="preserve">HS, SZ, </w:t>
      </w:r>
      <w:r w:rsidR="00C40DD1" w:rsidRPr="00D60898">
        <w:rPr>
          <w:rFonts w:ascii="Times New Roman" w:hAnsi="Times New Roman" w:cs="Times New Roman"/>
          <w:color w:val="000000" w:themeColor="text1"/>
          <w:sz w:val="24"/>
          <w:szCs w:val="24"/>
        </w:rPr>
        <w:t xml:space="preserve">AV, CR, </w:t>
      </w:r>
      <w:r w:rsidR="00FC185B" w:rsidRPr="00D60898">
        <w:rPr>
          <w:rFonts w:ascii="Times New Roman" w:hAnsi="Times New Roman" w:cs="Times New Roman"/>
          <w:color w:val="000000" w:themeColor="text1"/>
          <w:sz w:val="24"/>
          <w:szCs w:val="24"/>
        </w:rPr>
        <w:t xml:space="preserve">MBW had </w:t>
      </w:r>
      <w:r w:rsidR="005F196D" w:rsidRPr="00D60898">
        <w:rPr>
          <w:rFonts w:ascii="Times New Roman" w:hAnsi="Times New Roman" w:cs="Times New Roman"/>
          <w:color w:val="000000" w:themeColor="text1"/>
          <w:sz w:val="24"/>
          <w:szCs w:val="24"/>
        </w:rPr>
        <w:t>access to raw</w:t>
      </w:r>
      <w:r w:rsidR="005D134A" w:rsidRPr="00D60898">
        <w:rPr>
          <w:rFonts w:ascii="Times New Roman" w:hAnsi="Times New Roman" w:cs="Times New Roman"/>
          <w:color w:val="000000" w:themeColor="text1"/>
          <w:sz w:val="24"/>
          <w:szCs w:val="24"/>
        </w:rPr>
        <w:t xml:space="preserve"> </w:t>
      </w:r>
      <w:r w:rsidR="005F196D" w:rsidRPr="00D60898">
        <w:rPr>
          <w:rFonts w:ascii="Times New Roman" w:hAnsi="Times New Roman" w:cs="Times New Roman"/>
          <w:color w:val="000000" w:themeColor="text1"/>
          <w:sz w:val="24"/>
          <w:szCs w:val="24"/>
        </w:rPr>
        <w:t>data and final responsibility for the decision to submit for publication.</w:t>
      </w:r>
    </w:p>
    <w:p w14:paraId="64D7E479" w14:textId="77777777" w:rsidR="00ED6596" w:rsidRDefault="00ED6596" w:rsidP="005F196D">
      <w:pPr>
        <w:rPr>
          <w:rFonts w:ascii="Times New Roman" w:hAnsi="Times New Roman" w:cs="Times New Roman"/>
          <w:sz w:val="24"/>
          <w:szCs w:val="24"/>
        </w:rPr>
      </w:pPr>
    </w:p>
    <w:p w14:paraId="1B34B8E5" w14:textId="2F36EEF3" w:rsidR="00B108DF" w:rsidRDefault="00B108DF" w:rsidP="00A41274">
      <w:pPr>
        <w:spacing w:after="0"/>
        <w:rPr>
          <w:rFonts w:ascii="Times New Roman" w:hAnsi="Times New Roman" w:cs="Times New Roman"/>
          <w:b/>
          <w:bCs/>
          <w:color w:val="000000" w:themeColor="text1"/>
          <w:sz w:val="24"/>
          <w:szCs w:val="24"/>
        </w:rPr>
      </w:pPr>
      <w:r w:rsidRPr="00B108DF">
        <w:rPr>
          <w:rFonts w:ascii="Times New Roman" w:hAnsi="Times New Roman" w:cs="Times New Roman"/>
          <w:b/>
          <w:bCs/>
          <w:color w:val="000000" w:themeColor="text1"/>
          <w:sz w:val="24"/>
          <w:szCs w:val="24"/>
        </w:rPr>
        <w:t>Declaration of interests</w:t>
      </w:r>
    </w:p>
    <w:p w14:paraId="6979B432" w14:textId="2191793C" w:rsidR="00B108DF" w:rsidRDefault="00B108DF" w:rsidP="00A41274">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MBW is a co-founder of Beacon Biosignals</w:t>
      </w:r>
      <w:r w:rsidR="008864F5">
        <w:rPr>
          <w:rFonts w:ascii="Times New Roman" w:hAnsi="Times New Roman" w:cs="Times New Roman"/>
          <w:color w:val="000000" w:themeColor="text1"/>
          <w:sz w:val="24"/>
          <w:szCs w:val="24"/>
        </w:rPr>
        <w:t>, which played no role in this study</w:t>
      </w:r>
      <w:r>
        <w:rPr>
          <w:rFonts w:ascii="Times New Roman" w:hAnsi="Times New Roman" w:cs="Times New Roman"/>
          <w:color w:val="000000" w:themeColor="text1"/>
          <w:sz w:val="24"/>
          <w:szCs w:val="24"/>
        </w:rPr>
        <w:t xml:space="preserve">. </w:t>
      </w:r>
      <w:r w:rsidR="008864F5">
        <w:rPr>
          <w:rFonts w:ascii="Times New Roman" w:hAnsi="Times New Roman" w:cs="Times New Roman"/>
          <w:color w:val="000000" w:themeColor="text1"/>
          <w:sz w:val="24"/>
          <w:szCs w:val="24"/>
        </w:rPr>
        <w:t xml:space="preserve">All other co-authors report no competing interests. </w:t>
      </w:r>
    </w:p>
    <w:p w14:paraId="575599B0" w14:textId="77777777" w:rsidR="00D62789" w:rsidRDefault="00D62789" w:rsidP="0080109E">
      <w:pPr>
        <w:rPr>
          <w:rFonts w:ascii="Times New Roman" w:hAnsi="Times New Roman" w:cs="Times New Roman"/>
          <w:b/>
          <w:bCs/>
          <w:color w:val="000000" w:themeColor="text1"/>
          <w:sz w:val="24"/>
          <w:szCs w:val="24"/>
        </w:rPr>
      </w:pPr>
    </w:p>
    <w:p w14:paraId="1CABA34F" w14:textId="7D4B930F" w:rsidR="0080109E" w:rsidRPr="0080109E" w:rsidRDefault="0080109E" w:rsidP="00A41274">
      <w:pPr>
        <w:spacing w:after="0"/>
        <w:rPr>
          <w:rFonts w:ascii="Times New Roman" w:hAnsi="Times New Roman" w:cs="Times New Roman"/>
          <w:b/>
          <w:bCs/>
          <w:color w:val="000000" w:themeColor="text1"/>
          <w:sz w:val="24"/>
          <w:szCs w:val="24"/>
        </w:rPr>
      </w:pPr>
      <w:r w:rsidRPr="0080109E">
        <w:rPr>
          <w:rFonts w:ascii="Times New Roman" w:hAnsi="Times New Roman" w:cs="Times New Roman"/>
          <w:b/>
          <w:bCs/>
          <w:color w:val="000000" w:themeColor="text1"/>
          <w:sz w:val="24"/>
          <w:szCs w:val="24"/>
        </w:rPr>
        <w:t>Data sharing</w:t>
      </w:r>
    </w:p>
    <w:p w14:paraId="64E4C28E" w14:textId="7A443A26" w:rsidR="0080109E" w:rsidRPr="00B108DF" w:rsidRDefault="0080109E" w:rsidP="00A41274">
      <w:pPr>
        <w:spacing w:after="0"/>
        <w:rPr>
          <w:rFonts w:ascii="Times New Roman" w:hAnsi="Times New Roman" w:cs="Times New Roman"/>
          <w:color w:val="000000" w:themeColor="text1"/>
          <w:sz w:val="24"/>
          <w:szCs w:val="24"/>
        </w:rPr>
      </w:pPr>
      <w:r w:rsidRPr="0080109E">
        <w:rPr>
          <w:rFonts w:ascii="Times New Roman" w:hAnsi="Times New Roman" w:cs="Times New Roman"/>
          <w:color w:val="000000" w:themeColor="text1"/>
          <w:sz w:val="24"/>
          <w:szCs w:val="24"/>
        </w:rPr>
        <w:t xml:space="preserve">Written requests for access to the data reported in this paper will be considered by </w:t>
      </w:r>
      <w:r w:rsidR="001C471D" w:rsidRPr="0080109E">
        <w:rPr>
          <w:rFonts w:ascii="Times New Roman" w:hAnsi="Times New Roman" w:cs="Times New Roman"/>
          <w:color w:val="000000" w:themeColor="text1"/>
          <w:sz w:val="24"/>
          <w:szCs w:val="24"/>
        </w:rPr>
        <w:t>the</w:t>
      </w:r>
      <w:r w:rsidR="001C471D">
        <w:rPr>
          <w:rFonts w:ascii="Times New Roman" w:hAnsi="Times New Roman" w:cs="Times New Roman"/>
          <w:color w:val="000000" w:themeColor="text1"/>
          <w:sz w:val="24"/>
          <w:szCs w:val="24"/>
        </w:rPr>
        <w:t xml:space="preserve"> </w:t>
      </w:r>
      <w:r w:rsidR="001C471D" w:rsidRPr="0080109E">
        <w:rPr>
          <w:rFonts w:ascii="Times New Roman" w:hAnsi="Times New Roman" w:cs="Times New Roman"/>
          <w:color w:val="000000" w:themeColor="text1"/>
          <w:sz w:val="24"/>
          <w:szCs w:val="24"/>
        </w:rPr>
        <w:t>corresponding</w:t>
      </w:r>
      <w:r w:rsidRPr="0080109E">
        <w:rPr>
          <w:rFonts w:ascii="Times New Roman" w:hAnsi="Times New Roman" w:cs="Times New Roman"/>
          <w:color w:val="000000" w:themeColor="text1"/>
          <w:sz w:val="24"/>
          <w:szCs w:val="24"/>
        </w:rPr>
        <w:t xml:space="preserve"> author and a decision made about the appropriateness of the use of the data. If the use is appropriate, a data sharing agreement will be put in place before a fully de-identified version of the dataset used for the analysis with individual participant data is made available. </w:t>
      </w:r>
    </w:p>
    <w:p w14:paraId="70794F36" w14:textId="77777777" w:rsidR="00B108DF" w:rsidRDefault="00B108DF" w:rsidP="0034377C">
      <w:pPr>
        <w:rPr>
          <w:rFonts w:ascii="Times New Roman" w:hAnsi="Times New Roman" w:cs="Times New Roman"/>
          <w:sz w:val="24"/>
          <w:szCs w:val="24"/>
        </w:rPr>
      </w:pPr>
    </w:p>
    <w:p w14:paraId="5D7C0ED8" w14:textId="3F9077A2" w:rsidR="00A7294A" w:rsidRDefault="00A7294A" w:rsidP="0034377C">
      <w:pPr>
        <w:rPr>
          <w:rFonts w:ascii="Times New Roman" w:hAnsi="Times New Roman" w:cs="Times New Roman"/>
          <w:b/>
          <w:bCs/>
          <w:sz w:val="24"/>
          <w:szCs w:val="24"/>
        </w:rPr>
      </w:pPr>
      <w:r>
        <w:rPr>
          <w:rFonts w:ascii="Times New Roman" w:hAnsi="Times New Roman" w:cs="Times New Roman"/>
          <w:b/>
          <w:bCs/>
          <w:sz w:val="24"/>
          <w:szCs w:val="24"/>
        </w:rPr>
        <w:t>R</w:t>
      </w:r>
      <w:r w:rsidR="00185665">
        <w:rPr>
          <w:rFonts w:ascii="Times New Roman" w:hAnsi="Times New Roman" w:cs="Times New Roman"/>
          <w:b/>
          <w:bCs/>
          <w:sz w:val="24"/>
          <w:szCs w:val="24"/>
        </w:rPr>
        <w:t>eferences</w:t>
      </w:r>
    </w:p>
    <w:p w14:paraId="1AB4294B" w14:textId="77777777" w:rsidR="00AE1F3D" w:rsidRPr="00AE1F3D" w:rsidRDefault="00F06A5D" w:rsidP="00AE1F3D">
      <w:pPr>
        <w:pStyle w:val="Bibliography"/>
        <w:rPr>
          <w:rFonts w:ascii="Times New Roman" w:hAnsi="Times New Roman" w:cs="Times New Roman"/>
          <w:sz w:val="24"/>
        </w:rPr>
      </w:pPr>
      <w:r>
        <w:rPr>
          <w:b/>
          <w:bCs/>
        </w:rPr>
        <w:fldChar w:fldCharType="begin"/>
      </w:r>
      <w:r w:rsidR="00AE1F3D">
        <w:rPr>
          <w:b/>
          <w:bCs/>
        </w:rPr>
        <w:instrText xml:space="preserve"> ADDIN ZOTERO_BIBL {"uncited":[],"omitted":[],"custom":[]} CSL_BIBLIOGRAPHY </w:instrText>
      </w:r>
      <w:r>
        <w:rPr>
          <w:b/>
          <w:bCs/>
        </w:rPr>
        <w:fldChar w:fldCharType="separate"/>
      </w:r>
      <w:r w:rsidR="00AE1F3D" w:rsidRPr="00AE1F3D">
        <w:rPr>
          <w:rFonts w:ascii="Times New Roman" w:hAnsi="Times New Roman" w:cs="Times New Roman"/>
          <w:sz w:val="24"/>
        </w:rPr>
        <w:t>1</w:t>
      </w:r>
      <w:r w:rsidR="00AE1F3D" w:rsidRPr="00AE1F3D">
        <w:rPr>
          <w:rFonts w:ascii="Times New Roman" w:hAnsi="Times New Roman" w:cs="Times New Roman"/>
          <w:sz w:val="24"/>
        </w:rPr>
        <w:tab/>
        <w:t xml:space="preserve">Hirsch LJ, Fong MWK, Leitinger M, </w:t>
      </w:r>
      <w:r w:rsidR="00AE1F3D" w:rsidRPr="00AE1F3D">
        <w:rPr>
          <w:rFonts w:ascii="Times New Roman" w:hAnsi="Times New Roman" w:cs="Times New Roman"/>
          <w:i/>
          <w:iCs/>
          <w:sz w:val="24"/>
        </w:rPr>
        <w:t>et al.</w:t>
      </w:r>
      <w:r w:rsidR="00AE1F3D" w:rsidRPr="00AE1F3D">
        <w:rPr>
          <w:rFonts w:ascii="Times New Roman" w:hAnsi="Times New Roman" w:cs="Times New Roman"/>
          <w:sz w:val="24"/>
        </w:rPr>
        <w:t xml:space="preserve"> American Clinical Neurophysiology Society’s Standardized Critical Care EEG Terminology: 2021 Version. </w:t>
      </w:r>
      <w:r w:rsidR="00AE1F3D" w:rsidRPr="00AE1F3D">
        <w:rPr>
          <w:rFonts w:ascii="Times New Roman" w:hAnsi="Times New Roman" w:cs="Times New Roman"/>
          <w:i/>
          <w:iCs/>
          <w:sz w:val="24"/>
        </w:rPr>
        <w:t>J Clin Neurophysiol Off Publ Am Electroencephalogr Soc</w:t>
      </w:r>
      <w:r w:rsidR="00AE1F3D" w:rsidRPr="00AE1F3D">
        <w:rPr>
          <w:rFonts w:ascii="Times New Roman" w:hAnsi="Times New Roman" w:cs="Times New Roman"/>
          <w:sz w:val="24"/>
        </w:rPr>
        <w:t xml:space="preserve"> 2021; </w:t>
      </w:r>
      <w:r w:rsidR="00AE1F3D" w:rsidRPr="00AE1F3D">
        <w:rPr>
          <w:rFonts w:ascii="Times New Roman" w:hAnsi="Times New Roman" w:cs="Times New Roman"/>
          <w:b/>
          <w:bCs/>
          <w:sz w:val="24"/>
        </w:rPr>
        <w:t>38</w:t>
      </w:r>
      <w:r w:rsidR="00AE1F3D" w:rsidRPr="00AE1F3D">
        <w:rPr>
          <w:rFonts w:ascii="Times New Roman" w:hAnsi="Times New Roman" w:cs="Times New Roman"/>
          <w:sz w:val="24"/>
        </w:rPr>
        <w:t>: 1–29.</w:t>
      </w:r>
    </w:p>
    <w:p w14:paraId="0CA0D2F4" w14:textId="77777777" w:rsidR="00AE1F3D" w:rsidRPr="00AE1F3D" w:rsidRDefault="00AE1F3D" w:rsidP="00AE1F3D">
      <w:pPr>
        <w:pStyle w:val="Bibliography"/>
        <w:rPr>
          <w:rFonts w:ascii="Times New Roman" w:hAnsi="Times New Roman" w:cs="Times New Roman"/>
          <w:sz w:val="24"/>
        </w:rPr>
      </w:pPr>
      <w:r w:rsidRPr="00AE1F3D">
        <w:rPr>
          <w:rFonts w:ascii="Times New Roman" w:hAnsi="Times New Roman" w:cs="Times New Roman"/>
          <w:sz w:val="24"/>
        </w:rPr>
        <w:t>2</w:t>
      </w:r>
      <w:r w:rsidRPr="00AE1F3D">
        <w:rPr>
          <w:rFonts w:ascii="Times New Roman" w:hAnsi="Times New Roman" w:cs="Times New Roman"/>
          <w:sz w:val="24"/>
        </w:rPr>
        <w:tab/>
        <w:t xml:space="preserve">Westover MB, Shafi MM, Bianchi MT, </w:t>
      </w:r>
      <w:r w:rsidRPr="00AE1F3D">
        <w:rPr>
          <w:rFonts w:ascii="Times New Roman" w:hAnsi="Times New Roman" w:cs="Times New Roman"/>
          <w:i/>
          <w:iCs/>
          <w:sz w:val="24"/>
        </w:rPr>
        <w:t>et al.</w:t>
      </w:r>
      <w:r w:rsidRPr="00AE1F3D">
        <w:rPr>
          <w:rFonts w:ascii="Times New Roman" w:hAnsi="Times New Roman" w:cs="Times New Roman"/>
          <w:sz w:val="24"/>
        </w:rPr>
        <w:t xml:space="preserve"> The probability of seizures during EEG monitoring in critically ill adults. </w:t>
      </w:r>
      <w:r w:rsidRPr="00AE1F3D">
        <w:rPr>
          <w:rFonts w:ascii="Times New Roman" w:hAnsi="Times New Roman" w:cs="Times New Roman"/>
          <w:i/>
          <w:iCs/>
          <w:sz w:val="24"/>
        </w:rPr>
        <w:t>Clin Neurophysiol Off J Int Fed Clin Neurophysiol</w:t>
      </w:r>
      <w:r w:rsidRPr="00AE1F3D">
        <w:rPr>
          <w:rFonts w:ascii="Times New Roman" w:hAnsi="Times New Roman" w:cs="Times New Roman"/>
          <w:sz w:val="24"/>
        </w:rPr>
        <w:t xml:space="preserve"> 2015; </w:t>
      </w:r>
      <w:r w:rsidRPr="00AE1F3D">
        <w:rPr>
          <w:rFonts w:ascii="Times New Roman" w:hAnsi="Times New Roman" w:cs="Times New Roman"/>
          <w:b/>
          <w:bCs/>
          <w:sz w:val="24"/>
        </w:rPr>
        <w:t>126</w:t>
      </w:r>
      <w:r w:rsidRPr="00AE1F3D">
        <w:rPr>
          <w:rFonts w:ascii="Times New Roman" w:hAnsi="Times New Roman" w:cs="Times New Roman"/>
          <w:sz w:val="24"/>
        </w:rPr>
        <w:t>: 463–71.</w:t>
      </w:r>
    </w:p>
    <w:p w14:paraId="10C990AB" w14:textId="77777777" w:rsidR="00AE1F3D" w:rsidRPr="00AE1F3D" w:rsidRDefault="00AE1F3D" w:rsidP="00AE1F3D">
      <w:pPr>
        <w:pStyle w:val="Bibliography"/>
        <w:rPr>
          <w:rFonts w:ascii="Times New Roman" w:hAnsi="Times New Roman" w:cs="Times New Roman"/>
          <w:sz w:val="24"/>
        </w:rPr>
      </w:pPr>
      <w:r w:rsidRPr="00AE1F3D">
        <w:rPr>
          <w:rFonts w:ascii="Times New Roman" w:hAnsi="Times New Roman" w:cs="Times New Roman"/>
          <w:sz w:val="24"/>
        </w:rPr>
        <w:t>3</w:t>
      </w:r>
      <w:r w:rsidRPr="00AE1F3D">
        <w:rPr>
          <w:rFonts w:ascii="Times New Roman" w:hAnsi="Times New Roman" w:cs="Times New Roman"/>
          <w:sz w:val="24"/>
        </w:rPr>
        <w:tab/>
        <w:t xml:space="preserve">Rodriguez Ruiz A, Vlachy J, Lee JW, </w:t>
      </w:r>
      <w:r w:rsidRPr="00AE1F3D">
        <w:rPr>
          <w:rFonts w:ascii="Times New Roman" w:hAnsi="Times New Roman" w:cs="Times New Roman"/>
          <w:i/>
          <w:iCs/>
          <w:sz w:val="24"/>
        </w:rPr>
        <w:t>et al.</w:t>
      </w:r>
      <w:r w:rsidRPr="00AE1F3D">
        <w:rPr>
          <w:rFonts w:ascii="Times New Roman" w:hAnsi="Times New Roman" w:cs="Times New Roman"/>
          <w:sz w:val="24"/>
        </w:rPr>
        <w:t xml:space="preserve"> Association of Periodic and Rhythmic Electroencephalographic Patterns With Seizures in Critically Ill Patients. </w:t>
      </w:r>
      <w:r w:rsidRPr="00AE1F3D">
        <w:rPr>
          <w:rFonts w:ascii="Times New Roman" w:hAnsi="Times New Roman" w:cs="Times New Roman"/>
          <w:i/>
          <w:iCs/>
          <w:sz w:val="24"/>
        </w:rPr>
        <w:t>JAMA Neurol</w:t>
      </w:r>
      <w:r w:rsidRPr="00AE1F3D">
        <w:rPr>
          <w:rFonts w:ascii="Times New Roman" w:hAnsi="Times New Roman" w:cs="Times New Roman"/>
          <w:sz w:val="24"/>
        </w:rPr>
        <w:t xml:space="preserve"> 2017; </w:t>
      </w:r>
      <w:r w:rsidRPr="00AE1F3D">
        <w:rPr>
          <w:rFonts w:ascii="Times New Roman" w:hAnsi="Times New Roman" w:cs="Times New Roman"/>
          <w:b/>
          <w:bCs/>
          <w:sz w:val="24"/>
        </w:rPr>
        <w:t>74</w:t>
      </w:r>
      <w:r w:rsidRPr="00AE1F3D">
        <w:rPr>
          <w:rFonts w:ascii="Times New Roman" w:hAnsi="Times New Roman" w:cs="Times New Roman"/>
          <w:sz w:val="24"/>
        </w:rPr>
        <w:t>: 181–8.</w:t>
      </w:r>
    </w:p>
    <w:p w14:paraId="1FBFA22D" w14:textId="77777777" w:rsidR="00AE1F3D" w:rsidRPr="00AE1F3D" w:rsidRDefault="00AE1F3D" w:rsidP="00AE1F3D">
      <w:pPr>
        <w:pStyle w:val="Bibliography"/>
        <w:rPr>
          <w:rFonts w:ascii="Times New Roman" w:hAnsi="Times New Roman" w:cs="Times New Roman"/>
          <w:sz w:val="24"/>
        </w:rPr>
      </w:pPr>
      <w:r w:rsidRPr="00AE1F3D">
        <w:rPr>
          <w:rFonts w:ascii="Times New Roman" w:hAnsi="Times New Roman" w:cs="Times New Roman"/>
          <w:sz w:val="24"/>
        </w:rPr>
        <w:t>4</w:t>
      </w:r>
      <w:r w:rsidRPr="00AE1F3D">
        <w:rPr>
          <w:rFonts w:ascii="Times New Roman" w:hAnsi="Times New Roman" w:cs="Times New Roman"/>
          <w:sz w:val="24"/>
        </w:rPr>
        <w:tab/>
        <w:t xml:space="preserve">Vespa P. Continuous EEG monitoring for the detection of seizures in traumatic brain injury, infarction, and intracerebral hemorrhage: ‘to detect and protect’. </w:t>
      </w:r>
      <w:r w:rsidRPr="00AE1F3D">
        <w:rPr>
          <w:rFonts w:ascii="Times New Roman" w:hAnsi="Times New Roman" w:cs="Times New Roman"/>
          <w:i/>
          <w:iCs/>
          <w:sz w:val="24"/>
        </w:rPr>
        <w:t>J Clin Neurophysiol Off Publ Am Electroencephalogr Soc</w:t>
      </w:r>
      <w:r w:rsidRPr="00AE1F3D">
        <w:rPr>
          <w:rFonts w:ascii="Times New Roman" w:hAnsi="Times New Roman" w:cs="Times New Roman"/>
          <w:sz w:val="24"/>
        </w:rPr>
        <w:t xml:space="preserve"> 2005; </w:t>
      </w:r>
      <w:r w:rsidRPr="00AE1F3D">
        <w:rPr>
          <w:rFonts w:ascii="Times New Roman" w:hAnsi="Times New Roman" w:cs="Times New Roman"/>
          <w:b/>
          <w:bCs/>
          <w:sz w:val="24"/>
        </w:rPr>
        <w:t>22</w:t>
      </w:r>
      <w:r w:rsidRPr="00AE1F3D">
        <w:rPr>
          <w:rFonts w:ascii="Times New Roman" w:hAnsi="Times New Roman" w:cs="Times New Roman"/>
          <w:sz w:val="24"/>
        </w:rPr>
        <w:t>: 99–106.</w:t>
      </w:r>
    </w:p>
    <w:p w14:paraId="15BD58B7" w14:textId="77777777" w:rsidR="00AE1F3D" w:rsidRPr="00AE1F3D" w:rsidRDefault="00AE1F3D" w:rsidP="00AE1F3D">
      <w:pPr>
        <w:pStyle w:val="Bibliography"/>
        <w:rPr>
          <w:rFonts w:ascii="Times New Roman" w:hAnsi="Times New Roman" w:cs="Times New Roman"/>
          <w:sz w:val="24"/>
        </w:rPr>
      </w:pPr>
      <w:r w:rsidRPr="00AE1F3D">
        <w:rPr>
          <w:rFonts w:ascii="Times New Roman" w:hAnsi="Times New Roman" w:cs="Times New Roman"/>
          <w:sz w:val="24"/>
        </w:rPr>
        <w:t>5</w:t>
      </w:r>
      <w:r w:rsidRPr="00AE1F3D">
        <w:rPr>
          <w:rFonts w:ascii="Times New Roman" w:hAnsi="Times New Roman" w:cs="Times New Roman"/>
          <w:sz w:val="24"/>
        </w:rPr>
        <w:tab/>
        <w:t xml:space="preserve">Claassen J, Mayer SA, Kowalski RG, Emerson RG, Hirsch LJ. Detection of electrographic seizures with continuous EEG monitoring in critically ill patients. </w:t>
      </w:r>
      <w:r w:rsidRPr="00AE1F3D">
        <w:rPr>
          <w:rFonts w:ascii="Times New Roman" w:hAnsi="Times New Roman" w:cs="Times New Roman"/>
          <w:i/>
          <w:iCs/>
          <w:sz w:val="24"/>
        </w:rPr>
        <w:t>Neurology</w:t>
      </w:r>
      <w:r w:rsidRPr="00AE1F3D">
        <w:rPr>
          <w:rFonts w:ascii="Times New Roman" w:hAnsi="Times New Roman" w:cs="Times New Roman"/>
          <w:sz w:val="24"/>
        </w:rPr>
        <w:t xml:space="preserve"> 2004; </w:t>
      </w:r>
      <w:r w:rsidRPr="00AE1F3D">
        <w:rPr>
          <w:rFonts w:ascii="Times New Roman" w:hAnsi="Times New Roman" w:cs="Times New Roman"/>
          <w:b/>
          <w:bCs/>
          <w:sz w:val="24"/>
        </w:rPr>
        <w:t>62</w:t>
      </w:r>
      <w:r w:rsidRPr="00AE1F3D">
        <w:rPr>
          <w:rFonts w:ascii="Times New Roman" w:hAnsi="Times New Roman" w:cs="Times New Roman"/>
          <w:sz w:val="24"/>
        </w:rPr>
        <w:t>: 1743–8.</w:t>
      </w:r>
    </w:p>
    <w:p w14:paraId="1C011915" w14:textId="77777777" w:rsidR="00AE1F3D" w:rsidRPr="00AE1F3D" w:rsidRDefault="00AE1F3D" w:rsidP="00AE1F3D">
      <w:pPr>
        <w:pStyle w:val="Bibliography"/>
        <w:rPr>
          <w:rFonts w:ascii="Times New Roman" w:hAnsi="Times New Roman" w:cs="Times New Roman"/>
          <w:sz w:val="24"/>
        </w:rPr>
      </w:pPr>
      <w:r w:rsidRPr="00AE1F3D">
        <w:rPr>
          <w:rFonts w:ascii="Times New Roman" w:hAnsi="Times New Roman" w:cs="Times New Roman"/>
          <w:sz w:val="24"/>
        </w:rPr>
        <w:t>6</w:t>
      </w:r>
      <w:r w:rsidRPr="00AE1F3D">
        <w:rPr>
          <w:rFonts w:ascii="Times New Roman" w:hAnsi="Times New Roman" w:cs="Times New Roman"/>
          <w:sz w:val="24"/>
        </w:rPr>
        <w:tab/>
        <w:t xml:space="preserve">Lalgudi Ganesan S, Hahn CD. Electrographic seizure burden and outcomes following pediatric status epilepticus. </w:t>
      </w:r>
      <w:r w:rsidRPr="00AE1F3D">
        <w:rPr>
          <w:rFonts w:ascii="Times New Roman" w:hAnsi="Times New Roman" w:cs="Times New Roman"/>
          <w:i/>
          <w:iCs/>
          <w:sz w:val="24"/>
        </w:rPr>
        <w:t>Epilepsy Behav EB</w:t>
      </w:r>
      <w:r w:rsidRPr="00AE1F3D">
        <w:rPr>
          <w:rFonts w:ascii="Times New Roman" w:hAnsi="Times New Roman" w:cs="Times New Roman"/>
          <w:sz w:val="24"/>
        </w:rPr>
        <w:t xml:space="preserve"> 2019; </w:t>
      </w:r>
      <w:r w:rsidRPr="00AE1F3D">
        <w:rPr>
          <w:rFonts w:ascii="Times New Roman" w:hAnsi="Times New Roman" w:cs="Times New Roman"/>
          <w:b/>
          <w:bCs/>
          <w:sz w:val="24"/>
        </w:rPr>
        <w:t>101</w:t>
      </w:r>
      <w:r w:rsidRPr="00AE1F3D">
        <w:rPr>
          <w:rFonts w:ascii="Times New Roman" w:hAnsi="Times New Roman" w:cs="Times New Roman"/>
          <w:sz w:val="24"/>
        </w:rPr>
        <w:t>: 106409.</w:t>
      </w:r>
    </w:p>
    <w:p w14:paraId="712C01BC" w14:textId="77777777" w:rsidR="00AE1F3D" w:rsidRPr="00AE1F3D" w:rsidRDefault="00AE1F3D" w:rsidP="00AE1F3D">
      <w:pPr>
        <w:pStyle w:val="Bibliography"/>
        <w:rPr>
          <w:rFonts w:ascii="Times New Roman" w:hAnsi="Times New Roman" w:cs="Times New Roman"/>
          <w:sz w:val="24"/>
        </w:rPr>
      </w:pPr>
      <w:r w:rsidRPr="00AE1F3D">
        <w:rPr>
          <w:rFonts w:ascii="Times New Roman" w:hAnsi="Times New Roman" w:cs="Times New Roman"/>
          <w:sz w:val="24"/>
        </w:rPr>
        <w:lastRenderedPageBreak/>
        <w:t>7</w:t>
      </w:r>
      <w:r w:rsidRPr="00AE1F3D">
        <w:rPr>
          <w:rFonts w:ascii="Times New Roman" w:hAnsi="Times New Roman" w:cs="Times New Roman"/>
          <w:sz w:val="24"/>
        </w:rPr>
        <w:tab/>
        <w:t xml:space="preserve">De Marchis GM, Pugin D, Meyers E, </w:t>
      </w:r>
      <w:r w:rsidRPr="00AE1F3D">
        <w:rPr>
          <w:rFonts w:ascii="Times New Roman" w:hAnsi="Times New Roman" w:cs="Times New Roman"/>
          <w:i/>
          <w:iCs/>
          <w:sz w:val="24"/>
        </w:rPr>
        <w:t>et al.</w:t>
      </w:r>
      <w:r w:rsidRPr="00AE1F3D">
        <w:rPr>
          <w:rFonts w:ascii="Times New Roman" w:hAnsi="Times New Roman" w:cs="Times New Roman"/>
          <w:sz w:val="24"/>
        </w:rPr>
        <w:t xml:space="preserve"> Seizure burden in subarachnoid hemorrhage associated with functional and cognitive outcome. </w:t>
      </w:r>
      <w:r w:rsidRPr="00AE1F3D">
        <w:rPr>
          <w:rFonts w:ascii="Times New Roman" w:hAnsi="Times New Roman" w:cs="Times New Roman"/>
          <w:i/>
          <w:iCs/>
          <w:sz w:val="24"/>
        </w:rPr>
        <w:t>Neurology</w:t>
      </w:r>
      <w:r w:rsidRPr="00AE1F3D">
        <w:rPr>
          <w:rFonts w:ascii="Times New Roman" w:hAnsi="Times New Roman" w:cs="Times New Roman"/>
          <w:sz w:val="24"/>
        </w:rPr>
        <w:t xml:space="preserve"> 2016; </w:t>
      </w:r>
      <w:r w:rsidRPr="00AE1F3D">
        <w:rPr>
          <w:rFonts w:ascii="Times New Roman" w:hAnsi="Times New Roman" w:cs="Times New Roman"/>
          <w:b/>
          <w:bCs/>
          <w:sz w:val="24"/>
        </w:rPr>
        <w:t>86</w:t>
      </w:r>
      <w:r w:rsidRPr="00AE1F3D">
        <w:rPr>
          <w:rFonts w:ascii="Times New Roman" w:hAnsi="Times New Roman" w:cs="Times New Roman"/>
          <w:sz w:val="24"/>
        </w:rPr>
        <w:t>: 253–60.</w:t>
      </w:r>
    </w:p>
    <w:p w14:paraId="404B7199" w14:textId="77777777" w:rsidR="00AE1F3D" w:rsidRPr="00AE1F3D" w:rsidRDefault="00AE1F3D" w:rsidP="00AE1F3D">
      <w:pPr>
        <w:pStyle w:val="Bibliography"/>
        <w:rPr>
          <w:rFonts w:ascii="Times New Roman" w:hAnsi="Times New Roman" w:cs="Times New Roman"/>
          <w:sz w:val="24"/>
        </w:rPr>
      </w:pPr>
      <w:r w:rsidRPr="00AE1F3D">
        <w:rPr>
          <w:rFonts w:ascii="Times New Roman" w:hAnsi="Times New Roman" w:cs="Times New Roman"/>
          <w:sz w:val="24"/>
        </w:rPr>
        <w:t>8</w:t>
      </w:r>
      <w:r w:rsidRPr="00AE1F3D">
        <w:rPr>
          <w:rFonts w:ascii="Times New Roman" w:hAnsi="Times New Roman" w:cs="Times New Roman"/>
          <w:sz w:val="24"/>
        </w:rPr>
        <w:tab/>
        <w:t xml:space="preserve">Payne ET, Zhao XY, Frndova H, </w:t>
      </w:r>
      <w:r w:rsidRPr="00AE1F3D">
        <w:rPr>
          <w:rFonts w:ascii="Times New Roman" w:hAnsi="Times New Roman" w:cs="Times New Roman"/>
          <w:i/>
          <w:iCs/>
          <w:sz w:val="24"/>
        </w:rPr>
        <w:t>et al.</w:t>
      </w:r>
      <w:r w:rsidRPr="00AE1F3D">
        <w:rPr>
          <w:rFonts w:ascii="Times New Roman" w:hAnsi="Times New Roman" w:cs="Times New Roman"/>
          <w:sz w:val="24"/>
        </w:rPr>
        <w:t xml:space="preserve"> Seizure burden is independently associated with short term outcome in critically ill children. </w:t>
      </w:r>
      <w:r w:rsidRPr="00AE1F3D">
        <w:rPr>
          <w:rFonts w:ascii="Times New Roman" w:hAnsi="Times New Roman" w:cs="Times New Roman"/>
          <w:i/>
          <w:iCs/>
          <w:sz w:val="24"/>
        </w:rPr>
        <w:t>Brain J Neurol</w:t>
      </w:r>
      <w:r w:rsidRPr="00AE1F3D">
        <w:rPr>
          <w:rFonts w:ascii="Times New Roman" w:hAnsi="Times New Roman" w:cs="Times New Roman"/>
          <w:sz w:val="24"/>
        </w:rPr>
        <w:t xml:space="preserve"> 2014; </w:t>
      </w:r>
      <w:r w:rsidRPr="00AE1F3D">
        <w:rPr>
          <w:rFonts w:ascii="Times New Roman" w:hAnsi="Times New Roman" w:cs="Times New Roman"/>
          <w:b/>
          <w:bCs/>
          <w:sz w:val="24"/>
        </w:rPr>
        <w:t>137</w:t>
      </w:r>
      <w:r w:rsidRPr="00AE1F3D">
        <w:rPr>
          <w:rFonts w:ascii="Times New Roman" w:hAnsi="Times New Roman" w:cs="Times New Roman"/>
          <w:sz w:val="24"/>
        </w:rPr>
        <w:t>: 1429–38.</w:t>
      </w:r>
    </w:p>
    <w:p w14:paraId="2951CE6E" w14:textId="77777777" w:rsidR="00AE1F3D" w:rsidRPr="00AE1F3D" w:rsidRDefault="00AE1F3D" w:rsidP="00AE1F3D">
      <w:pPr>
        <w:pStyle w:val="Bibliography"/>
        <w:rPr>
          <w:rFonts w:ascii="Times New Roman" w:hAnsi="Times New Roman" w:cs="Times New Roman"/>
          <w:sz w:val="24"/>
        </w:rPr>
      </w:pPr>
      <w:r w:rsidRPr="00AE1F3D">
        <w:rPr>
          <w:rFonts w:ascii="Times New Roman" w:hAnsi="Times New Roman" w:cs="Times New Roman"/>
          <w:sz w:val="24"/>
        </w:rPr>
        <w:t>9</w:t>
      </w:r>
      <w:r w:rsidRPr="00AE1F3D">
        <w:rPr>
          <w:rFonts w:ascii="Times New Roman" w:hAnsi="Times New Roman" w:cs="Times New Roman"/>
          <w:sz w:val="24"/>
        </w:rPr>
        <w:tab/>
        <w:t xml:space="preserve">Zafar SF, Postma EN, Biswal S, </w:t>
      </w:r>
      <w:r w:rsidRPr="00AE1F3D">
        <w:rPr>
          <w:rFonts w:ascii="Times New Roman" w:hAnsi="Times New Roman" w:cs="Times New Roman"/>
          <w:i/>
          <w:iCs/>
          <w:sz w:val="24"/>
        </w:rPr>
        <w:t>et al.</w:t>
      </w:r>
      <w:r w:rsidRPr="00AE1F3D">
        <w:rPr>
          <w:rFonts w:ascii="Times New Roman" w:hAnsi="Times New Roman" w:cs="Times New Roman"/>
          <w:sz w:val="24"/>
        </w:rPr>
        <w:t xml:space="preserve"> Effect of epileptiform abnormality burden on neurologic outcome and antiepileptic drug management after subarachnoid hemorrhage. </w:t>
      </w:r>
      <w:r w:rsidRPr="00AE1F3D">
        <w:rPr>
          <w:rFonts w:ascii="Times New Roman" w:hAnsi="Times New Roman" w:cs="Times New Roman"/>
          <w:i/>
          <w:iCs/>
          <w:sz w:val="24"/>
        </w:rPr>
        <w:t>Clin Neurophysiol Off J Int Fed Clin Neurophysiol</w:t>
      </w:r>
      <w:r w:rsidRPr="00AE1F3D">
        <w:rPr>
          <w:rFonts w:ascii="Times New Roman" w:hAnsi="Times New Roman" w:cs="Times New Roman"/>
          <w:sz w:val="24"/>
        </w:rPr>
        <w:t xml:space="preserve"> 2018; </w:t>
      </w:r>
      <w:r w:rsidRPr="00AE1F3D">
        <w:rPr>
          <w:rFonts w:ascii="Times New Roman" w:hAnsi="Times New Roman" w:cs="Times New Roman"/>
          <w:b/>
          <w:bCs/>
          <w:sz w:val="24"/>
        </w:rPr>
        <w:t>129</w:t>
      </w:r>
      <w:r w:rsidRPr="00AE1F3D">
        <w:rPr>
          <w:rFonts w:ascii="Times New Roman" w:hAnsi="Times New Roman" w:cs="Times New Roman"/>
          <w:sz w:val="24"/>
        </w:rPr>
        <w:t>: 2219–27.</w:t>
      </w:r>
    </w:p>
    <w:p w14:paraId="42690F41" w14:textId="77777777" w:rsidR="00AE1F3D" w:rsidRPr="00AE1F3D" w:rsidRDefault="00AE1F3D" w:rsidP="00AE1F3D">
      <w:pPr>
        <w:pStyle w:val="Bibliography"/>
        <w:rPr>
          <w:rFonts w:ascii="Times New Roman" w:hAnsi="Times New Roman" w:cs="Times New Roman"/>
          <w:sz w:val="24"/>
        </w:rPr>
      </w:pPr>
      <w:r w:rsidRPr="00AE1F3D">
        <w:rPr>
          <w:rFonts w:ascii="Times New Roman" w:hAnsi="Times New Roman" w:cs="Times New Roman"/>
          <w:sz w:val="24"/>
        </w:rPr>
        <w:t>10</w:t>
      </w:r>
      <w:r w:rsidRPr="00AE1F3D">
        <w:rPr>
          <w:rFonts w:ascii="Times New Roman" w:hAnsi="Times New Roman" w:cs="Times New Roman"/>
          <w:sz w:val="24"/>
        </w:rPr>
        <w:tab/>
        <w:t xml:space="preserve">Oddo M, Carrera E, Claassen J, Mayer SA, Hirsch LJ. Continuous electroencephalography in the medical intensive care unit. </w:t>
      </w:r>
      <w:r w:rsidRPr="00AE1F3D">
        <w:rPr>
          <w:rFonts w:ascii="Times New Roman" w:hAnsi="Times New Roman" w:cs="Times New Roman"/>
          <w:i/>
          <w:iCs/>
          <w:sz w:val="24"/>
        </w:rPr>
        <w:t>Crit Care Med</w:t>
      </w:r>
      <w:r w:rsidRPr="00AE1F3D">
        <w:rPr>
          <w:rFonts w:ascii="Times New Roman" w:hAnsi="Times New Roman" w:cs="Times New Roman"/>
          <w:sz w:val="24"/>
        </w:rPr>
        <w:t xml:space="preserve"> 2009; </w:t>
      </w:r>
      <w:r w:rsidRPr="00AE1F3D">
        <w:rPr>
          <w:rFonts w:ascii="Times New Roman" w:hAnsi="Times New Roman" w:cs="Times New Roman"/>
          <w:b/>
          <w:bCs/>
          <w:sz w:val="24"/>
        </w:rPr>
        <w:t>37</w:t>
      </w:r>
      <w:r w:rsidRPr="00AE1F3D">
        <w:rPr>
          <w:rFonts w:ascii="Times New Roman" w:hAnsi="Times New Roman" w:cs="Times New Roman"/>
          <w:sz w:val="24"/>
        </w:rPr>
        <w:t>: 2051–6.</w:t>
      </w:r>
    </w:p>
    <w:p w14:paraId="537AFA6B" w14:textId="77777777" w:rsidR="00AE1F3D" w:rsidRPr="00AE1F3D" w:rsidRDefault="00AE1F3D" w:rsidP="00AE1F3D">
      <w:pPr>
        <w:pStyle w:val="Bibliography"/>
        <w:rPr>
          <w:rFonts w:ascii="Times New Roman" w:hAnsi="Times New Roman" w:cs="Times New Roman"/>
          <w:sz w:val="24"/>
        </w:rPr>
      </w:pPr>
      <w:r w:rsidRPr="00AE1F3D">
        <w:rPr>
          <w:rFonts w:ascii="Times New Roman" w:hAnsi="Times New Roman" w:cs="Times New Roman"/>
          <w:sz w:val="24"/>
        </w:rPr>
        <w:t>11</w:t>
      </w:r>
      <w:r w:rsidRPr="00AE1F3D">
        <w:rPr>
          <w:rFonts w:ascii="Times New Roman" w:hAnsi="Times New Roman" w:cs="Times New Roman"/>
          <w:sz w:val="24"/>
        </w:rPr>
        <w:tab/>
        <w:t xml:space="preserve">Chong DJ, Hirsch LJ. Which EEG patterns warrant treatment in the critically ill? Reviewing the evidence for treatment of periodic epileptiform discharges and related patterns. </w:t>
      </w:r>
      <w:r w:rsidRPr="00AE1F3D">
        <w:rPr>
          <w:rFonts w:ascii="Times New Roman" w:hAnsi="Times New Roman" w:cs="Times New Roman"/>
          <w:i/>
          <w:iCs/>
          <w:sz w:val="24"/>
        </w:rPr>
        <w:t>J Clin Neurophysiol Off Publ Am Electroencephalogr Soc</w:t>
      </w:r>
      <w:r w:rsidRPr="00AE1F3D">
        <w:rPr>
          <w:rFonts w:ascii="Times New Roman" w:hAnsi="Times New Roman" w:cs="Times New Roman"/>
          <w:sz w:val="24"/>
        </w:rPr>
        <w:t xml:space="preserve"> 2005; </w:t>
      </w:r>
      <w:r w:rsidRPr="00AE1F3D">
        <w:rPr>
          <w:rFonts w:ascii="Times New Roman" w:hAnsi="Times New Roman" w:cs="Times New Roman"/>
          <w:b/>
          <w:bCs/>
          <w:sz w:val="24"/>
        </w:rPr>
        <w:t>22</w:t>
      </w:r>
      <w:r w:rsidRPr="00AE1F3D">
        <w:rPr>
          <w:rFonts w:ascii="Times New Roman" w:hAnsi="Times New Roman" w:cs="Times New Roman"/>
          <w:sz w:val="24"/>
        </w:rPr>
        <w:t>: 79–91.</w:t>
      </w:r>
    </w:p>
    <w:p w14:paraId="2FE5B17D" w14:textId="77777777" w:rsidR="00AE1F3D" w:rsidRPr="00AE1F3D" w:rsidRDefault="00AE1F3D" w:rsidP="00AE1F3D">
      <w:pPr>
        <w:pStyle w:val="Bibliography"/>
        <w:rPr>
          <w:rFonts w:ascii="Times New Roman" w:hAnsi="Times New Roman" w:cs="Times New Roman"/>
          <w:sz w:val="24"/>
        </w:rPr>
      </w:pPr>
      <w:r w:rsidRPr="00AE1F3D">
        <w:rPr>
          <w:rFonts w:ascii="Times New Roman" w:hAnsi="Times New Roman" w:cs="Times New Roman"/>
          <w:sz w:val="24"/>
        </w:rPr>
        <w:t>12</w:t>
      </w:r>
      <w:r w:rsidRPr="00AE1F3D">
        <w:rPr>
          <w:rFonts w:ascii="Times New Roman" w:hAnsi="Times New Roman" w:cs="Times New Roman"/>
          <w:sz w:val="24"/>
        </w:rPr>
        <w:tab/>
        <w:t xml:space="preserve">Rubinos C, Reynolds AS, Claassen J. The Ictal-Interictal Continuum: To Treat or Not to Treat (and How)? </w:t>
      </w:r>
      <w:r w:rsidRPr="00AE1F3D">
        <w:rPr>
          <w:rFonts w:ascii="Times New Roman" w:hAnsi="Times New Roman" w:cs="Times New Roman"/>
          <w:i/>
          <w:iCs/>
          <w:sz w:val="24"/>
        </w:rPr>
        <w:t>Neurocrit Care</w:t>
      </w:r>
      <w:r w:rsidRPr="00AE1F3D">
        <w:rPr>
          <w:rFonts w:ascii="Times New Roman" w:hAnsi="Times New Roman" w:cs="Times New Roman"/>
          <w:sz w:val="24"/>
        </w:rPr>
        <w:t xml:space="preserve"> 2018; </w:t>
      </w:r>
      <w:r w:rsidRPr="00AE1F3D">
        <w:rPr>
          <w:rFonts w:ascii="Times New Roman" w:hAnsi="Times New Roman" w:cs="Times New Roman"/>
          <w:b/>
          <w:bCs/>
          <w:sz w:val="24"/>
        </w:rPr>
        <w:t>29</w:t>
      </w:r>
      <w:r w:rsidRPr="00AE1F3D">
        <w:rPr>
          <w:rFonts w:ascii="Times New Roman" w:hAnsi="Times New Roman" w:cs="Times New Roman"/>
          <w:sz w:val="24"/>
        </w:rPr>
        <w:t>: 3–8.</w:t>
      </w:r>
    </w:p>
    <w:p w14:paraId="19D6E15A" w14:textId="77777777" w:rsidR="00AE1F3D" w:rsidRPr="00AE1F3D" w:rsidRDefault="00AE1F3D" w:rsidP="00AE1F3D">
      <w:pPr>
        <w:pStyle w:val="Bibliography"/>
        <w:rPr>
          <w:rFonts w:ascii="Times New Roman" w:hAnsi="Times New Roman" w:cs="Times New Roman"/>
          <w:sz w:val="24"/>
        </w:rPr>
      </w:pPr>
      <w:r w:rsidRPr="00AE1F3D">
        <w:rPr>
          <w:rFonts w:ascii="Times New Roman" w:hAnsi="Times New Roman" w:cs="Times New Roman"/>
          <w:sz w:val="24"/>
        </w:rPr>
        <w:t>13</w:t>
      </w:r>
      <w:r w:rsidRPr="00AE1F3D">
        <w:rPr>
          <w:rFonts w:ascii="Times New Roman" w:hAnsi="Times New Roman" w:cs="Times New Roman"/>
          <w:sz w:val="24"/>
        </w:rPr>
        <w:tab/>
        <w:t xml:space="preserve">Osman GM, Araújo DF, Maciel CB. Ictal Interictal Continuum Patterns. </w:t>
      </w:r>
      <w:r w:rsidRPr="00AE1F3D">
        <w:rPr>
          <w:rFonts w:ascii="Times New Roman" w:hAnsi="Times New Roman" w:cs="Times New Roman"/>
          <w:i/>
          <w:iCs/>
          <w:sz w:val="24"/>
        </w:rPr>
        <w:t>Curr Treat Options Neurol</w:t>
      </w:r>
      <w:r w:rsidRPr="00AE1F3D">
        <w:rPr>
          <w:rFonts w:ascii="Times New Roman" w:hAnsi="Times New Roman" w:cs="Times New Roman"/>
          <w:sz w:val="24"/>
        </w:rPr>
        <w:t xml:space="preserve"> 2018; </w:t>
      </w:r>
      <w:r w:rsidRPr="00AE1F3D">
        <w:rPr>
          <w:rFonts w:ascii="Times New Roman" w:hAnsi="Times New Roman" w:cs="Times New Roman"/>
          <w:b/>
          <w:bCs/>
          <w:sz w:val="24"/>
        </w:rPr>
        <w:t>20</w:t>
      </w:r>
      <w:r w:rsidRPr="00AE1F3D">
        <w:rPr>
          <w:rFonts w:ascii="Times New Roman" w:hAnsi="Times New Roman" w:cs="Times New Roman"/>
          <w:sz w:val="24"/>
        </w:rPr>
        <w:t>: 15.</w:t>
      </w:r>
    </w:p>
    <w:p w14:paraId="63900479" w14:textId="77777777" w:rsidR="00AE1F3D" w:rsidRPr="00AE1F3D" w:rsidRDefault="00AE1F3D" w:rsidP="00AE1F3D">
      <w:pPr>
        <w:pStyle w:val="Bibliography"/>
        <w:rPr>
          <w:rFonts w:ascii="Times New Roman" w:hAnsi="Times New Roman" w:cs="Times New Roman"/>
          <w:sz w:val="24"/>
        </w:rPr>
      </w:pPr>
      <w:r w:rsidRPr="00AE1F3D">
        <w:rPr>
          <w:rFonts w:ascii="Times New Roman" w:hAnsi="Times New Roman" w:cs="Times New Roman"/>
          <w:sz w:val="24"/>
        </w:rPr>
        <w:t>14</w:t>
      </w:r>
      <w:r w:rsidRPr="00AE1F3D">
        <w:rPr>
          <w:rFonts w:ascii="Times New Roman" w:hAnsi="Times New Roman" w:cs="Times New Roman"/>
          <w:sz w:val="24"/>
        </w:rPr>
        <w:tab/>
        <w:t xml:space="preserve">Johnson EL, Kaplan PW. Population of the ictal-interictal zone: The significance of periodic and rhythmic activity. </w:t>
      </w:r>
      <w:r w:rsidRPr="00AE1F3D">
        <w:rPr>
          <w:rFonts w:ascii="Times New Roman" w:hAnsi="Times New Roman" w:cs="Times New Roman"/>
          <w:i/>
          <w:iCs/>
          <w:sz w:val="24"/>
        </w:rPr>
        <w:t>Clin Neurophysiol Pract</w:t>
      </w:r>
      <w:r w:rsidRPr="00AE1F3D">
        <w:rPr>
          <w:rFonts w:ascii="Times New Roman" w:hAnsi="Times New Roman" w:cs="Times New Roman"/>
          <w:sz w:val="24"/>
        </w:rPr>
        <w:t xml:space="preserve"> 2017; </w:t>
      </w:r>
      <w:r w:rsidRPr="00AE1F3D">
        <w:rPr>
          <w:rFonts w:ascii="Times New Roman" w:hAnsi="Times New Roman" w:cs="Times New Roman"/>
          <w:b/>
          <w:bCs/>
          <w:sz w:val="24"/>
        </w:rPr>
        <w:t>2</w:t>
      </w:r>
      <w:r w:rsidRPr="00AE1F3D">
        <w:rPr>
          <w:rFonts w:ascii="Times New Roman" w:hAnsi="Times New Roman" w:cs="Times New Roman"/>
          <w:sz w:val="24"/>
        </w:rPr>
        <w:t>: 107–18.</w:t>
      </w:r>
    </w:p>
    <w:p w14:paraId="27087A70" w14:textId="77777777" w:rsidR="00AE1F3D" w:rsidRPr="00AE1F3D" w:rsidRDefault="00AE1F3D" w:rsidP="00AE1F3D">
      <w:pPr>
        <w:pStyle w:val="Bibliography"/>
        <w:rPr>
          <w:rFonts w:ascii="Times New Roman" w:hAnsi="Times New Roman" w:cs="Times New Roman"/>
          <w:sz w:val="24"/>
        </w:rPr>
      </w:pPr>
      <w:r w:rsidRPr="00AE1F3D">
        <w:rPr>
          <w:rFonts w:ascii="Times New Roman" w:hAnsi="Times New Roman" w:cs="Times New Roman"/>
          <w:sz w:val="24"/>
        </w:rPr>
        <w:t>15</w:t>
      </w:r>
      <w:r w:rsidRPr="00AE1F3D">
        <w:rPr>
          <w:rFonts w:ascii="Times New Roman" w:hAnsi="Times New Roman" w:cs="Times New Roman"/>
          <w:sz w:val="24"/>
        </w:rPr>
        <w:tab/>
        <w:t xml:space="preserve">Tao JX, Qin X, Wang Q. Ictal-interictal continuum: a review of recent advancements. </w:t>
      </w:r>
      <w:r w:rsidRPr="00AE1F3D">
        <w:rPr>
          <w:rFonts w:ascii="Times New Roman" w:hAnsi="Times New Roman" w:cs="Times New Roman"/>
          <w:i/>
          <w:iCs/>
          <w:sz w:val="24"/>
        </w:rPr>
        <w:t>Acta Epileptol</w:t>
      </w:r>
      <w:r w:rsidRPr="00AE1F3D">
        <w:rPr>
          <w:rFonts w:ascii="Times New Roman" w:hAnsi="Times New Roman" w:cs="Times New Roman"/>
          <w:sz w:val="24"/>
        </w:rPr>
        <w:t xml:space="preserve"> 2020; </w:t>
      </w:r>
      <w:r w:rsidRPr="00AE1F3D">
        <w:rPr>
          <w:rFonts w:ascii="Times New Roman" w:hAnsi="Times New Roman" w:cs="Times New Roman"/>
          <w:b/>
          <w:bCs/>
          <w:sz w:val="24"/>
        </w:rPr>
        <w:t>2</w:t>
      </w:r>
      <w:r w:rsidRPr="00AE1F3D">
        <w:rPr>
          <w:rFonts w:ascii="Times New Roman" w:hAnsi="Times New Roman" w:cs="Times New Roman"/>
          <w:sz w:val="24"/>
        </w:rPr>
        <w:t>: 13.</w:t>
      </w:r>
    </w:p>
    <w:p w14:paraId="0B4DE46C" w14:textId="77777777" w:rsidR="00AE1F3D" w:rsidRPr="00AE1F3D" w:rsidRDefault="00AE1F3D" w:rsidP="00AE1F3D">
      <w:pPr>
        <w:pStyle w:val="Bibliography"/>
        <w:rPr>
          <w:rFonts w:ascii="Times New Roman" w:hAnsi="Times New Roman" w:cs="Times New Roman"/>
          <w:sz w:val="24"/>
        </w:rPr>
      </w:pPr>
      <w:r w:rsidRPr="00AE1F3D">
        <w:rPr>
          <w:rFonts w:ascii="Times New Roman" w:hAnsi="Times New Roman" w:cs="Times New Roman"/>
          <w:sz w:val="24"/>
        </w:rPr>
        <w:t>16</w:t>
      </w:r>
      <w:r w:rsidRPr="00AE1F3D">
        <w:rPr>
          <w:rFonts w:ascii="Times New Roman" w:hAnsi="Times New Roman" w:cs="Times New Roman"/>
          <w:sz w:val="24"/>
        </w:rPr>
        <w:tab/>
        <w:t xml:space="preserve">Cormier J, Maciel CB, Gilmore EJ. Ictal-Interictal Continuum: When to Worry About the Continuous Electroencephalography Pattern. </w:t>
      </w:r>
      <w:r w:rsidRPr="00AE1F3D">
        <w:rPr>
          <w:rFonts w:ascii="Times New Roman" w:hAnsi="Times New Roman" w:cs="Times New Roman"/>
          <w:i/>
          <w:iCs/>
          <w:sz w:val="24"/>
        </w:rPr>
        <w:t>Semin Respir Crit Care Med</w:t>
      </w:r>
      <w:r w:rsidRPr="00AE1F3D">
        <w:rPr>
          <w:rFonts w:ascii="Times New Roman" w:hAnsi="Times New Roman" w:cs="Times New Roman"/>
          <w:sz w:val="24"/>
        </w:rPr>
        <w:t xml:space="preserve"> 2017; </w:t>
      </w:r>
      <w:r w:rsidRPr="00AE1F3D">
        <w:rPr>
          <w:rFonts w:ascii="Times New Roman" w:hAnsi="Times New Roman" w:cs="Times New Roman"/>
          <w:b/>
          <w:bCs/>
          <w:sz w:val="24"/>
        </w:rPr>
        <w:t>38</w:t>
      </w:r>
      <w:r w:rsidRPr="00AE1F3D">
        <w:rPr>
          <w:rFonts w:ascii="Times New Roman" w:hAnsi="Times New Roman" w:cs="Times New Roman"/>
          <w:sz w:val="24"/>
        </w:rPr>
        <w:t>: 793–806.</w:t>
      </w:r>
    </w:p>
    <w:p w14:paraId="4640AC85" w14:textId="77777777" w:rsidR="00AE1F3D" w:rsidRPr="00AE1F3D" w:rsidRDefault="00AE1F3D" w:rsidP="00AE1F3D">
      <w:pPr>
        <w:pStyle w:val="Bibliography"/>
        <w:rPr>
          <w:rFonts w:ascii="Times New Roman" w:hAnsi="Times New Roman" w:cs="Times New Roman"/>
          <w:sz w:val="24"/>
        </w:rPr>
      </w:pPr>
      <w:r w:rsidRPr="00AE1F3D">
        <w:rPr>
          <w:rFonts w:ascii="Times New Roman" w:hAnsi="Times New Roman" w:cs="Times New Roman"/>
          <w:sz w:val="24"/>
        </w:rPr>
        <w:t>17</w:t>
      </w:r>
      <w:r w:rsidRPr="00AE1F3D">
        <w:rPr>
          <w:rFonts w:ascii="Times New Roman" w:hAnsi="Times New Roman" w:cs="Times New Roman"/>
          <w:sz w:val="24"/>
        </w:rPr>
        <w:tab/>
        <w:t xml:space="preserve">Muhlhofer WG, Layfield S, Lowenstein D, </w:t>
      </w:r>
      <w:r w:rsidRPr="00AE1F3D">
        <w:rPr>
          <w:rFonts w:ascii="Times New Roman" w:hAnsi="Times New Roman" w:cs="Times New Roman"/>
          <w:i/>
          <w:iCs/>
          <w:sz w:val="24"/>
        </w:rPr>
        <w:t>et al.</w:t>
      </w:r>
      <w:r w:rsidRPr="00AE1F3D">
        <w:rPr>
          <w:rFonts w:ascii="Times New Roman" w:hAnsi="Times New Roman" w:cs="Times New Roman"/>
          <w:sz w:val="24"/>
        </w:rPr>
        <w:t xml:space="preserve"> Duration of therapeutic coma and outcome of refractory status epilepticus. </w:t>
      </w:r>
      <w:r w:rsidRPr="00AE1F3D">
        <w:rPr>
          <w:rFonts w:ascii="Times New Roman" w:hAnsi="Times New Roman" w:cs="Times New Roman"/>
          <w:i/>
          <w:iCs/>
          <w:sz w:val="24"/>
        </w:rPr>
        <w:t>Epilepsia</w:t>
      </w:r>
      <w:r w:rsidRPr="00AE1F3D">
        <w:rPr>
          <w:rFonts w:ascii="Times New Roman" w:hAnsi="Times New Roman" w:cs="Times New Roman"/>
          <w:sz w:val="24"/>
        </w:rPr>
        <w:t xml:space="preserve"> 2019; </w:t>
      </w:r>
      <w:r w:rsidRPr="00AE1F3D">
        <w:rPr>
          <w:rFonts w:ascii="Times New Roman" w:hAnsi="Times New Roman" w:cs="Times New Roman"/>
          <w:b/>
          <w:bCs/>
          <w:sz w:val="24"/>
        </w:rPr>
        <w:t>60</w:t>
      </w:r>
      <w:r w:rsidRPr="00AE1F3D">
        <w:rPr>
          <w:rFonts w:ascii="Times New Roman" w:hAnsi="Times New Roman" w:cs="Times New Roman"/>
          <w:sz w:val="24"/>
        </w:rPr>
        <w:t>: 921–34.</w:t>
      </w:r>
    </w:p>
    <w:p w14:paraId="3A274761" w14:textId="77777777" w:rsidR="00AE1F3D" w:rsidRPr="00AE1F3D" w:rsidRDefault="00AE1F3D" w:rsidP="00AE1F3D">
      <w:pPr>
        <w:pStyle w:val="Bibliography"/>
        <w:rPr>
          <w:rFonts w:ascii="Times New Roman" w:hAnsi="Times New Roman" w:cs="Times New Roman"/>
          <w:sz w:val="24"/>
        </w:rPr>
      </w:pPr>
      <w:r w:rsidRPr="00AE1F3D">
        <w:rPr>
          <w:rFonts w:ascii="Times New Roman" w:hAnsi="Times New Roman" w:cs="Times New Roman"/>
          <w:sz w:val="24"/>
        </w:rPr>
        <w:t>18</w:t>
      </w:r>
      <w:r w:rsidRPr="00AE1F3D">
        <w:rPr>
          <w:rFonts w:ascii="Times New Roman" w:hAnsi="Times New Roman" w:cs="Times New Roman"/>
          <w:sz w:val="24"/>
        </w:rPr>
        <w:tab/>
        <w:t xml:space="preserve">Parikh H, Rudin C, Volfovsky A. An application of matching after learning to stretch (MALTS) to the ACIC 2018 causal inference challenge data. </w:t>
      </w:r>
      <w:r w:rsidRPr="00AE1F3D">
        <w:rPr>
          <w:rFonts w:ascii="Times New Roman" w:hAnsi="Times New Roman" w:cs="Times New Roman"/>
          <w:i/>
          <w:iCs/>
          <w:sz w:val="24"/>
        </w:rPr>
        <w:t>Obs Stud</w:t>
      </w:r>
      <w:r w:rsidRPr="00AE1F3D">
        <w:rPr>
          <w:rFonts w:ascii="Times New Roman" w:hAnsi="Times New Roman" w:cs="Times New Roman"/>
          <w:sz w:val="24"/>
        </w:rPr>
        <w:t xml:space="preserve"> 2019; </w:t>
      </w:r>
      <w:r w:rsidRPr="00AE1F3D">
        <w:rPr>
          <w:rFonts w:ascii="Times New Roman" w:hAnsi="Times New Roman" w:cs="Times New Roman"/>
          <w:b/>
          <w:bCs/>
          <w:sz w:val="24"/>
        </w:rPr>
        <w:t>5</w:t>
      </w:r>
      <w:r w:rsidRPr="00AE1F3D">
        <w:rPr>
          <w:rFonts w:ascii="Times New Roman" w:hAnsi="Times New Roman" w:cs="Times New Roman"/>
          <w:sz w:val="24"/>
        </w:rPr>
        <w:t>: 118–30.</w:t>
      </w:r>
    </w:p>
    <w:p w14:paraId="0FEA1EA5" w14:textId="77777777" w:rsidR="00AE1F3D" w:rsidRPr="00AE1F3D" w:rsidRDefault="00AE1F3D" w:rsidP="00AE1F3D">
      <w:pPr>
        <w:pStyle w:val="Bibliography"/>
        <w:rPr>
          <w:rFonts w:ascii="Times New Roman" w:hAnsi="Times New Roman" w:cs="Times New Roman"/>
          <w:sz w:val="24"/>
        </w:rPr>
      </w:pPr>
      <w:r w:rsidRPr="00AE1F3D">
        <w:rPr>
          <w:rFonts w:ascii="Times New Roman" w:hAnsi="Times New Roman" w:cs="Times New Roman"/>
          <w:sz w:val="24"/>
        </w:rPr>
        <w:t>19</w:t>
      </w:r>
      <w:r w:rsidRPr="00AE1F3D">
        <w:rPr>
          <w:rFonts w:ascii="Times New Roman" w:hAnsi="Times New Roman" w:cs="Times New Roman"/>
          <w:sz w:val="24"/>
        </w:rPr>
        <w:tab/>
        <w:t xml:space="preserve">Parikh H, Rudin C, Volfovsky A. Malts: Matching after learning to stretch. </w:t>
      </w:r>
      <w:r w:rsidRPr="00AE1F3D">
        <w:rPr>
          <w:rFonts w:ascii="Times New Roman" w:hAnsi="Times New Roman" w:cs="Times New Roman"/>
          <w:i/>
          <w:iCs/>
          <w:sz w:val="24"/>
        </w:rPr>
        <w:t>ArXiv Prepr ArXiv181107415</w:t>
      </w:r>
      <w:r w:rsidRPr="00AE1F3D">
        <w:rPr>
          <w:rFonts w:ascii="Times New Roman" w:hAnsi="Times New Roman" w:cs="Times New Roman"/>
          <w:sz w:val="24"/>
        </w:rPr>
        <w:t xml:space="preserve"> 2018.</w:t>
      </w:r>
    </w:p>
    <w:p w14:paraId="23A66195" w14:textId="77777777" w:rsidR="00AE1F3D" w:rsidRPr="00AE1F3D" w:rsidRDefault="00AE1F3D" w:rsidP="00AE1F3D">
      <w:pPr>
        <w:pStyle w:val="Bibliography"/>
        <w:rPr>
          <w:rFonts w:ascii="Times New Roman" w:hAnsi="Times New Roman" w:cs="Times New Roman"/>
          <w:sz w:val="24"/>
        </w:rPr>
      </w:pPr>
      <w:r w:rsidRPr="00AE1F3D">
        <w:rPr>
          <w:rFonts w:ascii="Times New Roman" w:hAnsi="Times New Roman" w:cs="Times New Roman"/>
          <w:sz w:val="24"/>
        </w:rPr>
        <w:t>20</w:t>
      </w:r>
      <w:r w:rsidRPr="00AE1F3D">
        <w:rPr>
          <w:rFonts w:ascii="Times New Roman" w:hAnsi="Times New Roman" w:cs="Times New Roman"/>
          <w:sz w:val="24"/>
        </w:rPr>
        <w:tab/>
        <w:t xml:space="preserve">Hasegawa RB, Webster DW, Small DS. Evaluating Missouri’s handgun purchaser law: a bracketing method for addressing concerns about history interacting with group. </w:t>
      </w:r>
      <w:r w:rsidRPr="00AE1F3D">
        <w:rPr>
          <w:rFonts w:ascii="Times New Roman" w:hAnsi="Times New Roman" w:cs="Times New Roman"/>
          <w:i/>
          <w:iCs/>
          <w:sz w:val="24"/>
        </w:rPr>
        <w:t>Epidemiology</w:t>
      </w:r>
      <w:r w:rsidRPr="00AE1F3D">
        <w:rPr>
          <w:rFonts w:ascii="Times New Roman" w:hAnsi="Times New Roman" w:cs="Times New Roman"/>
          <w:sz w:val="24"/>
        </w:rPr>
        <w:t xml:space="preserve"> 2019; </w:t>
      </w:r>
      <w:r w:rsidRPr="00AE1F3D">
        <w:rPr>
          <w:rFonts w:ascii="Times New Roman" w:hAnsi="Times New Roman" w:cs="Times New Roman"/>
          <w:b/>
          <w:bCs/>
          <w:sz w:val="24"/>
        </w:rPr>
        <w:t>30</w:t>
      </w:r>
      <w:r w:rsidRPr="00AE1F3D">
        <w:rPr>
          <w:rFonts w:ascii="Times New Roman" w:hAnsi="Times New Roman" w:cs="Times New Roman"/>
          <w:sz w:val="24"/>
        </w:rPr>
        <w:t>: 371–9.</w:t>
      </w:r>
    </w:p>
    <w:p w14:paraId="40FA491A" w14:textId="77777777" w:rsidR="00AE1F3D" w:rsidRPr="00AE1F3D" w:rsidRDefault="00AE1F3D" w:rsidP="00AE1F3D">
      <w:pPr>
        <w:pStyle w:val="Bibliography"/>
        <w:rPr>
          <w:rFonts w:ascii="Times New Roman" w:hAnsi="Times New Roman" w:cs="Times New Roman"/>
          <w:sz w:val="24"/>
        </w:rPr>
      </w:pPr>
      <w:r w:rsidRPr="00AE1F3D">
        <w:rPr>
          <w:rFonts w:ascii="Times New Roman" w:hAnsi="Times New Roman" w:cs="Times New Roman"/>
          <w:sz w:val="24"/>
        </w:rPr>
        <w:t>21</w:t>
      </w:r>
      <w:r w:rsidRPr="00AE1F3D">
        <w:rPr>
          <w:rFonts w:ascii="Times New Roman" w:hAnsi="Times New Roman" w:cs="Times New Roman"/>
          <w:sz w:val="24"/>
        </w:rPr>
        <w:tab/>
        <w:t xml:space="preserve">Tabaeizadeh M, Aboul Nour H, Shoukat M, </w:t>
      </w:r>
      <w:r w:rsidRPr="00AE1F3D">
        <w:rPr>
          <w:rFonts w:ascii="Times New Roman" w:hAnsi="Times New Roman" w:cs="Times New Roman"/>
          <w:i/>
          <w:iCs/>
          <w:sz w:val="24"/>
        </w:rPr>
        <w:t>et al.</w:t>
      </w:r>
      <w:r w:rsidRPr="00AE1F3D">
        <w:rPr>
          <w:rFonts w:ascii="Times New Roman" w:hAnsi="Times New Roman" w:cs="Times New Roman"/>
          <w:sz w:val="24"/>
        </w:rPr>
        <w:t xml:space="preserve"> Burden of Epileptiform Activity Predicts Discharge Neurologic Outcomes in Severe Acute Ischemic Stroke. </w:t>
      </w:r>
      <w:r w:rsidRPr="00AE1F3D">
        <w:rPr>
          <w:rFonts w:ascii="Times New Roman" w:hAnsi="Times New Roman" w:cs="Times New Roman"/>
          <w:i/>
          <w:iCs/>
          <w:sz w:val="24"/>
        </w:rPr>
        <w:t>Neurocrit Care</w:t>
      </w:r>
      <w:r w:rsidRPr="00AE1F3D">
        <w:rPr>
          <w:rFonts w:ascii="Times New Roman" w:hAnsi="Times New Roman" w:cs="Times New Roman"/>
          <w:sz w:val="24"/>
        </w:rPr>
        <w:t xml:space="preserve"> 2020; </w:t>
      </w:r>
      <w:r w:rsidRPr="00AE1F3D">
        <w:rPr>
          <w:rFonts w:ascii="Times New Roman" w:hAnsi="Times New Roman" w:cs="Times New Roman"/>
          <w:b/>
          <w:bCs/>
          <w:sz w:val="24"/>
        </w:rPr>
        <w:t>32</w:t>
      </w:r>
      <w:r w:rsidRPr="00AE1F3D">
        <w:rPr>
          <w:rFonts w:ascii="Times New Roman" w:hAnsi="Times New Roman" w:cs="Times New Roman"/>
          <w:sz w:val="24"/>
        </w:rPr>
        <w:t>: 697–706.</w:t>
      </w:r>
    </w:p>
    <w:p w14:paraId="5CD33838" w14:textId="77777777" w:rsidR="00AE1F3D" w:rsidRPr="00AE1F3D" w:rsidRDefault="00AE1F3D" w:rsidP="00AE1F3D">
      <w:pPr>
        <w:pStyle w:val="Bibliography"/>
        <w:rPr>
          <w:rFonts w:ascii="Times New Roman" w:hAnsi="Times New Roman" w:cs="Times New Roman"/>
          <w:sz w:val="24"/>
        </w:rPr>
      </w:pPr>
      <w:r w:rsidRPr="00AE1F3D">
        <w:rPr>
          <w:rFonts w:ascii="Times New Roman" w:hAnsi="Times New Roman" w:cs="Times New Roman"/>
          <w:sz w:val="24"/>
        </w:rPr>
        <w:lastRenderedPageBreak/>
        <w:t>22</w:t>
      </w:r>
      <w:r w:rsidRPr="00AE1F3D">
        <w:rPr>
          <w:rFonts w:ascii="Times New Roman" w:hAnsi="Times New Roman" w:cs="Times New Roman"/>
          <w:sz w:val="24"/>
        </w:rPr>
        <w:tab/>
        <w:t xml:space="preserve">Marchi NA, Novy J, Faouzi M, Stähli C, Burnand B, Rossetti AO. Status Epilepticus: Impact of Therapeutic Coma on Outcome. </w:t>
      </w:r>
      <w:r w:rsidRPr="00AE1F3D">
        <w:rPr>
          <w:rFonts w:ascii="Times New Roman" w:hAnsi="Times New Roman" w:cs="Times New Roman"/>
          <w:i/>
          <w:iCs/>
          <w:sz w:val="24"/>
        </w:rPr>
        <w:t>Crit Care Med</w:t>
      </w:r>
      <w:r w:rsidRPr="00AE1F3D">
        <w:rPr>
          <w:rFonts w:ascii="Times New Roman" w:hAnsi="Times New Roman" w:cs="Times New Roman"/>
          <w:sz w:val="24"/>
        </w:rPr>
        <w:t xml:space="preserve"> 2015; published online Feb 4. DOI:10.1097/CCM.0000000000000881.</w:t>
      </w:r>
    </w:p>
    <w:p w14:paraId="2E20AB04" w14:textId="77777777" w:rsidR="00AE1F3D" w:rsidRPr="00AE1F3D" w:rsidRDefault="00AE1F3D" w:rsidP="00AE1F3D">
      <w:pPr>
        <w:pStyle w:val="Bibliography"/>
        <w:rPr>
          <w:rFonts w:ascii="Times New Roman" w:hAnsi="Times New Roman" w:cs="Times New Roman"/>
          <w:sz w:val="24"/>
        </w:rPr>
      </w:pPr>
      <w:r w:rsidRPr="00AE1F3D">
        <w:rPr>
          <w:rFonts w:ascii="Times New Roman" w:hAnsi="Times New Roman" w:cs="Times New Roman"/>
          <w:sz w:val="24"/>
        </w:rPr>
        <w:t>23</w:t>
      </w:r>
      <w:r w:rsidRPr="00AE1F3D">
        <w:rPr>
          <w:rFonts w:ascii="Times New Roman" w:hAnsi="Times New Roman" w:cs="Times New Roman"/>
          <w:sz w:val="24"/>
        </w:rPr>
        <w:tab/>
        <w:t xml:space="preserve">Lin L, Al-Faraj A, Ayub N, </w:t>
      </w:r>
      <w:r w:rsidRPr="00AE1F3D">
        <w:rPr>
          <w:rFonts w:ascii="Times New Roman" w:hAnsi="Times New Roman" w:cs="Times New Roman"/>
          <w:i/>
          <w:iCs/>
          <w:sz w:val="24"/>
        </w:rPr>
        <w:t>et al.</w:t>
      </w:r>
      <w:r w:rsidRPr="00AE1F3D">
        <w:rPr>
          <w:rFonts w:ascii="Times New Roman" w:hAnsi="Times New Roman" w:cs="Times New Roman"/>
          <w:sz w:val="24"/>
        </w:rPr>
        <w:t xml:space="preserve"> Electroencephalographic Abnormalities are Common in COVID-19 and are Associated with Outcomes. </w:t>
      </w:r>
      <w:r w:rsidRPr="00AE1F3D">
        <w:rPr>
          <w:rFonts w:ascii="Times New Roman" w:hAnsi="Times New Roman" w:cs="Times New Roman"/>
          <w:i/>
          <w:iCs/>
          <w:sz w:val="24"/>
        </w:rPr>
        <w:t>Ann Neurol</w:t>
      </w:r>
      <w:r w:rsidRPr="00AE1F3D">
        <w:rPr>
          <w:rFonts w:ascii="Times New Roman" w:hAnsi="Times New Roman" w:cs="Times New Roman"/>
          <w:sz w:val="24"/>
        </w:rPr>
        <w:t xml:space="preserve"> 2021; </w:t>
      </w:r>
      <w:r w:rsidRPr="00AE1F3D">
        <w:rPr>
          <w:rFonts w:ascii="Times New Roman" w:hAnsi="Times New Roman" w:cs="Times New Roman"/>
          <w:b/>
          <w:bCs/>
          <w:sz w:val="24"/>
        </w:rPr>
        <w:t>89</w:t>
      </w:r>
      <w:r w:rsidRPr="00AE1F3D">
        <w:rPr>
          <w:rFonts w:ascii="Times New Roman" w:hAnsi="Times New Roman" w:cs="Times New Roman"/>
          <w:sz w:val="24"/>
        </w:rPr>
        <w:t>: 872–83.</w:t>
      </w:r>
    </w:p>
    <w:p w14:paraId="364D76CB" w14:textId="77777777" w:rsidR="00AE1F3D" w:rsidRPr="00AE1F3D" w:rsidRDefault="00AE1F3D" w:rsidP="00AE1F3D">
      <w:pPr>
        <w:pStyle w:val="Bibliography"/>
        <w:rPr>
          <w:rFonts w:ascii="Times New Roman" w:hAnsi="Times New Roman" w:cs="Times New Roman"/>
          <w:sz w:val="24"/>
        </w:rPr>
      </w:pPr>
      <w:r w:rsidRPr="00AE1F3D">
        <w:rPr>
          <w:rFonts w:ascii="Times New Roman" w:hAnsi="Times New Roman" w:cs="Times New Roman"/>
          <w:sz w:val="24"/>
        </w:rPr>
        <w:t>24</w:t>
      </w:r>
      <w:r w:rsidRPr="00AE1F3D">
        <w:rPr>
          <w:rFonts w:ascii="Times New Roman" w:hAnsi="Times New Roman" w:cs="Times New Roman"/>
          <w:sz w:val="24"/>
        </w:rPr>
        <w:tab/>
        <w:t xml:space="preserve">Rossetti AO, Logroscino G, Bromfield EB. Refractory status epilepticus: effect of treatment aggressiveness on prognosis. </w:t>
      </w:r>
      <w:r w:rsidRPr="00AE1F3D">
        <w:rPr>
          <w:rFonts w:ascii="Times New Roman" w:hAnsi="Times New Roman" w:cs="Times New Roman"/>
          <w:i/>
          <w:iCs/>
          <w:sz w:val="24"/>
        </w:rPr>
        <w:t>Arch Neurol</w:t>
      </w:r>
      <w:r w:rsidRPr="00AE1F3D">
        <w:rPr>
          <w:rFonts w:ascii="Times New Roman" w:hAnsi="Times New Roman" w:cs="Times New Roman"/>
          <w:sz w:val="24"/>
        </w:rPr>
        <w:t xml:space="preserve"> 2005; </w:t>
      </w:r>
      <w:r w:rsidRPr="00AE1F3D">
        <w:rPr>
          <w:rFonts w:ascii="Times New Roman" w:hAnsi="Times New Roman" w:cs="Times New Roman"/>
          <w:b/>
          <w:bCs/>
          <w:sz w:val="24"/>
        </w:rPr>
        <w:t>62</w:t>
      </w:r>
      <w:r w:rsidRPr="00AE1F3D">
        <w:rPr>
          <w:rFonts w:ascii="Times New Roman" w:hAnsi="Times New Roman" w:cs="Times New Roman"/>
          <w:sz w:val="24"/>
        </w:rPr>
        <w:t>: 1698–702.</w:t>
      </w:r>
    </w:p>
    <w:p w14:paraId="54D32861" w14:textId="77777777" w:rsidR="00AE1F3D" w:rsidRPr="00AE1F3D" w:rsidRDefault="00AE1F3D" w:rsidP="00AE1F3D">
      <w:pPr>
        <w:pStyle w:val="Bibliography"/>
        <w:rPr>
          <w:rFonts w:ascii="Times New Roman" w:hAnsi="Times New Roman" w:cs="Times New Roman"/>
          <w:sz w:val="24"/>
        </w:rPr>
      </w:pPr>
      <w:r w:rsidRPr="00AE1F3D">
        <w:rPr>
          <w:rFonts w:ascii="Times New Roman" w:hAnsi="Times New Roman" w:cs="Times New Roman"/>
          <w:sz w:val="24"/>
        </w:rPr>
        <w:t>25</w:t>
      </w:r>
      <w:r w:rsidRPr="00AE1F3D">
        <w:rPr>
          <w:rFonts w:ascii="Times New Roman" w:hAnsi="Times New Roman" w:cs="Times New Roman"/>
          <w:sz w:val="24"/>
        </w:rPr>
        <w:tab/>
        <w:t xml:space="preserve">Ge W, Jing J, An S, </w:t>
      </w:r>
      <w:r w:rsidRPr="00AE1F3D">
        <w:rPr>
          <w:rFonts w:ascii="Times New Roman" w:hAnsi="Times New Roman" w:cs="Times New Roman"/>
          <w:i/>
          <w:iCs/>
          <w:sz w:val="24"/>
        </w:rPr>
        <w:t>et al.</w:t>
      </w:r>
      <w:r w:rsidRPr="00AE1F3D">
        <w:rPr>
          <w:rFonts w:ascii="Times New Roman" w:hAnsi="Times New Roman" w:cs="Times New Roman"/>
          <w:sz w:val="24"/>
        </w:rPr>
        <w:t xml:space="preserve"> Deep active learning for Interictal Ictal Injury Continuum EEG patterns. </w:t>
      </w:r>
      <w:r w:rsidRPr="00AE1F3D">
        <w:rPr>
          <w:rFonts w:ascii="Times New Roman" w:hAnsi="Times New Roman" w:cs="Times New Roman"/>
          <w:i/>
          <w:iCs/>
          <w:sz w:val="24"/>
        </w:rPr>
        <w:t>J Neurosci Methods</w:t>
      </w:r>
      <w:r w:rsidRPr="00AE1F3D">
        <w:rPr>
          <w:rFonts w:ascii="Times New Roman" w:hAnsi="Times New Roman" w:cs="Times New Roman"/>
          <w:sz w:val="24"/>
        </w:rPr>
        <w:t xml:space="preserve"> 2021; </w:t>
      </w:r>
      <w:r w:rsidRPr="00AE1F3D">
        <w:rPr>
          <w:rFonts w:ascii="Times New Roman" w:hAnsi="Times New Roman" w:cs="Times New Roman"/>
          <w:b/>
          <w:bCs/>
          <w:sz w:val="24"/>
        </w:rPr>
        <w:t>351</w:t>
      </w:r>
      <w:r w:rsidRPr="00AE1F3D">
        <w:rPr>
          <w:rFonts w:ascii="Times New Roman" w:hAnsi="Times New Roman" w:cs="Times New Roman"/>
          <w:sz w:val="24"/>
        </w:rPr>
        <w:t>: 108966.</w:t>
      </w:r>
    </w:p>
    <w:p w14:paraId="43C0FAE3" w14:textId="77777777" w:rsidR="00AE1F3D" w:rsidRPr="00AE1F3D" w:rsidRDefault="00AE1F3D" w:rsidP="00AE1F3D">
      <w:pPr>
        <w:pStyle w:val="Bibliography"/>
        <w:rPr>
          <w:rFonts w:ascii="Times New Roman" w:hAnsi="Times New Roman" w:cs="Times New Roman"/>
          <w:sz w:val="24"/>
        </w:rPr>
      </w:pPr>
      <w:r w:rsidRPr="00AE1F3D">
        <w:rPr>
          <w:rFonts w:ascii="Times New Roman" w:hAnsi="Times New Roman" w:cs="Times New Roman"/>
          <w:sz w:val="24"/>
        </w:rPr>
        <w:t>26</w:t>
      </w:r>
      <w:r w:rsidRPr="00AE1F3D">
        <w:rPr>
          <w:rFonts w:ascii="Times New Roman" w:hAnsi="Times New Roman" w:cs="Times New Roman"/>
          <w:sz w:val="24"/>
        </w:rPr>
        <w:tab/>
        <w:t xml:space="preserve">Hughes MA, Glass P, Jacobs JR. Context-sensitive half-time in multicompartment pharmacokinetic models for intravenous anesthetic drugs. </w:t>
      </w:r>
      <w:r w:rsidRPr="00AE1F3D">
        <w:rPr>
          <w:rFonts w:ascii="Times New Roman" w:hAnsi="Times New Roman" w:cs="Times New Roman"/>
          <w:i/>
          <w:iCs/>
          <w:sz w:val="24"/>
        </w:rPr>
        <w:t>Anesthesiology</w:t>
      </w:r>
      <w:r w:rsidRPr="00AE1F3D">
        <w:rPr>
          <w:rFonts w:ascii="Times New Roman" w:hAnsi="Times New Roman" w:cs="Times New Roman"/>
          <w:sz w:val="24"/>
        </w:rPr>
        <w:t xml:space="preserve"> 1992; </w:t>
      </w:r>
      <w:r w:rsidRPr="00AE1F3D">
        <w:rPr>
          <w:rFonts w:ascii="Times New Roman" w:hAnsi="Times New Roman" w:cs="Times New Roman"/>
          <w:b/>
          <w:bCs/>
          <w:sz w:val="24"/>
        </w:rPr>
        <w:t>76</w:t>
      </w:r>
      <w:r w:rsidRPr="00AE1F3D">
        <w:rPr>
          <w:rFonts w:ascii="Times New Roman" w:hAnsi="Times New Roman" w:cs="Times New Roman"/>
          <w:sz w:val="24"/>
        </w:rPr>
        <w:t>: 334–41.</w:t>
      </w:r>
    </w:p>
    <w:p w14:paraId="244A47FD" w14:textId="21D02A82" w:rsidR="00F06A5D" w:rsidRDefault="00F06A5D" w:rsidP="0034377C">
      <w:pPr>
        <w:rPr>
          <w:rFonts w:ascii="Times New Roman" w:hAnsi="Times New Roman" w:cs="Times New Roman"/>
          <w:b/>
          <w:bCs/>
          <w:sz w:val="24"/>
          <w:szCs w:val="24"/>
        </w:rPr>
      </w:pPr>
      <w:r>
        <w:rPr>
          <w:rFonts w:ascii="Times New Roman" w:hAnsi="Times New Roman" w:cs="Times New Roman"/>
          <w:b/>
          <w:bCs/>
          <w:sz w:val="24"/>
          <w:szCs w:val="24"/>
        </w:rPr>
        <w:fldChar w:fldCharType="end"/>
      </w:r>
    </w:p>
    <w:p w14:paraId="7E2F0500" w14:textId="77777777" w:rsidR="00BE1CB0" w:rsidRDefault="00BE1CB0" w:rsidP="0034377C">
      <w:pPr>
        <w:rPr>
          <w:rFonts w:ascii="Times New Roman" w:hAnsi="Times New Roman" w:cs="Times New Roman"/>
          <w:b/>
          <w:bCs/>
          <w:sz w:val="24"/>
          <w:szCs w:val="24"/>
        </w:rPr>
      </w:pPr>
    </w:p>
    <w:p w14:paraId="172E95B5" w14:textId="77777777" w:rsidR="00260FD5" w:rsidRPr="00A7294A" w:rsidRDefault="00260FD5" w:rsidP="0034377C">
      <w:pPr>
        <w:rPr>
          <w:rFonts w:ascii="Times New Roman" w:hAnsi="Times New Roman" w:cs="Times New Roman"/>
          <w:b/>
          <w:bCs/>
          <w:sz w:val="24"/>
          <w:szCs w:val="24"/>
        </w:rPr>
      </w:pPr>
    </w:p>
    <w:sectPr w:rsidR="00260FD5" w:rsidRPr="00A729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E95F8" w14:textId="77777777" w:rsidR="006B783B" w:rsidRDefault="006B783B" w:rsidP="0020561D">
      <w:pPr>
        <w:spacing w:after="0" w:line="240" w:lineRule="auto"/>
      </w:pPr>
      <w:r>
        <w:separator/>
      </w:r>
    </w:p>
  </w:endnote>
  <w:endnote w:type="continuationSeparator" w:id="0">
    <w:p w14:paraId="450E668D" w14:textId="77777777" w:rsidR="006B783B" w:rsidRDefault="006B783B" w:rsidP="00205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98880" w14:textId="77777777" w:rsidR="006B783B" w:rsidRDefault="006B783B" w:rsidP="0020561D">
      <w:pPr>
        <w:spacing w:after="0" w:line="240" w:lineRule="auto"/>
      </w:pPr>
      <w:r>
        <w:separator/>
      </w:r>
    </w:p>
  </w:footnote>
  <w:footnote w:type="continuationSeparator" w:id="0">
    <w:p w14:paraId="7F66151A" w14:textId="77777777" w:rsidR="006B783B" w:rsidRDefault="006B783B" w:rsidP="002056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80F"/>
    <w:rsid w:val="000044FE"/>
    <w:rsid w:val="000105B8"/>
    <w:rsid w:val="00016ACC"/>
    <w:rsid w:val="0003612E"/>
    <w:rsid w:val="000443A1"/>
    <w:rsid w:val="000526C5"/>
    <w:rsid w:val="000644ED"/>
    <w:rsid w:val="0006517F"/>
    <w:rsid w:val="00066A75"/>
    <w:rsid w:val="00094837"/>
    <w:rsid w:val="000C5660"/>
    <w:rsid w:val="000D01C4"/>
    <w:rsid w:val="000E7550"/>
    <w:rsid w:val="001016DB"/>
    <w:rsid w:val="00103E8D"/>
    <w:rsid w:val="00143B2E"/>
    <w:rsid w:val="00144293"/>
    <w:rsid w:val="00150AD3"/>
    <w:rsid w:val="00161788"/>
    <w:rsid w:val="00163210"/>
    <w:rsid w:val="00164C22"/>
    <w:rsid w:val="00176F65"/>
    <w:rsid w:val="00183EAF"/>
    <w:rsid w:val="00185665"/>
    <w:rsid w:val="00186873"/>
    <w:rsid w:val="001A1F3F"/>
    <w:rsid w:val="001A5345"/>
    <w:rsid w:val="001B0016"/>
    <w:rsid w:val="001B63BE"/>
    <w:rsid w:val="001C471D"/>
    <w:rsid w:val="001F2217"/>
    <w:rsid w:val="0020561D"/>
    <w:rsid w:val="002100E1"/>
    <w:rsid w:val="00223F69"/>
    <w:rsid w:val="00224C19"/>
    <w:rsid w:val="00260FD5"/>
    <w:rsid w:val="00264C0E"/>
    <w:rsid w:val="00276A3A"/>
    <w:rsid w:val="00283A13"/>
    <w:rsid w:val="00285AE4"/>
    <w:rsid w:val="00294936"/>
    <w:rsid w:val="002A735A"/>
    <w:rsid w:val="002B483F"/>
    <w:rsid w:val="002B748D"/>
    <w:rsid w:val="002E201F"/>
    <w:rsid w:val="002F1829"/>
    <w:rsid w:val="002F59FB"/>
    <w:rsid w:val="00303635"/>
    <w:rsid w:val="00303811"/>
    <w:rsid w:val="00310CE1"/>
    <w:rsid w:val="00311831"/>
    <w:rsid w:val="0031474C"/>
    <w:rsid w:val="00321A0A"/>
    <w:rsid w:val="00322B3A"/>
    <w:rsid w:val="00322F22"/>
    <w:rsid w:val="0034377C"/>
    <w:rsid w:val="00361596"/>
    <w:rsid w:val="00384055"/>
    <w:rsid w:val="003876BB"/>
    <w:rsid w:val="00387795"/>
    <w:rsid w:val="003D4E2E"/>
    <w:rsid w:val="003D74D0"/>
    <w:rsid w:val="003E0ECB"/>
    <w:rsid w:val="003F785B"/>
    <w:rsid w:val="00402EB3"/>
    <w:rsid w:val="004313F6"/>
    <w:rsid w:val="00436518"/>
    <w:rsid w:val="0045693B"/>
    <w:rsid w:val="00457826"/>
    <w:rsid w:val="00462CCC"/>
    <w:rsid w:val="00470E25"/>
    <w:rsid w:val="00476EB2"/>
    <w:rsid w:val="00480C66"/>
    <w:rsid w:val="004878A4"/>
    <w:rsid w:val="00493CAA"/>
    <w:rsid w:val="00494775"/>
    <w:rsid w:val="004D6820"/>
    <w:rsid w:val="004F7270"/>
    <w:rsid w:val="00504757"/>
    <w:rsid w:val="00511B64"/>
    <w:rsid w:val="005335BA"/>
    <w:rsid w:val="00540FD5"/>
    <w:rsid w:val="00542204"/>
    <w:rsid w:val="00542BB9"/>
    <w:rsid w:val="005443E5"/>
    <w:rsid w:val="005518EE"/>
    <w:rsid w:val="0055414A"/>
    <w:rsid w:val="0055718C"/>
    <w:rsid w:val="00560943"/>
    <w:rsid w:val="00561D33"/>
    <w:rsid w:val="00564A97"/>
    <w:rsid w:val="00574445"/>
    <w:rsid w:val="00574E1E"/>
    <w:rsid w:val="005B736A"/>
    <w:rsid w:val="005D134A"/>
    <w:rsid w:val="005D75AF"/>
    <w:rsid w:val="005E1CF4"/>
    <w:rsid w:val="005E4E46"/>
    <w:rsid w:val="005F196D"/>
    <w:rsid w:val="005F486D"/>
    <w:rsid w:val="00605947"/>
    <w:rsid w:val="0060622A"/>
    <w:rsid w:val="006114C6"/>
    <w:rsid w:val="006163C5"/>
    <w:rsid w:val="0063225F"/>
    <w:rsid w:val="0063286F"/>
    <w:rsid w:val="00632E51"/>
    <w:rsid w:val="00633D30"/>
    <w:rsid w:val="006373EA"/>
    <w:rsid w:val="00643BF4"/>
    <w:rsid w:val="00662869"/>
    <w:rsid w:val="00671FAF"/>
    <w:rsid w:val="006727E0"/>
    <w:rsid w:val="006865B1"/>
    <w:rsid w:val="0069322F"/>
    <w:rsid w:val="006A63F4"/>
    <w:rsid w:val="006B783B"/>
    <w:rsid w:val="006D0637"/>
    <w:rsid w:val="006E4DEE"/>
    <w:rsid w:val="006E5DBC"/>
    <w:rsid w:val="006F5ABF"/>
    <w:rsid w:val="007136F3"/>
    <w:rsid w:val="0072084B"/>
    <w:rsid w:val="00737EC7"/>
    <w:rsid w:val="0074005B"/>
    <w:rsid w:val="007828C5"/>
    <w:rsid w:val="007B2204"/>
    <w:rsid w:val="007B25AA"/>
    <w:rsid w:val="007D48B3"/>
    <w:rsid w:val="007F087B"/>
    <w:rsid w:val="007F740C"/>
    <w:rsid w:val="0080109E"/>
    <w:rsid w:val="00816D2A"/>
    <w:rsid w:val="00817172"/>
    <w:rsid w:val="00817F14"/>
    <w:rsid w:val="00821F04"/>
    <w:rsid w:val="00846BC4"/>
    <w:rsid w:val="0084723A"/>
    <w:rsid w:val="008864F5"/>
    <w:rsid w:val="0089074E"/>
    <w:rsid w:val="0089155F"/>
    <w:rsid w:val="008A4BA2"/>
    <w:rsid w:val="008A751E"/>
    <w:rsid w:val="008B03E6"/>
    <w:rsid w:val="008B147A"/>
    <w:rsid w:val="008B20F1"/>
    <w:rsid w:val="008B2496"/>
    <w:rsid w:val="008B6256"/>
    <w:rsid w:val="008D64E4"/>
    <w:rsid w:val="008E7DA9"/>
    <w:rsid w:val="008F7D0D"/>
    <w:rsid w:val="009006DF"/>
    <w:rsid w:val="009121D3"/>
    <w:rsid w:val="009147EB"/>
    <w:rsid w:val="009347FF"/>
    <w:rsid w:val="00951AB7"/>
    <w:rsid w:val="00975C7C"/>
    <w:rsid w:val="009772E0"/>
    <w:rsid w:val="009A062C"/>
    <w:rsid w:val="009B10AB"/>
    <w:rsid w:val="009C0E70"/>
    <w:rsid w:val="009C130B"/>
    <w:rsid w:val="009D48FA"/>
    <w:rsid w:val="009E1709"/>
    <w:rsid w:val="00A24C87"/>
    <w:rsid w:val="00A41274"/>
    <w:rsid w:val="00A42EFC"/>
    <w:rsid w:val="00A45DD9"/>
    <w:rsid w:val="00A523B4"/>
    <w:rsid w:val="00A60F86"/>
    <w:rsid w:val="00A62589"/>
    <w:rsid w:val="00A63EF6"/>
    <w:rsid w:val="00A7294A"/>
    <w:rsid w:val="00A766D7"/>
    <w:rsid w:val="00A82075"/>
    <w:rsid w:val="00A92E2D"/>
    <w:rsid w:val="00AA6F05"/>
    <w:rsid w:val="00AC08FB"/>
    <w:rsid w:val="00AE090A"/>
    <w:rsid w:val="00AE1F3D"/>
    <w:rsid w:val="00B10362"/>
    <w:rsid w:val="00B108DF"/>
    <w:rsid w:val="00B13781"/>
    <w:rsid w:val="00B26F5B"/>
    <w:rsid w:val="00B31C03"/>
    <w:rsid w:val="00B47430"/>
    <w:rsid w:val="00B5536E"/>
    <w:rsid w:val="00B63108"/>
    <w:rsid w:val="00B635A6"/>
    <w:rsid w:val="00B80DE5"/>
    <w:rsid w:val="00B92E98"/>
    <w:rsid w:val="00BA0D99"/>
    <w:rsid w:val="00BA2DC4"/>
    <w:rsid w:val="00BA3EC6"/>
    <w:rsid w:val="00BB113D"/>
    <w:rsid w:val="00BB3163"/>
    <w:rsid w:val="00BB3C46"/>
    <w:rsid w:val="00BB4AD2"/>
    <w:rsid w:val="00BB681E"/>
    <w:rsid w:val="00BC3E6B"/>
    <w:rsid w:val="00BC638E"/>
    <w:rsid w:val="00BE15A3"/>
    <w:rsid w:val="00BE1CB0"/>
    <w:rsid w:val="00BE7527"/>
    <w:rsid w:val="00C01D4C"/>
    <w:rsid w:val="00C17FA2"/>
    <w:rsid w:val="00C21D51"/>
    <w:rsid w:val="00C355E3"/>
    <w:rsid w:val="00C40DD1"/>
    <w:rsid w:val="00C617AE"/>
    <w:rsid w:val="00C61CD8"/>
    <w:rsid w:val="00C64C37"/>
    <w:rsid w:val="00C7054D"/>
    <w:rsid w:val="00C71406"/>
    <w:rsid w:val="00C77005"/>
    <w:rsid w:val="00C95759"/>
    <w:rsid w:val="00CA49D3"/>
    <w:rsid w:val="00CA6C2B"/>
    <w:rsid w:val="00CB4D52"/>
    <w:rsid w:val="00CF080F"/>
    <w:rsid w:val="00CF15DC"/>
    <w:rsid w:val="00CF7CAF"/>
    <w:rsid w:val="00D04BED"/>
    <w:rsid w:val="00D2047D"/>
    <w:rsid w:val="00D55B0E"/>
    <w:rsid w:val="00D564B1"/>
    <w:rsid w:val="00D5692C"/>
    <w:rsid w:val="00D60898"/>
    <w:rsid w:val="00D60DFA"/>
    <w:rsid w:val="00D62789"/>
    <w:rsid w:val="00D65106"/>
    <w:rsid w:val="00D67AD7"/>
    <w:rsid w:val="00D801B0"/>
    <w:rsid w:val="00DB0BC7"/>
    <w:rsid w:val="00DB57AF"/>
    <w:rsid w:val="00DC2B67"/>
    <w:rsid w:val="00DD26A7"/>
    <w:rsid w:val="00DF45C2"/>
    <w:rsid w:val="00E00D41"/>
    <w:rsid w:val="00E02940"/>
    <w:rsid w:val="00E13EA4"/>
    <w:rsid w:val="00E245F9"/>
    <w:rsid w:val="00E41B7E"/>
    <w:rsid w:val="00E46096"/>
    <w:rsid w:val="00E51C0E"/>
    <w:rsid w:val="00E5384B"/>
    <w:rsid w:val="00E54EB0"/>
    <w:rsid w:val="00E56244"/>
    <w:rsid w:val="00E5679A"/>
    <w:rsid w:val="00E64B59"/>
    <w:rsid w:val="00E660BB"/>
    <w:rsid w:val="00E66DE5"/>
    <w:rsid w:val="00E85CA5"/>
    <w:rsid w:val="00E860E3"/>
    <w:rsid w:val="00E903F7"/>
    <w:rsid w:val="00EC413D"/>
    <w:rsid w:val="00EC7721"/>
    <w:rsid w:val="00ED4FD2"/>
    <w:rsid w:val="00ED6596"/>
    <w:rsid w:val="00EE7D68"/>
    <w:rsid w:val="00EF271D"/>
    <w:rsid w:val="00F05D4E"/>
    <w:rsid w:val="00F06A5D"/>
    <w:rsid w:val="00F10D82"/>
    <w:rsid w:val="00F112BB"/>
    <w:rsid w:val="00F30C55"/>
    <w:rsid w:val="00F3103F"/>
    <w:rsid w:val="00F31407"/>
    <w:rsid w:val="00F36B43"/>
    <w:rsid w:val="00F45574"/>
    <w:rsid w:val="00F57ABA"/>
    <w:rsid w:val="00F66DED"/>
    <w:rsid w:val="00F85C50"/>
    <w:rsid w:val="00F97CDF"/>
    <w:rsid w:val="00FA576B"/>
    <w:rsid w:val="00FB1BC0"/>
    <w:rsid w:val="00FB33DB"/>
    <w:rsid w:val="00FB548D"/>
    <w:rsid w:val="00FC01B4"/>
    <w:rsid w:val="00FC11A9"/>
    <w:rsid w:val="00FC136A"/>
    <w:rsid w:val="00FC185B"/>
    <w:rsid w:val="00FC54BE"/>
    <w:rsid w:val="00FD3C41"/>
    <w:rsid w:val="00FD5BA1"/>
    <w:rsid w:val="00FE3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A28CF"/>
  <w15:chartTrackingRefBased/>
  <w15:docId w15:val="{38E5B8D1-2A61-448B-907A-511EEC98C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5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61D"/>
  </w:style>
  <w:style w:type="paragraph" w:styleId="Footer">
    <w:name w:val="footer"/>
    <w:basedOn w:val="Normal"/>
    <w:link w:val="FooterChar"/>
    <w:uiPriority w:val="99"/>
    <w:unhideWhenUsed/>
    <w:rsid w:val="00205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61D"/>
  </w:style>
  <w:style w:type="paragraph" w:styleId="Bibliography">
    <w:name w:val="Bibliography"/>
    <w:basedOn w:val="Normal"/>
    <w:next w:val="Normal"/>
    <w:uiPriority w:val="37"/>
    <w:unhideWhenUsed/>
    <w:rsid w:val="00F06A5D"/>
    <w:pPr>
      <w:tabs>
        <w:tab w:val="left" w:pos="264"/>
      </w:tabs>
      <w:spacing w:after="240" w:line="240" w:lineRule="auto"/>
      <w:ind w:left="264" w:hanging="264"/>
    </w:pPr>
  </w:style>
  <w:style w:type="table" w:styleId="TableGrid">
    <w:name w:val="Table Grid"/>
    <w:basedOn w:val="TableNormal"/>
    <w:uiPriority w:val="39"/>
    <w:rsid w:val="00DC2B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13</Pages>
  <Words>17071</Words>
  <Characters>97308</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Westover, M. Brandon,M.D.,Ph.D.</dc:creator>
  <cp:keywords/>
  <dc:description/>
  <cp:lastModifiedBy>Harsh Parikh</cp:lastModifiedBy>
  <cp:revision>251</cp:revision>
  <dcterms:created xsi:type="dcterms:W3CDTF">2022-03-11T00:38:00Z</dcterms:created>
  <dcterms:modified xsi:type="dcterms:W3CDTF">2022-03-15T20:04:00Z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id="WwLnnLFP"/&gt;&lt;style id="http://www.zotero.org/styles/the-lancet-neurology"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ies>
</file>