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POST 4: What the Data Says About Tristan Jarry</w:t>
      </w:r>
    </w:p>
    <w:p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Substack Post 4 of 5 — HockeyROI</w:t>
      </w:r>
    </w:p>
    <w:p>
      <w:r>
        <w:rPr>
          <w:rFonts w:ascii="Arial" w:cs="Arial" w:eastAsia="Arial" w:hAnsi="Arial"/>
          <w:i/>
          <w:iCs/>
          <w:color w:val="CC3333"/>
          <w:sz w:val="24"/>
          <w:szCs w:val="24"/>
        </w:rPr>
        <w:t xml:space="preserve">Charts: jarry_profile.png [after the split finding section]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An honest NFI breakdown of the Oilers new starter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Overall Picture</w:t>
      </w:r>
    </w:p>
    <w:p>
      <w:r>
        <w:rPr>
          <w:rFonts w:ascii="Arial" w:cs="Arial" w:eastAsia="Arial" w:hAnsi="Arial"/>
          <w:sz w:val="24"/>
          <w:szCs w:val="24"/>
        </w:rPr>
        <w:t xml:space="preserve">Tristan Jarry is now the Edmonton Oilers starter. So let's look at what five seasons of data actually say about him — not the narrative, not the contract, just the numbers.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Across 2,374 shots faced over five seasons at even strength regulation, Jarry has an NFI-GSAx of +0.67. That's essentially zero. He has prevented barely more than half a goal above what an average goalie would allow facing the same shots.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Among the 34 goalies who qualify at 4,000+ ES minutes — the Tier 1 qualified group — Jarry ranks 26th. That's the bottom third of legitimate NHL starters.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His spatial save% across CNFI and MNFI combined is 82.54%, ranking 61st of 87 qualifying goalies.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Those numbers put him clearly below average. But the aggregate hides something more interesting.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Split That Matters</w:t>
      </w:r>
    </w:p>
    <w:p>
      <w:r>
        <w:rPr>
          <w:rFonts w:ascii="Arial" w:cs="Arial" w:eastAsia="Arial" w:hAnsi="Arial"/>
          <w:sz w:val="24"/>
          <w:szCs w:val="24"/>
        </w:rPr>
        <w:t xml:space="preserve">Jarry has two statistically confirmed findings from the shot type analysis — one significant strength and one significant weakness. Both involve wrist shots. Both clear the z=+/-2 threshold.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MNFI wrist shots — significant strength: Save% 88.85% versus league average 85.42%. That's +3.43 percentage points above average, z=+2.25. Jarry reads mid-distance centered wrist shots better than almost any goalie in the league.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CNFI wrist shots — significant weakness: Save% 76.65% versus league average 80.52%. That's -3.87 percentage points below average, z=-2.38. Jarry gets beaten by wrist shots right at the doorstep at a statistically significant rate.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CC3333"/>
          <w:sz w:val="24"/>
          <w:szCs w:val="24"/>
        </w:rPr>
        <w:t xml:space="preserve">[INSERT: jarry_profile.png — Jarry save% by zone and shot type vs league]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That split — elite from distance, below average up close — tells you something specific about how he plays. He tracks the puck well from mid-distance. He loses battles when the shooter gets all the way to the doorstep.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Opponents Will Try</w:t>
      </w:r>
    </w:p>
    <w:p>
      <w:r>
        <w:rPr>
          <w:rFonts w:ascii="Arial" w:cs="Arial" w:eastAsia="Arial" w:hAnsi="Arial"/>
          <w:sz w:val="24"/>
          <w:szCs w:val="24"/>
        </w:rPr>
        <w:t xml:space="preserve">The tactical prescription from this data is specific: get to the CNFI zone and shoot wrist shots. Don't settle for mid-distance. Don't tip. Don't try to be cute. Get to the doorstep, get your stick on the puck, and release.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His CNFI save% overall is 80.67% — below league average across all shot types. The wrist shot weakness is the sharpest single signal but the overall doorstep number confirms the pattern.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the Oilers Need Defensively</w:t>
      </w:r>
    </w:p>
    <w:p>
      <w:r>
        <w:rPr>
          <w:rFonts w:ascii="Arial" w:cs="Arial" w:eastAsia="Arial" w:hAnsi="Arial"/>
          <w:sz w:val="24"/>
          <w:szCs w:val="24"/>
        </w:rPr>
        <w:t xml:space="preserve">If Jarry struggles with CNFI shots — which the data confirms — then Edmonton's defensive forwards and D need to be elite at suppressing CNFI attempts. Not just perimeter shots. Not just rush chances. Specifically: keeping opposing players out of the doorstep corridor.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The NFI framework says that forward CNFI+MNFI suppression adds R2=+0.111 incremental beyond forward generation in the winning model. If the Oilers are going to compensate for Jarry's CNFI weakness, they need forwards who actively suppress doorstep opportunities against — positional suppressors who keep opposing net-front forwards from getting position.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Honest Assessment</w:t>
      </w:r>
    </w:p>
    <w:p>
      <w:r>
        <w:rPr>
          <w:rFonts w:ascii="Arial" w:cs="Arial" w:eastAsia="Arial" w:hAnsi="Arial"/>
          <w:sz w:val="24"/>
          <w:szCs w:val="24"/>
        </w:rPr>
        <w:t xml:space="preserve">Jarry is a below-average starter by five seasons of data. His GSAx is essentially zero. His spatial save% ranks in the bottom third of qualified starters. His CNFI weakness is statistically confirmed.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He has one real strength — mid-distance wrist shots — and one real weakness that opponents will find quickly if they haven't already.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For a team trying to win a Stanley Cup with McDavid and Draisaitl, replacement-level goaltending is a significant structural problem. The data doesn't say the Oilers can't win. It says they're asking their skaters to compensate for a significant goaltending deficit — which is exactly the situation where two-way forward construction and CNFI suppression matter most.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All data from NFI/output/jarry_profile.csv. ES regulation, 5 seasons pooled. Minimum 200 attempts per cell for significance testing.</w:t>
      </w:r>
    </w:p>
    <w:p>
      <w:r>
        <w:rPr>
          <w:rFonts w:ascii="Arial" w:cs="Arial" w:eastAsia="Arial" w:hAnsi="Arial"/>
          <w:sz w:val="24"/>
          <w:szCs w:val="24"/>
        </w:rPr>
        <w:t xml:space="preserve">Follow along at @HockeyROI on X and hockeyROI.substack.com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2026-04-23T17:52:26.927Z</dcterms:created>
  <dcterms:modified xsi:type="dcterms:W3CDTF">2026-04-23T17:52:26.927Z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