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8FF3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"http://hoctap.dvtienich.com/questions/question/hon-hop-x-gom-axit-oleic-axit-steric-va-triglixerit-y/"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oleic,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stearic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2,25 mol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2,15 mol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0,12 mol NaOH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chỉ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oleat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stearat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3CFD62E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36,76.         B. 37,25.         C. 36,64.         D 37,53.</w:t>
      </w:r>
    </w:p>
    <w:p w14:paraId="5FC7001E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"http://hoctap.dvtienich.com/questions/question/xa-phong-hoa-hoa-hoan-toan-m-gam-hon-hop-x-gom-ba-triglixerit-voi-dung-dich-naoh-vua-du-thu-duoc-glixerol-co-khoi-luong-552-gam/"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phòng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5,52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Y1 (C18H33O2Na)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Y2 (C18H35O2Na)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tỉ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lệ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mol </w:t>
      </w:r>
      <w:proofErr w:type="gram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1 :</w:t>
      </w:r>
      <w:proofErr w:type="gram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705C6972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53,22.         B. 53,04.         C. 52,32.         D. 50,34.</w:t>
      </w:r>
    </w:p>
    <w:p w14:paraId="24461F7F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"http://hoctap.dvtienich.com/questions/question/mot-loai-mo-dong-vat-e-co-thanh-phan-gom/"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3.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Một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loại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động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vật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thành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tristearin,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tripanmitin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stearic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panmitic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3,235 mol O2,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2,27 mol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2,19 mol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phòng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:</w:t>
      </w:r>
    </w:p>
    <w:p w14:paraId="3132FFF6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49,98         B. 35,78         C. 36,90         D. 37,12</w:t>
      </w:r>
    </w:p>
    <w:p w14:paraId="0C925C62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"http://hoctap.dvtienich.com/questions/question/ho-hop-x-gom-cac-triglixerit-va-cac-axit-beo-lay-5736-gam-x-cho-tac-dung-voi-112-gam-dung-dich-koh-10/"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4.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béo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Lấy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57,36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112 gam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KOH 10%.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bay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hơi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sau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phản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khan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hơi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Y. Cho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hơi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qua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bình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dư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thấy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bình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tăng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100,88 gam.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Biết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phản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xảy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tính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m?</w:t>
      </w:r>
    </w:p>
    <w:p w14:paraId="65EED12C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62,04 gam     B. 68,20 gam      C. 62,68 gam     D. 68,48 gam</w:t>
      </w:r>
    </w:p>
    <w:p w14:paraId="15DB8052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"http://hoctap.dvtienich.com/questions/question/hon-hop-x-gom-3-chat-beo-duoc-tao-boi-tu-axit-stearic-va-axit-oleic/"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5.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béo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tạo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bởi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từ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stearic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oleic.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0,1 mol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oxi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H2O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tổng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346,2 gam.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lấy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0,1 mol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mol H2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Ni,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nóng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béo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Biết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màu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12,8 gam Br2.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phản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xảy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:</w:t>
      </w:r>
    </w:p>
    <w:p w14:paraId="20D67C85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0,12          B. 0,18          C. 0,16        D. 0,2</w:t>
      </w:r>
    </w:p>
    <w:p w14:paraId="5F73ACAB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"http://hoctap.dvtienich.com/questions/question/dot-chay-a-mol-hon-hop-x-gom-2-triglixerit-khong-no-can-vua-du-237-mol-o2/" \t "_blank"</w:instrTex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:lang w:val="de-DE"/>
          <w14:ligatures w14:val="none"/>
        </w:rPr>
        <w:t>Xem giải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6.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 Đốt cháy hoàn toàn a mol hỗn hợp X gồm hai triglixerit không no cần vừa đủ 23,7 mol O2, thu được 15 mol H2O và 17,1 mol CO2. Mặt khác, hiđro hóa hoàn toàn m gam X (xúc tác Ni, nhiệt độ), để điều chế 1335 gam bơ nhân tạo. Biết các phản ứng xãy ra hoàn toàn. Giá trị của m là</w:t>
      </w:r>
    </w:p>
    <w:p w14:paraId="73B3F85B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1323.      B. 1308.      C. 1332.      D. 1320.</w:t>
      </w:r>
    </w:p>
    <w:p w14:paraId="5A4BABE6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"http://hoctap.dvtienich.com/questions/question/dot-chay-hoan-toan-a-mol-hon-hop-x-gom-hai-chat-beo-deu-tao-tu-axit-panmitic-va-axit-oleic-can-vua-du-5096-lit-o2/" \t "_blank"</w:instrTex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:lang w:val="de-DE"/>
          <w14:ligatures w14:val="none"/>
        </w:rPr>
        <w:t>Xem giải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7.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 Đốt cháy hoàn toàn a mol hỗn hợp X gồm hai chất béo (đều tạo từ axit panmitic và axit oleic) cần vừa đủ 50,96 lít O2 (đktc), thu được b mol CO2 và c mol H2O (b – c = 0,1). Phần trăm khối lượng của chất béo có phân tử khối lớn hơn trong X gần nhất với</w:t>
      </w:r>
    </w:p>
    <w:p w14:paraId="240E85AD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31%.         B. 32%.        C. 33%.        D. 34%.</w:t>
      </w:r>
    </w:p>
    <w:p w14:paraId="5C2AFFA2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"http://hoctap.dvtienich.com/questions/question/hidro-hoa-hoan-toan-m-gam-chat-beo-x-xuc-tac-ni-t-thu-duoc-m-02-gam-chat-beo-y-no/" \t "_blank"</w:instrTex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:lang w:val="de-DE"/>
          <w14:ligatures w14:val="none"/>
        </w:rPr>
        <w:t>Xem giải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8.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 Hiđro hóa hoàn toàn m gam chất béo X (xúc tác Ni, t°), thu được (m + 0,2) gam chất béo Y no. Đốt cháy hoàn toàn m gam X, thu được 2,75 mol CO2 và 2,55 mol H2O. Mặt khác, thủy phân hoàn toàn m gam X trong dung dịch NaOH dư đun nóng, thu được a gam muối. Giá trị của a là</w:t>
      </w:r>
    </w:p>
    <w:p w14:paraId="789DD61F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de-DE"/>
          <w14:ligatures w14:val="none"/>
        </w:rPr>
      </w:pP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"http://hoctap.dvtienich.com/bai-tap-hoa-hoc-tong-hop-phan-6/"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5A2C4F28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:lang w:val="de-DE"/>
          <w14:ligatures w14:val="none"/>
        </w:rPr>
        <w:t>Bạn đã xem chưa:</w:t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4"/>
          <w:szCs w:val="24"/>
          <w:u w:val="single"/>
          <w:shd w:val="clear" w:color="auto" w:fill="EAEAEA"/>
          <w:lang w:val="de-DE"/>
          <w14:ligatures w14:val="none"/>
        </w:rPr>
        <w:t xml:space="preserve">  </w:t>
      </w:r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:lang w:val="de-DE"/>
          <w14:ligatures w14:val="none"/>
        </w:rPr>
        <w:t>Bài tập hóa học tổng hợp (Phần 6)</w:t>
      </w:r>
    </w:p>
    <w:p w14:paraId="70E5A0F2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fldChar w:fldCharType="end"/>
      </w:r>
    </w:p>
    <w:p w14:paraId="345C67F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47,2.          B. 44,3.          C. 41,6.          D. 42,4.</w:t>
      </w:r>
    </w:p>
    <w:p w14:paraId="580C3E2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"http://hoctap.dvtienich.com/questions/question/hon-hop-t-gom-triglixerit-x-va-trieste-y-z/" \t "_blank"</w:instrTex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:lang w:val="de-DE"/>
          <w14:ligatures w14:val="none"/>
        </w:rPr>
        <w:t>Xem giải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9.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 xml:space="preserve"> Hỗn hợp T gồm triglixerit X và trieste Y, Z (MY &lt; MZ). Thủy phân m gam T trong dung dịch NaOH (vừa đủ) thu được một ancol duy nhất và 49,2 gam hỗn hợp 3 muối natri của axit oleic và 2 axit cacboxylic không no (có 1 nối đôi C=C), đơn chức mạch hở.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T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2,7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nhất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nào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sau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đây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?</w:t>
      </w:r>
    </w:p>
    <w:p w14:paraId="68B82697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46,50         B. 20,25         C. 40,50         D. 52,25</w:t>
      </w:r>
    </w:p>
    <w:p w14:paraId="7BAD6E4E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"http://hoctap.dvtienich.com/questions/question/hon-hop-x-gom-cac-triglixerit-trong-phan-tu-deu-chua-axit-stearic-axit-oleic-axit-linoleic/" \t "_blank"</w:instrTex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:lang w:val="de-DE"/>
          <w14:ligatures w14:val="none"/>
        </w:rPr>
        <w:t>Xem giải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10.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 xml:space="preserve"> Hỗn hợp X gồm các triglixerit trong phân tử đều chứa axit stearic, axit oleic, axit linoleic.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mol 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0,285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phòng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m1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m1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476DA56A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A. 0,8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8,82.      B. 0,4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4,32.       C. 0,4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4,56.      D. 0,75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5,62.</w:t>
      </w:r>
    </w:p>
    <w:p w14:paraId="546FAFBE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"http://hoctap.dvtienich.com/questions/question/hon-hop-x-gom-tristearin-triolein-va-tripanmitin/"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11.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tristearin, triolein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tripanmitin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84,62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dùng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7,655 mol 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91,98 gam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Để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no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0,15 mol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dùng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mol H2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xúc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Ni,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nhiệt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độ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5BB5FCDD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0,135          B. 0,09          C. 0,225           D. 0,18</w:t>
      </w:r>
    </w:p>
    <w:p w14:paraId="6FB2994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"http://hoctap.dvtienich.com/questions/question/thuy-phan-hoan-toan-a-gam-triglixerit-x-trong-dung-dich-koh-thu-duoc-glixerol/"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12.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Thủy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phân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KOH,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kali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stearat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kali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panmitat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C17HyCOOK).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1,56 mol O2,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H2O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1,1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31AE2CD4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19,24.       B. 17,2.       C. 17,72.         D. 18,72.</w:t>
      </w:r>
    </w:p>
    <w:p w14:paraId="01FA8F2C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"http://hoctap.dvtienich.com/questions/question/thuy-phan-hoan-toan-hon-hop-e-chua-hai-triglixerit-x-va-y-trong-dung-dich-naoh-dun-nong-vua-du/"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13.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Thủy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phân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hai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nóng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C15H31COONa, C17H33COONa, C17H35COONa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tỉ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lệ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mol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tương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</w:t>
      </w:r>
      <w:proofErr w:type="gram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5 :</w:t>
      </w:r>
      <w:proofErr w:type="gram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1,75 : 1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6,44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47,488 gam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mol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khí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04532969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4,254.       B. 5,370.       C. 4,100.       D. 4,296.</w:t>
      </w:r>
    </w:p>
    <w:p w14:paraId="05684AE3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"http://hoctap.dvtienich.com/questions/question/dot-chay-hoan-toan-m-432-gam-triglixerit-x-can-dung-31-mol-o2-thu-duoc-h2o-va-22-mol-co2/"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14.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(m + 4,32)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dùng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3,1 mol O2,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H2O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2,2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trên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0,08 mol H2 (Ni,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t°C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Nếu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(m + 0,03)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0D0D913E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31,01.       B. 32,69.       C. 33,07.       D. 31,15.</w:t>
      </w:r>
    </w:p>
    <w:p w14:paraId="5C89B73D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"http://hoctap.dvtienich.com/questions/question/dun-nong-m-gam-hon-hop-e-chua-triglixerit-x-va-cac-axit-beo-tu-do-voi-200-ml-dung-dich-naoh-1m-vua-du/"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15.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nóng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béo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tự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do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200 ml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1M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công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thức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chung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C17HyCOONa.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0,07 mol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1,845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E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0,1 mol Br2.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phản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xảy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2A478F8B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57,74.        B. 59,07.        C. 55,76.        D. 31,77.</w:t>
      </w:r>
    </w:p>
    <w:p w14:paraId="165AA3BC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hyperlink r:id="rId4" w:tgtFrame="_blank" w:history="1">
        <w:r w:rsidRPr="000773C3">
          <w:rPr>
            <w:rFonts w:ascii="Open Sans" w:eastAsia="Times New Roman" w:hAnsi="Open Sans" w:cs="Open Sans"/>
            <w:b/>
            <w:bCs/>
            <w:color w:val="289DCC"/>
            <w:kern w:val="0"/>
            <w:sz w:val="23"/>
            <w:szCs w:val="23"/>
            <w:u w:val="single"/>
            <w:shd w:val="clear" w:color="auto" w:fill="FFFFFF"/>
            <w:lang w:val="de-DE"/>
            <w14:ligatures w14:val="none"/>
          </w:rPr>
          <w:t>Xem giải</w:t>
        </w:r>
      </w:hyperlink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16.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 xml:space="preserve"> Hỗn hợp X gồm 2 triglixerit A và B (MA &lt; MB; tỉ lệ số mol A : B = 2 : 3). Đun nóng m gam hỗn hợp X với dung dịch NaOH vừa đủ thu được dung dịch chứa glixerol và hỗn hợp gồm natri oleat, natri linoleat và natri panmitat. m gam hỗn hợp X 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lastRenderedPageBreak/>
        <w:t xml:space="preserve">tác dụng tối đa với 18,24 gam brom.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73,128 gam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26,784 gam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trăm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nhất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</w:p>
    <w:p w14:paraId="2E482DC7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"http://hoctap.dvtienich.com/chat-khu-voi-h-va-no3-phan-5/"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2210F3E7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>Bạn</w:t>
      </w:r>
      <w:proofErr w:type="spellEnd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>đã</w:t>
      </w:r>
      <w:proofErr w:type="spellEnd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>chưa</w:t>
      </w:r>
      <w:proofErr w:type="spellEnd"/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14:ligatures w14:val="none"/>
        </w:rPr>
        <w:t>:</w:t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 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>Chất</w:t>
      </w:r>
      <w:proofErr w:type="spellEnd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>khử</w:t>
      </w:r>
      <w:proofErr w:type="spellEnd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H+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NO3- (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>Phần</w:t>
      </w:r>
      <w:proofErr w:type="spellEnd"/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14:ligatures w14:val="none"/>
        </w:rPr>
        <w:t xml:space="preserve"> 5)</w:t>
      </w:r>
    </w:p>
    <w:p w14:paraId="7F6998C4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11168BB8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37,5%         B. 38,0%         C. 38,5%         D. 39,0%</w:t>
      </w:r>
    </w:p>
    <w:p w14:paraId="28FAD6B4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hyperlink r:id="rId5" w:tgtFrame="_blank" w:history="1">
        <w:r w:rsidRPr="000773C3">
          <w:rPr>
            <w:rFonts w:ascii="Open Sans" w:eastAsia="Times New Roman" w:hAnsi="Open Sans" w:cs="Open Sans"/>
            <w:b/>
            <w:bCs/>
            <w:color w:val="289DCC"/>
            <w:kern w:val="0"/>
            <w:sz w:val="23"/>
            <w:szCs w:val="23"/>
            <w:u w:val="single"/>
            <w:shd w:val="clear" w:color="auto" w:fill="FFFFFF"/>
            <w:lang w:val="de-DE"/>
            <w14:ligatures w14:val="none"/>
          </w:rPr>
          <w:t>Xem giải</w:t>
        </w:r>
      </w:hyperlink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17.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 Thủy phân hoàn toàn m gam hỗn hợp X gồm 2 triglixerit trong dung dịch NaOH thu được hỗn hợp hai muối natri của axit oleic và axit linoleic và a mol glixerol. Đốt m gam hỗn hợp X thu được 45,54 gam H2O. Mặt khác, m gam X tác dụng tối đa với 4,4a mol brom. Giá trị của m là:</w:t>
      </w:r>
    </w:p>
    <w:p w14:paraId="3A0B8E75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44,06.      B. 35,78.      C. 52,14.      D. 43,38.</w:t>
      </w:r>
    </w:p>
    <w:p w14:paraId="6864FAE3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"http://hoctap.dvtienich.com/questions/question/hon-hop-x-gom-axit-panmitic-axit-stearic-va-triglixerit-y-dot-chay-hoan-toan-m-gam-x-thu/"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:lang w:val="de-DE"/>
          <w14:ligatures w14:val="none"/>
        </w:rPr>
        <w:t>Xem giải</w: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18.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 xml:space="preserve"> Hỗn hợp X gồm axit panmitic, axit stearic và triglixerit Y. Đốt cháy hoàn toàn m gam X thu được 1,56 mol CO2 và b mol H2O. Mặt khác, m gam X tác dụng vừa đủ với 0,09 mol NaOH trong dung dịch, thu được  glixerol và dung dịch chỉ chứa 25,86 gam hỗn hợp muối natri panmitat, natri stearat.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b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04F9D53F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1,52            B. 1,32          C. 1,25         D. 1,02</w:t>
      </w:r>
    </w:p>
    <w:p w14:paraId="7F76923F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"http://hoctap.dvtienich.com/questions/question/x-la-mot-triglixerit/"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19.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 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một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phòng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bằng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một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cô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cạn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khan Y.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4,41 mol O2,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K2CO3; 3,03 mol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2,85 mol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mol Br2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02D57C38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​A. 0,18.​         B. 0,60.         ​C. 0,36.​         D. 0,12.</w:t>
      </w:r>
    </w:p>
    <w:p w14:paraId="530B113D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"http://hoctap.dvtienich.com/questions/question/hon-hop-x-gom-2-triglixerit-a-va-b-dun-nong-m-gam-hon-hop-x-voi-dung-dich-naoh-vua-du/"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20.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B.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nóng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oleat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y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linoleat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z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panmitat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18,24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brom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73,128 gam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26,784 gam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+ z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6AA12109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22,146.      B. 21,168.      C. 20,268.      D. 23,124.</w:t>
      </w:r>
    </w:p>
    <w:p w14:paraId="427D38E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"http://hoctap.dvtienich.com/questions/question/hon-hop-x-gom-2-triglixerit-co-ti-le-so-mol-la-3-2/"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21.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tỉ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lệ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số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mol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gram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3 :</w:t>
      </w:r>
      <w:proofErr w:type="gram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Thuỷ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phân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béo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oleic,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linoleic.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182,16 gam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màu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140,8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brom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phân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tử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nhỏ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21,15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58FBC4B6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8,72         B. 8,63         B. 8,34         D. 8,45</w:t>
      </w:r>
    </w:p>
    <w:p w14:paraId="4DB66411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hyperlink r:id="rId6" w:tgtFrame="_blank" w:history="1">
        <w:r w:rsidRPr="000773C3">
          <w:rPr>
            <w:rFonts w:ascii="Open Sans" w:eastAsia="Times New Roman" w:hAnsi="Open Sans" w:cs="Open Sans"/>
            <w:b/>
            <w:bCs/>
            <w:color w:val="289DCC"/>
            <w:kern w:val="0"/>
            <w:sz w:val="23"/>
            <w:szCs w:val="23"/>
            <w:u w:val="single"/>
            <w:shd w:val="clear" w:color="auto" w:fill="FFFFFF"/>
            <w:lang w:val="de-DE"/>
            <w14:ligatures w14:val="none"/>
          </w:rPr>
          <w:t>Xem giải</w:t>
        </w:r>
      </w:hyperlink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22.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 Một loại chất béo có chứa tristearin, triolein, tripanmitin, axit oleic, axit pamnitic. Thủy phân hoàn toàn 70 gam chất béo đó cần dùng V lít dung dịch NaOH 1M, đun nóng. Sau phản ứng thu được 7,36 gam glixerol và 72,46 gam xà phòng. Giá trị của V là</w:t>
      </w:r>
    </w:p>
    <w:p w14:paraId="6929B3DE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0,26         B. 0,24         C. 0,25         D. 0,27</w:t>
      </w:r>
    </w:p>
    <w:p w14:paraId="7FE647BA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hyperlink r:id="rId7" w:tgtFrame="_blank" w:history="1">
        <w:r w:rsidRPr="000773C3">
          <w:rPr>
            <w:rFonts w:ascii="Open Sans" w:eastAsia="Times New Roman" w:hAnsi="Open Sans" w:cs="Open Sans"/>
            <w:b/>
            <w:bCs/>
            <w:color w:val="289DCC"/>
            <w:kern w:val="0"/>
            <w:sz w:val="23"/>
            <w:szCs w:val="23"/>
            <w:u w:val="single"/>
            <w:shd w:val="clear" w:color="auto" w:fill="FFFFFF"/>
            <w:lang w:val="de-DE"/>
            <w14:ligatures w14:val="none"/>
          </w:rPr>
          <w:t>Xem giải</w:t>
        </w:r>
      </w:hyperlink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23.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 xml:space="preserve"> X là hỗn hợp gồm triglixerit Y và axit béo Z. Đốt cháy hoàn toàn một lượng X được hiệu số mol giữa CO2 và H2O là 0,25 mol. Mặt khác cũng lượng X trên tác dụng với dung dịch NaOH vừa đủ, đun nóng rồi cô cạn được hỗn hợp rắn khan T gồm 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lastRenderedPageBreak/>
        <w:t>natri linoleat, natri panmitat và natri oleat. Đốt cháy hoàn toàn T cần vừa đủ 3,975 mol O2, thu được hỗn hợp gồm CO2; 2,55 mol H2O và 0,08 mol Na2CO3. Phần trăm khối lương triglixerit Y trong X là</w:t>
      </w:r>
    </w:p>
    <w:p w14:paraId="405AA2FB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val="de-DE"/>
          <w14:ligatures w14:val="none"/>
        </w:rPr>
      </w:pP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  <w:instrText>HYPERLINK "http://hoctap.dvtienich.com/tong-hop-1000-bai-hoa-nang-cao-tao-manh-duc-phan-23/"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</w:p>
    <w:p w14:paraId="702B4D2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141414"/>
          <w:kern w:val="0"/>
          <w:sz w:val="24"/>
          <w:szCs w:val="24"/>
          <w:u w:val="single"/>
          <w:shd w:val="clear" w:color="auto" w:fill="EAEAEA"/>
          <w:lang w:val="de-DE"/>
          <w14:ligatures w14:val="none"/>
        </w:rPr>
        <w:t>Bạn đã xem chưa:</w:t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4"/>
          <w:szCs w:val="24"/>
          <w:u w:val="single"/>
          <w:shd w:val="clear" w:color="auto" w:fill="EAEAEA"/>
          <w:lang w:val="de-DE"/>
          <w14:ligatures w14:val="none"/>
        </w:rPr>
        <w:t xml:space="preserve">  </w:t>
      </w:r>
      <w:r w:rsidRPr="000773C3">
        <w:rPr>
          <w:rFonts w:ascii="Open Sans" w:eastAsia="Times New Roman" w:hAnsi="Open Sans" w:cs="Open Sans"/>
          <w:b/>
          <w:bCs/>
          <w:color w:val="2980B9"/>
          <w:kern w:val="0"/>
          <w:sz w:val="24"/>
          <w:szCs w:val="24"/>
          <w:u w:val="single"/>
          <w:shd w:val="clear" w:color="auto" w:fill="EAEAEA"/>
          <w:lang w:val="de-DE"/>
          <w14:ligatures w14:val="none"/>
        </w:rPr>
        <w:t>Tổng hợp 1000 bài hóa nâng cao - Tào Mạnh Đức (Phần 23)</w:t>
      </w:r>
    </w:p>
    <w:p w14:paraId="483AAB94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0DD5166C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56,48%.       B. 42,24%.       C. 45,36%.       D. 54,63%.</w:t>
      </w:r>
    </w:p>
    <w:p w14:paraId="42C9F5EA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hyperlink r:id="rId8" w:tgtFrame="_blank" w:history="1">
        <w:r w:rsidRPr="000773C3">
          <w:rPr>
            <w:rFonts w:ascii="Open Sans" w:eastAsia="Times New Roman" w:hAnsi="Open Sans" w:cs="Open Sans"/>
            <w:b/>
            <w:bCs/>
            <w:color w:val="289DCC"/>
            <w:kern w:val="0"/>
            <w:sz w:val="23"/>
            <w:szCs w:val="23"/>
            <w:u w:val="single"/>
            <w:shd w:val="clear" w:color="auto" w:fill="FFFFFF"/>
            <w:lang w:val="de-DE"/>
            <w14:ligatures w14:val="none"/>
          </w:rPr>
          <w:t>Xem giải</w:t>
        </w:r>
      </w:hyperlink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24.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 Đốt cháy hoàn toàn 13,728 gam triglixerit X, thu được a mol hỗn hợp Y gồm CO2 và H2O. Cho toàn bộ hỗn hợp Y qua cacbon nung đỏ, thu được 2,364 mol hỗn hợp Z gồm CO, H2 và CO2. Cho hỗn hợp Z qua dung dịch Ba(OH)2 dư thu được 202,516 gam kết tủa. Cho 13,278 gam X tác dụng với dung dịch NaOH vừa đủ, thu được glixerol và m gam muối. Mặt khác, 13,728 gam X tác dụng được tối đa với 0,032 mol Br2 trong dung dịch. Giá trị của m là</w:t>
      </w:r>
    </w:p>
    <w:p w14:paraId="58EBF33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>A. 14,648.       B. 14,784.       C. 14,176.       D. 14,624.</w:t>
      </w:r>
    </w:p>
    <w:p w14:paraId="6EDD68D4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(</w:t>
      </w:r>
      <w:hyperlink r:id="rId9" w:tgtFrame="_blank" w:history="1">
        <w:r w:rsidRPr="000773C3">
          <w:rPr>
            <w:rFonts w:ascii="Open Sans" w:eastAsia="Times New Roman" w:hAnsi="Open Sans" w:cs="Open Sans"/>
            <w:b/>
            <w:bCs/>
            <w:color w:val="289DCC"/>
            <w:kern w:val="0"/>
            <w:sz w:val="23"/>
            <w:szCs w:val="23"/>
            <w:u w:val="single"/>
            <w:shd w:val="clear" w:color="auto" w:fill="FFFFFF"/>
            <w:lang w:val="de-DE"/>
            <w14:ligatures w14:val="none"/>
          </w:rPr>
          <w:t>Xem giải</w:t>
        </w:r>
      </w:hyperlink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:lang w:val="de-DE"/>
          <w14:ligatures w14:val="none"/>
        </w:rPr>
        <w:t>) Câu 25. 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:lang w:val="de-DE"/>
          <w14:ligatures w14:val="none"/>
        </w:rPr>
        <w:t xml:space="preserve">Cho m gam hỗn hợp gồm các triglixerit tác dụng với dung dịch NaOH (vừa đủ), thu được hỗn hợp muối X gồm C17HxCOONa, C17HyCOONa và C15H31COONa (có tỉ lệ mol tương ứng là 5 : 2 : 2). Đốt cháy hoàn toàn X cần vừa đủ 2,235 mol O2, thu được Na2CO3, H2O và 1,535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3F0B788A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23,32.        B. 26,42.        C. 25,96.        D. 24,36.</w:t>
      </w:r>
    </w:p>
    <w:p w14:paraId="361C12C9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"http://hoctap.dvtienich.com/questions/question/dot-chay-hoan-toan-m-gam-hon-hop-x-gom-3-triglixerit-can-vua-du-3865-mol-o2-sinh-ra-275-mol-co2/"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26.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3,865 mol O2,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sinh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2,75 mol CO2.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Nếu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thủy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phân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nóng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chứa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46,66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a mol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màu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0,18 mol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brom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6E097BE3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0,075.          B. 0,080.          C. 0,064.          D. 0,054.</w:t>
      </w:r>
    </w:p>
    <w:p w14:paraId="7CE2AF9E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"http://hoctap.dvtienich.com/questions/question/dot-chay-hoan-toan-m-gam-triglixerit-x-trung-hoa-can-dung-6944-lit-khi-o2-dktc-thu-duoc-khi-co2-va-3672-gam-nuoc/"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27.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trung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hòa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dùng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69,44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lít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khí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O2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đktc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khí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36,72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nước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nóng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150 ml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1M,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sau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phản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xảy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Cô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cạn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p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rắn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khan.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Biết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12,8 gam Br2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p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1F783FDB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33,44.       B. 36,64.       C. 36,80.       D. 30,64.</w:t>
      </w:r>
    </w:p>
    <w:p w14:paraId="633666FC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"http://hoctap.dvtienich.com/questions/question/dot-chay-hoan-toan-m-gam-triglixerit-x-can-vua-du-308-mol-o2-thu-duoc-co2-va-2-mol-h2o/"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28.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cần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3,08 mol O2,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 mol H2O. Cho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35,36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m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dụng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mol Br2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trong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:</w:t>
      </w:r>
    </w:p>
    <w:p w14:paraId="3919B4C1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0,2       B. 0,24.       C. 0,12       D. 0,16.</w:t>
      </w:r>
    </w:p>
    <w:p w14:paraId="2A381679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"http://hoctap.dvtienich.com/questions/question/xa-phong-hoa-hoan-toan-triglixerit-x-voi-dung-dich-naoh-vua-du-thu-duoc-glyxerol-co-khoi-luong-m-gam/"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29.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Xà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phòng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NaOH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glyxerol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lượng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panmitat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oleat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; 27,54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natri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stearat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44C2E8F0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24,84.         B. 2,76.         C. 16,56.         D. 8,28.</w:t>
      </w:r>
    </w:p>
    <w:p w14:paraId="046F15E2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(</w:t>
      </w:r>
      <w:proofErr w:type="spellStart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"http://hoctap.dvtienich.com/questions/question/hon-hop-x-gom-ba-triglixerit-duoc-tao-boi-axit-oleic-va-axit-linoleic-co-ti-le-mol-tuong-ung-cua-hai-axit-la-2-1/" \t "_blank"</w:instrText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Xem</w:t>
      </w:r>
      <w:proofErr w:type="spellEnd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289DCC"/>
          <w:kern w:val="0"/>
          <w:sz w:val="23"/>
          <w:szCs w:val="23"/>
          <w:u w:val="single"/>
          <w:shd w:val="clear" w:color="auto" w:fill="FFFFFF"/>
          <w14:ligatures w14:val="none"/>
        </w:rPr>
        <w:t>giải</w:t>
      </w:r>
      <w:proofErr w:type="spellEnd"/>
      <w:r w:rsidRPr="000773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>Câu</w:t>
      </w:r>
      <w:proofErr w:type="spellEnd"/>
      <w:r w:rsidRPr="000773C3">
        <w:rPr>
          <w:rFonts w:ascii="Open Sans" w:eastAsia="Times New Roman" w:hAnsi="Open Sans" w:cs="Open Sans"/>
          <w:b/>
          <w:bCs/>
          <w:color w:val="008000"/>
          <w:kern w:val="0"/>
          <w:sz w:val="23"/>
          <w:szCs w:val="23"/>
          <w:shd w:val="clear" w:color="auto" w:fill="FFFFFF"/>
          <w14:ligatures w14:val="none"/>
        </w:rPr>
        <w:t xml:space="preserve"> 30.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 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Hỗn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hợp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gồm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triglixerit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tạo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bởi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oleic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linoleic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có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tỉ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lệ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mol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tương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ứng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hai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axit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gram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2 :</w:t>
      </w:r>
      <w:proofErr w:type="gram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1).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Đốt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cháy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a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37,62 </w:t>
      </w: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lastRenderedPageBreak/>
        <w:t xml:space="preserve">gam CO2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13,77 gam H2O.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Mặt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khác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,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hiđro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hóa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toàn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2a gam X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chất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hữu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Đun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Y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với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dung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dịch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KOH (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vừa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đủ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)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thu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được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glixerol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và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gam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muối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.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Giá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trị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của</w:t>
      </w:r>
      <w:proofErr w:type="spellEnd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 xml:space="preserve"> m </w:t>
      </w:r>
      <w:proofErr w:type="spellStart"/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là</w:t>
      </w:r>
      <w:proofErr w:type="spellEnd"/>
    </w:p>
    <w:p w14:paraId="34A738A6" w14:textId="77777777" w:rsidR="000773C3" w:rsidRPr="000773C3" w:rsidRDefault="000773C3" w:rsidP="000773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3C3">
        <w:rPr>
          <w:rFonts w:ascii="Open Sans" w:eastAsia="Times New Roman" w:hAnsi="Open Sans" w:cs="Open Sans"/>
          <w:color w:val="444444"/>
          <w:kern w:val="0"/>
          <w:sz w:val="23"/>
          <w:szCs w:val="23"/>
          <w:shd w:val="clear" w:color="auto" w:fill="FFFFFF"/>
          <w14:ligatures w14:val="none"/>
        </w:rPr>
        <w:t>A. 28,98.       B. 27,30.       C. 27,54.       D. 26,50.</w:t>
      </w:r>
    </w:p>
    <w:p w14:paraId="3CB0CC25" w14:textId="77777777" w:rsidR="00364AB3" w:rsidRDefault="00364AB3"/>
    <w:sectPr w:rsidR="0036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C3"/>
    <w:rsid w:val="000773C3"/>
    <w:rsid w:val="003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19AA"/>
  <w15:chartTrackingRefBased/>
  <w15:docId w15:val="{F3C922EC-72E4-4357-B8D4-6E44480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ctap.dvtienich.com/questions/question/dot-chay-hoan-toan-13728-gam-triglixerit-x-thu-duoc-a-mol-hon-hop-y-gom-co2-va-h2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octap.dvtienich.com/questions/question/x-la-hon-hop-gom-triglixerit-y-va-axit-beo-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ctap.dvtienich.com/questions/question/mot-loai-chat-beo-co-chua-tristearin-triolein-tripanmitin-axit-oleic-axit-pamnit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ctap.dvtienich.com/questions/question/thuy-phan-hoan-toan-m-gam-hon-hop-x-gom-2-triglixerit-trong-dung-dich-naoh-thu-duoc-hon-hop-hai-muoi-natri-cua-axit-oleic-va-axit-linoleic-va-a-mol-glixero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octap.dvtienich.com/questions/question/hon-hop-x-gom-2-triglixerit-a-va-b-ma-mb-ti-le-so-mol-a-b-2-3/" TargetMode="External"/><Relationship Id="rId9" Type="http://schemas.openxmlformats.org/officeDocument/2006/relationships/hyperlink" Target="http://hoctap.dvtienich.com/questions/question/cho-m-gam-hon-hop-gom-cac-triglixerit-tac-dung-voi-dung-dich-naoh-vua-du-thu-duoc-hon-hop-muoi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2481</Words>
  <Characters>14146</Characters>
  <Application>Microsoft Office Word</Application>
  <DocSecurity>0</DocSecurity>
  <Lines>117</Lines>
  <Paragraphs>33</Paragraphs>
  <ScaleCrop>false</ScaleCrop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Học</dc:creator>
  <cp:keywords/>
  <dc:description/>
  <cp:lastModifiedBy>Nguyễn Văn Học</cp:lastModifiedBy>
  <cp:revision>1</cp:revision>
  <dcterms:created xsi:type="dcterms:W3CDTF">2023-07-31T12:10:00Z</dcterms:created>
  <dcterms:modified xsi:type="dcterms:W3CDTF">2023-07-31T12:11:00Z</dcterms:modified>
</cp:coreProperties>
</file>