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30" w:rsidRPr="00D37330" w:rsidRDefault="00D37330" w:rsidP="002705D6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7330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B1CE5" w:rsidRDefault="00D37330" w:rsidP="0027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7330">
        <w:rPr>
          <w:rFonts w:ascii="Times New Roman" w:hAnsi="Times New Roman" w:cs="Times New Roman"/>
          <w:sz w:val="24"/>
          <w:szCs w:val="24"/>
        </w:rPr>
        <w:t xml:space="preserve">Современный мир круто меняется. Люди во всем мире все больше ценят свое время. На смену традиционному способу потребления через розничную торговую сеть в магазинах приходят привычки делать покупки он-лайн, через интернет магазины. Сфера общественного питания развивается по тому же пути. Заказ еды на дом и в офис через он-лайн сервисы уже стало для многих обыденным. Как утверждают соцопросы такая система питания является более выгодной, по сравнению с посещением ресторанов и кафе в обеденное и вечернее время по будням. 75% опрошенных, пользующиеся такими услугами, заказывают еду домой и в выходные. Спрос рождает предложение. </w:t>
      </w:r>
      <w:r w:rsidR="00C62EBC">
        <w:rPr>
          <w:rFonts w:ascii="Times New Roman" w:hAnsi="Times New Roman" w:cs="Times New Roman"/>
          <w:sz w:val="24"/>
          <w:szCs w:val="24"/>
        </w:rPr>
        <w:t>Сервисы, работающие он</w:t>
      </w:r>
      <w:r w:rsidRPr="00D37330">
        <w:rPr>
          <w:rFonts w:ascii="Times New Roman" w:hAnsi="Times New Roman" w:cs="Times New Roman"/>
          <w:sz w:val="24"/>
          <w:szCs w:val="24"/>
        </w:rPr>
        <w:t xml:space="preserve">лайн имеют моментальный отклик клиентов. Если заказ не удовлетворяет требованием, об этом узнает сразу большой круг потенциальных потребителей. Поэтому качественная вкусная еда гарантирована. Выбрать полюбившиеся ингредиенты и заказать пиццу в Абакане на свой вкус теперь стало очень легко и просто. В ассортименте </w:t>
      </w:r>
      <w:r w:rsidR="00C62EBC">
        <w:rPr>
          <w:rFonts w:ascii="Times New Roman" w:hAnsi="Times New Roman" w:cs="Times New Roman"/>
          <w:sz w:val="24"/>
          <w:szCs w:val="24"/>
        </w:rPr>
        <w:t xml:space="preserve">36 </w:t>
      </w:r>
      <w:r w:rsidRPr="00D37330">
        <w:rPr>
          <w:rFonts w:ascii="Times New Roman" w:hAnsi="Times New Roman" w:cs="Times New Roman"/>
          <w:sz w:val="24"/>
          <w:szCs w:val="24"/>
        </w:rPr>
        <w:t xml:space="preserve">наименований </w:t>
      </w:r>
      <w:r w:rsidR="00C62EBC">
        <w:rPr>
          <w:rFonts w:ascii="Times New Roman" w:hAnsi="Times New Roman" w:cs="Times New Roman"/>
          <w:sz w:val="24"/>
          <w:szCs w:val="24"/>
        </w:rPr>
        <w:t>вкусной пищи</w:t>
      </w:r>
      <w:r w:rsidRPr="00D37330">
        <w:rPr>
          <w:rFonts w:ascii="Times New Roman" w:hAnsi="Times New Roman" w:cs="Times New Roman"/>
          <w:sz w:val="24"/>
          <w:szCs w:val="24"/>
        </w:rPr>
        <w:t xml:space="preserve">, приготовленных по рецептам </w:t>
      </w:r>
      <w:r w:rsidR="00C62EBC">
        <w:rPr>
          <w:rFonts w:ascii="Times New Roman" w:hAnsi="Times New Roman" w:cs="Times New Roman"/>
          <w:sz w:val="24"/>
          <w:szCs w:val="24"/>
        </w:rPr>
        <w:t>осетинской</w:t>
      </w:r>
      <w:r w:rsidRPr="00D37330">
        <w:rPr>
          <w:rFonts w:ascii="Times New Roman" w:hAnsi="Times New Roman" w:cs="Times New Roman"/>
          <w:sz w:val="24"/>
          <w:szCs w:val="24"/>
        </w:rPr>
        <w:t xml:space="preserve"> кухни. Каждый новый заказ может приятно удивить неповторимым вкусом. Комбинация составляющих в определенных пропорциях, качество теста и сыра придает этому блюду особый вкус. Поэтому, кто</w:t>
      </w:r>
      <w:r w:rsidR="00C62EBC">
        <w:rPr>
          <w:rFonts w:ascii="Times New Roman" w:hAnsi="Times New Roman" w:cs="Times New Roman"/>
          <w:sz w:val="24"/>
          <w:szCs w:val="24"/>
        </w:rPr>
        <w:t xml:space="preserve"> решил накормить людей настоящим</w:t>
      </w:r>
      <w:r w:rsidRPr="00D37330">
        <w:rPr>
          <w:rFonts w:ascii="Times New Roman" w:hAnsi="Times New Roman" w:cs="Times New Roman"/>
          <w:sz w:val="24"/>
          <w:szCs w:val="24"/>
        </w:rPr>
        <w:t xml:space="preserve"> </w:t>
      </w:r>
      <w:r w:rsidR="00C62EBC">
        <w:rPr>
          <w:rFonts w:ascii="Times New Roman" w:hAnsi="Times New Roman" w:cs="Times New Roman"/>
          <w:sz w:val="24"/>
          <w:szCs w:val="24"/>
        </w:rPr>
        <w:t>осетинским пирогом</w:t>
      </w:r>
      <w:r w:rsidRPr="00D37330">
        <w:rPr>
          <w:rFonts w:ascii="Times New Roman" w:hAnsi="Times New Roman" w:cs="Times New Roman"/>
          <w:sz w:val="24"/>
          <w:szCs w:val="24"/>
        </w:rPr>
        <w:t xml:space="preserve"> никогда не останется в убытке. Количество желающих покушать вкусно и угостить своих родных и друзей легко и быстро прямо не выходя из дома или офиса всегда будет расти.</w:t>
      </w:r>
    </w:p>
    <w:p w:rsidR="00D37330" w:rsidRPr="00D37330" w:rsidRDefault="00D37330" w:rsidP="002705D6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D37330">
        <w:rPr>
          <w:rFonts w:ascii="Times New Roman" w:hAnsi="Times New Roman" w:cs="Times New Roman"/>
          <w:b/>
          <w:sz w:val="28"/>
          <w:szCs w:val="28"/>
        </w:rPr>
        <w:t>Цели</w:t>
      </w:r>
    </w:p>
    <w:p w:rsidR="00D37330" w:rsidRPr="00D37330" w:rsidRDefault="00D37330" w:rsidP="002705D6">
      <w:pPr>
        <w:pStyle w:val="a5"/>
        <w:numPr>
          <w:ilvl w:val="1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продаж – основная цель, которая может дос</w:t>
      </w:r>
      <w:r w:rsidR="002705D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тигаться самыми разными путями.</w:t>
      </w:r>
    </w:p>
    <w:p w:rsid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Создание интернет-магазина позволяет его в</w:t>
      </w:r>
      <w:r w:rsidR="002705D6">
        <w:t>ладельцу расширить рынок сбыта.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Онлайн-торговля также не имеет ограничений по времени суток.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Интернет-торговля связана с существенно меньшим количеством издержек, чем торговля оффлайн. Она требует меньшего количество сотрудников, гораздо меньших расходов на аренду и обслуживание помещений и так далее.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Интернет-магазин дает возможность привлекать партнеров для продвижения товара при помощи создания партнерских программ, что является очень эффективным инструментом рекламы и продаж.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Повышение качества обслуживания и работы с клиентами. Продажи через интернет-магазин позволяют сделать общение с покупателями более оперативным и эффективным, а значит — повысить процент постоянных клиентов магазина.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Легкость оповещения клиентов о скидках, акциях и так далее.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lastRenderedPageBreak/>
        <w:t>Возможность через сайт интернет-магазина давать потенциальным покупателям максимально развернутую информацию о товарах и услугах, публиковать рейтинги и аналитические отчеты, осуществлять консультации для покупателей, партнеров и дилеров.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Сайт интернет-магазина может стать хорошим инструментом для обучения сотрудников и партнеров.</w:t>
      </w:r>
    </w:p>
    <w:p w:rsidR="00D37330" w:rsidRPr="00D37330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</w:pPr>
      <w:r>
        <w:t>Сайт интернет-магазина позволяет собирать и публиковать отзывы покупателей, осуществлять массу других ф</w:t>
      </w:r>
      <w:r w:rsidR="002705D6">
        <w:t>орм оперативной обратной связи.</w:t>
      </w:r>
    </w:p>
    <w:p w:rsidR="00D37330" w:rsidRPr="002705D6" w:rsidRDefault="00D37330" w:rsidP="002705D6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rPr>
          <w:b/>
          <w:sz w:val="28"/>
          <w:szCs w:val="28"/>
        </w:rPr>
      </w:pPr>
      <w:r>
        <w:t>На основе анализа статистики посещений сайта интернет-магазина и действий посетителей на нем можно оптимизировать свои рекламные усилия и расходы</w:t>
      </w:r>
    </w:p>
    <w:p w:rsidR="002705D6" w:rsidRDefault="002705D6" w:rsidP="002705D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2705D6">
        <w:rPr>
          <w:b/>
          <w:sz w:val="28"/>
          <w:szCs w:val="28"/>
        </w:rPr>
        <w:t>Задачи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Семантическая модель (</w:t>
      </w:r>
      <w:r w:rsidRPr="00062DCA">
        <w:rPr>
          <w:lang w:val="en-US"/>
        </w:rPr>
        <w:t>ER</w:t>
      </w:r>
      <w:r w:rsidRPr="00062DCA">
        <w:t xml:space="preserve"> диаграмма)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Описание проектируемой предметной области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UML</w:t>
      </w:r>
      <w:r w:rsidRPr="00062DCA">
        <w:t xml:space="preserve"> диаграмма вариантов использования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Введение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схема модулей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DFD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Технологическая</w:t>
      </w:r>
      <w:r w:rsidRPr="00062DCA">
        <w:t xml:space="preserve"> карта приготовления Осетинского пирога (IDEF0)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Техническое задание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Руководство оператора</w:t>
      </w:r>
      <w:r>
        <w:rPr>
          <w:lang w:val="en-US"/>
        </w:rPr>
        <w:t>;</w:t>
      </w:r>
    </w:p>
    <w:p w:rsidR="002705D6" w:rsidRPr="002705D6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Оформление отчета согласно ТиГ</w:t>
      </w:r>
      <w:r>
        <w:rPr>
          <w:lang w:val="en-US"/>
        </w:rPr>
        <w:t>;</w:t>
      </w:r>
    </w:p>
    <w:p w:rsidR="002705D6" w:rsidRPr="00094BA2" w:rsidRDefault="002705D6" w:rsidP="002705D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Защита отчета</w:t>
      </w:r>
      <w:r>
        <w:rPr>
          <w:lang w:val="en-US"/>
        </w:rPr>
        <w:t>.</w:t>
      </w:r>
    </w:p>
    <w:p w:rsidR="00094BA2" w:rsidRDefault="00094BA2" w:rsidP="00094BA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Обьем и структура работы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 xml:space="preserve">11.04.2019 – составление </w:t>
      </w:r>
      <w:r>
        <w:rPr>
          <w:lang w:val="en-US"/>
        </w:rPr>
        <w:t>ER</w:t>
      </w:r>
      <w:r>
        <w:t>-диаграммы</w:t>
      </w:r>
      <w:r>
        <w:rPr>
          <w:lang w:val="en-US"/>
        </w:rPr>
        <w:t>;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>12.04.2019 – введение и описание предметной области</w:t>
      </w:r>
      <w:r>
        <w:rPr>
          <w:lang w:val="en-US"/>
        </w:rPr>
        <w:t>;</w:t>
      </w:r>
    </w:p>
    <w:p w:rsidR="00C62EBC" w:rsidRPr="00C62EBC" w:rsidRDefault="00C62EBC" w:rsidP="00C62EBC">
      <w:pPr>
        <w:pStyle w:val="a4"/>
        <w:numPr>
          <w:ilvl w:val="0"/>
          <w:numId w:val="7"/>
        </w:numPr>
        <w:spacing w:before="0" w:beforeAutospacing="0" w:after="0" w:afterAutospacing="0" w:line="360" w:lineRule="auto"/>
      </w:pPr>
      <w:r w:rsidRPr="00C62EBC">
        <w:t>13.04.2019</w:t>
      </w:r>
      <w:r>
        <w:t xml:space="preserve"> – </w:t>
      </w:r>
      <w:r>
        <w:rPr>
          <w:lang w:val="en-US"/>
        </w:rPr>
        <w:t xml:space="preserve">UML </w:t>
      </w:r>
      <w:r>
        <w:t>диаграмма, схема модулей и технологическая карта приготовления Осетинского пирога</w:t>
      </w:r>
      <w:r>
        <w:rPr>
          <w:lang w:val="en-US"/>
        </w:rPr>
        <w:t>;</w:t>
      </w:r>
    </w:p>
    <w:sectPr w:rsidR="00C62EBC" w:rsidRPr="00C62EBC" w:rsidSect="004B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227F"/>
    <w:multiLevelType w:val="hybridMultilevel"/>
    <w:tmpl w:val="3A123D2C"/>
    <w:lvl w:ilvl="0" w:tplc="632ABE9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96D775B"/>
    <w:multiLevelType w:val="hybridMultilevel"/>
    <w:tmpl w:val="42A8B866"/>
    <w:lvl w:ilvl="0" w:tplc="632ABE9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7532206"/>
    <w:multiLevelType w:val="multilevel"/>
    <w:tmpl w:val="8E54B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9A1EE9"/>
    <w:multiLevelType w:val="multilevel"/>
    <w:tmpl w:val="8E54B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0F7452"/>
    <w:multiLevelType w:val="multilevel"/>
    <w:tmpl w:val="8ACEA9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95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582300"/>
    <w:multiLevelType w:val="multilevel"/>
    <w:tmpl w:val="52F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37330"/>
    <w:rsid w:val="00094BA2"/>
    <w:rsid w:val="002705D6"/>
    <w:rsid w:val="004B1CE5"/>
    <w:rsid w:val="00C62EBC"/>
    <w:rsid w:val="00D3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733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37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4</cp:revision>
  <dcterms:created xsi:type="dcterms:W3CDTF">2019-04-13T04:56:00Z</dcterms:created>
  <dcterms:modified xsi:type="dcterms:W3CDTF">2019-04-13T05:30:00Z</dcterms:modified>
</cp:coreProperties>
</file>